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  <Override PartName="/word/commentsIds.xml" ContentType="application/vnd.openxmlformats-officedocument.wordprocessingml.commentsIds+xml"/>
  <Override PartName="/word/commentsExtensible.xml" ContentType="application/vnd.openxmlformats-officedocument.wordprocessingml.commentsExtensibl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58B7721" w14:textId="26C94846" w:rsidR="00827C12" w:rsidRDefault="00BF4052" w:rsidP="005656BE">
      <w:pPr>
        <w:pStyle w:val="Title"/>
      </w:pPr>
      <w:r>
        <w:rPr>
          <w:shd w:val="clear" w:color="auto" w:fill="FFFFFF"/>
        </w:rPr>
        <w:t>Zařízení pro monitoring okolních podmínek a procesních parametrů maltové 3D tiskové směsi</w:t>
      </w:r>
    </w:p>
    <w:p w14:paraId="0CFA0477" w14:textId="688C8016" w:rsidR="00550C31" w:rsidRDefault="00550C31" w:rsidP="2B247806">
      <w:pPr>
        <w:rPr>
          <w:highlight w:val="yellow"/>
        </w:rPr>
      </w:pPr>
      <w:r w:rsidRPr="2B247806">
        <w:rPr>
          <w:b/>
          <w:bCs/>
          <w:sz w:val="24"/>
          <w:szCs w:val="24"/>
        </w:rPr>
        <w:t>Datum</w:t>
      </w:r>
      <w:r w:rsidRPr="2B247806">
        <w:rPr>
          <w:b/>
          <w:bCs/>
        </w:rPr>
        <w:t xml:space="preserve">: </w:t>
      </w:r>
      <w:r>
        <w:tab/>
      </w:r>
      <w:r>
        <w:tab/>
      </w:r>
      <w:r w:rsidR="5A651760">
        <w:t>31</w:t>
      </w:r>
      <w:r w:rsidR="39F97ABD">
        <w:t>.12.2023</w:t>
      </w:r>
    </w:p>
    <w:p w14:paraId="12BC52F8" w14:textId="14963B8B" w:rsidR="00550C31" w:rsidRDefault="00550C31" w:rsidP="00550C31">
      <w:r w:rsidRPr="2A113A54">
        <w:rPr>
          <w:b/>
          <w:bCs/>
        </w:rPr>
        <w:t xml:space="preserve">Typ </w:t>
      </w:r>
      <w:r w:rsidR="005412B7" w:rsidRPr="2A113A54">
        <w:rPr>
          <w:b/>
          <w:bCs/>
          <w:sz w:val="24"/>
          <w:szCs w:val="24"/>
        </w:rPr>
        <w:t>výsledku</w:t>
      </w:r>
      <w:r w:rsidRPr="2A113A54">
        <w:rPr>
          <w:b/>
          <w:bCs/>
        </w:rPr>
        <w:t>:</w:t>
      </w:r>
      <w:r>
        <w:t xml:space="preserve"> </w:t>
      </w:r>
      <w:r>
        <w:tab/>
      </w:r>
      <w:r>
        <w:tab/>
        <w:t>G</w:t>
      </w:r>
      <w:r w:rsidR="055FC6D8">
        <w:t>-funk</w:t>
      </w:r>
      <w:r>
        <w:t xml:space="preserve"> – funkční vzorek</w:t>
      </w:r>
    </w:p>
    <w:p w14:paraId="5AC94BED" w14:textId="5FEB21D1" w:rsidR="00550C31" w:rsidRPr="00FA22EC" w:rsidRDefault="00550C31" w:rsidP="00550C31">
      <w:r w:rsidRPr="00FA22EC">
        <w:rPr>
          <w:b/>
          <w:bCs/>
          <w:sz w:val="24"/>
          <w:szCs w:val="24"/>
        </w:rPr>
        <w:t>Autoři</w:t>
      </w:r>
      <w:r w:rsidRPr="00FA22EC">
        <w:rPr>
          <w:b/>
          <w:bCs/>
        </w:rPr>
        <w:t xml:space="preserve">: </w:t>
      </w:r>
      <w:r w:rsidRPr="00FA22EC">
        <w:rPr>
          <w:b/>
          <w:bCs/>
        </w:rPr>
        <w:tab/>
      </w:r>
      <w:r w:rsidRPr="00FA22EC">
        <w:tab/>
      </w:r>
      <w:r w:rsidR="00BF4052" w:rsidRPr="00FA22EC">
        <w:t>KREJČIŘÍK P</w:t>
      </w:r>
      <w:r w:rsidR="005656BE" w:rsidRPr="00FA22EC">
        <w:t xml:space="preserve">., </w:t>
      </w:r>
      <w:r w:rsidR="00FA22EC" w:rsidRPr="00FA22EC">
        <w:t>ŠKAROUPKA D.</w:t>
      </w:r>
    </w:p>
    <w:p w14:paraId="02BCADDE" w14:textId="1A83AE63" w:rsidR="00550C31" w:rsidRDefault="00550C31">
      <w:pPr>
        <w:rPr>
          <w:b/>
          <w:bCs/>
        </w:rPr>
      </w:pPr>
      <w:r w:rsidRPr="64F59A0B">
        <w:rPr>
          <w:b/>
          <w:bCs/>
          <w:sz w:val="24"/>
          <w:szCs w:val="24"/>
        </w:rPr>
        <w:t>Technický</w:t>
      </w:r>
      <w:r w:rsidRPr="64F59A0B">
        <w:rPr>
          <w:b/>
          <w:bCs/>
        </w:rPr>
        <w:t xml:space="preserve"> popis:</w:t>
      </w:r>
    </w:p>
    <w:p w14:paraId="06081CC7" w14:textId="3D5F681F" w:rsidR="1A0CECFE" w:rsidRDefault="1A0CECFE" w:rsidP="2A113A54">
      <w:r>
        <w:t xml:space="preserve">Zařízení slouží </w:t>
      </w:r>
      <w:r w:rsidR="46AF275D">
        <w:t>k</w:t>
      </w:r>
      <w:r w:rsidR="637CD2C8">
        <w:t xml:space="preserve"> senzorické</w:t>
      </w:r>
      <w:r w:rsidR="39AAF2EB">
        <w:t>mu</w:t>
      </w:r>
      <w:r w:rsidR="637CD2C8">
        <w:t xml:space="preserve"> měření a zapisování</w:t>
      </w:r>
      <w:r w:rsidR="0DC5BB1B">
        <w:t xml:space="preserve"> (logování)</w:t>
      </w:r>
      <w:r w:rsidR="637CD2C8">
        <w:t xml:space="preserve"> </w:t>
      </w:r>
      <w:commentRangeStart w:id="0"/>
      <w:r w:rsidR="5DE4B8BA">
        <w:t>interních a externích vlivů</w:t>
      </w:r>
      <w:commentRangeEnd w:id="0"/>
      <w:r>
        <w:commentReference w:id="0"/>
      </w:r>
      <w:r w:rsidR="2EEA9EFA">
        <w:t xml:space="preserve"> na </w:t>
      </w:r>
      <w:r w:rsidR="3A944054">
        <w:t xml:space="preserve">proces </w:t>
      </w:r>
      <w:r w:rsidR="2EEA9EFA">
        <w:t>3DCP tisk</w:t>
      </w:r>
      <w:r w:rsidR="0144A14A">
        <w:t>u.</w:t>
      </w:r>
      <w:r w:rsidR="5DE4B8BA">
        <w:t xml:space="preserve">  </w:t>
      </w:r>
      <w:r w:rsidR="7761E6C0">
        <w:t>Měřené veličiny mají dopad</w:t>
      </w:r>
      <w:r w:rsidR="5DE4B8BA">
        <w:t xml:space="preserve"> na schopnost nanesení homogenní stopy a schopnost realizovat aditivní výrobu po vrstvách</w:t>
      </w:r>
      <w:r w:rsidR="76EB97A1">
        <w:t xml:space="preserve"> v potřebné kvalitě</w:t>
      </w:r>
      <w:r w:rsidR="5DE4B8BA">
        <w:t xml:space="preserve">. Interní vlivy </w:t>
      </w:r>
      <w:r w:rsidR="637CD2C8">
        <w:t>ovlivňují proces extruze cementokompozitní směsi</w:t>
      </w:r>
      <w:r w:rsidR="67DCA932">
        <w:t xml:space="preserve"> </w:t>
      </w:r>
      <w:r w:rsidR="6588F249">
        <w:t xml:space="preserve">a </w:t>
      </w:r>
      <w:r w:rsidR="595AC8B6">
        <w:t xml:space="preserve">externí </w:t>
      </w:r>
      <w:r w:rsidR="6588F249">
        <w:t>vlivy</w:t>
      </w:r>
      <w:r w:rsidR="26378A1F">
        <w:t xml:space="preserve"> jsou vlivy okolního prostředí, jmenovitě </w:t>
      </w:r>
      <w:r w:rsidR="6588F249">
        <w:t>teplota, směr a síla větru</w:t>
      </w:r>
      <w:r w:rsidR="0D5F803F">
        <w:t>.</w:t>
      </w:r>
    </w:p>
    <w:p w14:paraId="4DDE0D01" w14:textId="77777777" w:rsidR="00BF4052" w:rsidRDefault="00BF4052">
      <w:r>
        <w:t>Technické řešení je rozděleno na 3 části:</w:t>
      </w:r>
    </w:p>
    <w:p w14:paraId="71EE487C" w14:textId="77777777" w:rsidR="00BF4052" w:rsidRDefault="00BF4052" w:rsidP="00BF4052">
      <w:pPr>
        <w:pStyle w:val="ListParagraph"/>
        <w:numPr>
          <w:ilvl w:val="0"/>
          <w:numId w:val="2"/>
        </w:numPr>
      </w:pPr>
      <w:r>
        <w:t>Senzorický systém pro monitoring okolních podmínek</w:t>
      </w:r>
    </w:p>
    <w:p w14:paraId="260AA16D" w14:textId="1A4E91EA" w:rsidR="00BF4052" w:rsidRDefault="00BF4052" w:rsidP="00BF4052">
      <w:pPr>
        <w:pStyle w:val="ListParagraph"/>
        <w:numPr>
          <w:ilvl w:val="0"/>
          <w:numId w:val="2"/>
        </w:numPr>
      </w:pPr>
      <w:r>
        <w:t>Senzorický systém pro monitoring vstupních parametrů</w:t>
      </w:r>
    </w:p>
    <w:p w14:paraId="6AA78FB5" w14:textId="77777777" w:rsidR="00BF4052" w:rsidRDefault="00BF4052" w:rsidP="00BF4052">
      <w:pPr>
        <w:pStyle w:val="ListParagraph"/>
        <w:numPr>
          <w:ilvl w:val="0"/>
          <w:numId w:val="2"/>
        </w:numPr>
      </w:pPr>
      <w:r>
        <w:t>Senzorický systém pro monitoring procesních parametrů</w:t>
      </w:r>
    </w:p>
    <w:p w14:paraId="59572C3E" w14:textId="7C35A196" w:rsidR="00BF4052" w:rsidRDefault="001C04EC" w:rsidP="00BF4052">
      <w:r>
        <w:rPr>
          <w:noProof/>
        </w:rPr>
        <w:drawing>
          <wp:inline distT="0" distB="0" distL="0" distR="0" wp14:anchorId="6BF88560" wp14:editId="04088661">
            <wp:extent cx="5943600" cy="2232660"/>
            <wp:effectExtent l="0" t="0" r="0" b="0"/>
            <wp:docPr id="341" name="Picture 341" descr="A computer screen shot of a 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1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rto="http://schemas.microsoft.com/office/word/2006/arto"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2B689E5B-4E8E-7BC5-D582-1E7DBF90E28D}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32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64F59A0B">
        <w:rPr>
          <w:highlight w:val="yellow"/>
        </w:rPr>
        <w:t xml:space="preserve"> </w:t>
      </w:r>
    </w:p>
    <w:p w14:paraId="0273A39F" w14:textId="6E340F38" w:rsidR="00BF4052" w:rsidRDefault="00BF4052" w:rsidP="00BF4052">
      <w:r>
        <w:t>Senzorický systém pro monitoring okolních podmínek</w:t>
      </w:r>
    </w:p>
    <w:p w14:paraId="02C7BBB9" w14:textId="33FB9D16" w:rsidR="00BF4052" w:rsidRDefault="36EFE93F" w:rsidP="00BF4052">
      <w:pPr>
        <w:pStyle w:val="ListParagraph"/>
        <w:numPr>
          <w:ilvl w:val="0"/>
          <w:numId w:val="4"/>
        </w:numPr>
      </w:pPr>
      <w:r>
        <w:t>Funkční vzorek je vybaven</w:t>
      </w:r>
      <w:r w:rsidR="789A9714">
        <w:t>:</w:t>
      </w:r>
    </w:p>
    <w:p w14:paraId="435FE09F" w14:textId="77777777" w:rsidR="00BF4052" w:rsidRPr="00BF4052" w:rsidRDefault="00BF4052" w:rsidP="00BF4052">
      <w:pPr>
        <w:pStyle w:val="ListParagraph"/>
        <w:numPr>
          <w:ilvl w:val="1"/>
          <w:numId w:val="4"/>
        </w:numPr>
        <w:rPr>
          <w:rStyle w:val="normaltextrun"/>
        </w:rPr>
      </w:pPr>
      <w:r>
        <w:t xml:space="preserve"> senzorem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SNS_THP od společnosti Papouch s.r.o, který zajišťuje měření teploty, atmosférického tlaku a relativní vlhkosti</w:t>
      </w:r>
    </w:p>
    <w:p w14:paraId="0FE1CF70" w14:textId="77777777" w:rsidR="005656BE" w:rsidRPr="005656BE" w:rsidRDefault="005656BE" w:rsidP="00BF4052">
      <w:pPr>
        <w:pStyle w:val="ListParagraph"/>
        <w:numPr>
          <w:ilvl w:val="1"/>
          <w:numId w:val="4"/>
        </w:numPr>
        <w:rPr>
          <w:rStyle w:val="normaltextrun"/>
        </w:rPr>
      </w:pPr>
      <w:r>
        <w:rPr>
          <w:rStyle w:val="normaltextrun"/>
          <w:rFonts w:ascii="Cambria" w:hAnsi="Cambria"/>
          <w:color w:val="000000"/>
          <w:shd w:val="clear" w:color="auto" w:fill="FFFFFF"/>
        </w:rPr>
        <w:t>Anemometrem DAVIS_PRO2 od společnosti Davis Instruments, který zajišťuje měření rychlosti a směru proudění větru</w:t>
      </w:r>
    </w:p>
    <w:p w14:paraId="1E48490D" w14:textId="6BFC4235" w:rsidR="005656BE" w:rsidRPr="005656BE" w:rsidRDefault="005656BE" w:rsidP="005656BE">
      <w:pPr>
        <w:pStyle w:val="ListParagraph"/>
        <w:numPr>
          <w:ilvl w:val="0"/>
          <w:numId w:val="4"/>
        </w:numPr>
        <w:rPr>
          <w:rStyle w:val="normaltextrun"/>
        </w:rPr>
      </w:pPr>
      <w:r>
        <w:t xml:space="preserve">Data ze senzorů jsou předávány do řídící jednotky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PAPAGO Meteo ETH od společnosti Papouch s.r.o. Odtud jsou dále distribuovány do řídícího systému 3D tisku pomocí ethernetové komunikační linky</w:t>
      </w:r>
    </w:p>
    <w:p w14:paraId="5462BA00" w14:textId="53841779" w:rsidR="64F59A0B" w:rsidRDefault="64F59A0B"/>
    <w:p w14:paraId="64E85D67" w14:textId="77777777" w:rsidR="005656BE" w:rsidRDefault="005656BE" w:rsidP="005656BE">
      <w:r>
        <w:t>Senzorický systém pro monitoring vstupních parametrů</w:t>
      </w:r>
    </w:p>
    <w:p w14:paraId="76B8D604" w14:textId="5895F814" w:rsidR="2FE17C4F" w:rsidRDefault="2FE17C4F" w:rsidP="64F59A0B">
      <w:pPr>
        <w:pStyle w:val="ListParagraph"/>
        <w:numPr>
          <w:ilvl w:val="0"/>
          <w:numId w:val="4"/>
        </w:numPr>
      </w:pPr>
      <w:r>
        <w:t>Funkční vzorek je vybaven:</w:t>
      </w:r>
    </w:p>
    <w:p w14:paraId="05AB841E" w14:textId="77777777" w:rsidR="005656BE" w:rsidRPr="005656BE" w:rsidRDefault="005656BE" w:rsidP="005656BE">
      <w:pPr>
        <w:pStyle w:val="ListParagraph"/>
        <w:numPr>
          <w:ilvl w:val="1"/>
          <w:numId w:val="4"/>
        </w:numPr>
        <w:rPr>
          <w:rStyle w:val="normaltextrun"/>
        </w:rPr>
      </w:pPr>
      <w:r>
        <w:t xml:space="preserve">Senzorem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SV4200 od společnosti IFM, který zajišťuje měření průtoku a teploty záměsové vody vstupující do cementokompozitní směsi</w:t>
      </w:r>
    </w:p>
    <w:p w14:paraId="6E557B9B" w14:textId="77777777" w:rsidR="005656BE" w:rsidRPr="005656BE" w:rsidRDefault="005656BE" w:rsidP="005656BE">
      <w:pPr>
        <w:pStyle w:val="ListParagraph"/>
        <w:numPr>
          <w:ilvl w:val="0"/>
          <w:numId w:val="4"/>
        </w:numPr>
        <w:rPr>
          <w:rStyle w:val="normaltextrun"/>
        </w:rPr>
      </w:pPr>
      <w:r>
        <w:rPr>
          <w:rStyle w:val="normaltextrun"/>
          <w:rFonts w:ascii="Cambria" w:hAnsi="Cambria"/>
          <w:color w:val="000000"/>
          <w:shd w:val="clear" w:color="auto" w:fill="FFFFFF"/>
        </w:rPr>
        <w:t>Data ze senzoru jsou předávány do řídící jednotky míchacího stroje Duomix Connect+. Odtud jsou dále distribuoány do řídícího systému 3D tisku pomocí OPC-UA protkolu ethernetového komunikační linky</w:t>
      </w:r>
    </w:p>
    <w:p w14:paraId="3BAC9719" w14:textId="77777777" w:rsidR="005656BE" w:rsidRDefault="005656BE" w:rsidP="005656BE">
      <w:r>
        <w:t>Senzorický systém pro monitoring procesních parametrů</w:t>
      </w:r>
    </w:p>
    <w:p w14:paraId="5B0BB3BD" w14:textId="19AF23C5" w:rsidR="1B1497EC" w:rsidRDefault="1B1497EC" w:rsidP="64F59A0B">
      <w:pPr>
        <w:pStyle w:val="ListParagraph"/>
        <w:numPr>
          <w:ilvl w:val="0"/>
          <w:numId w:val="4"/>
        </w:numPr>
      </w:pPr>
      <w:r>
        <w:t>Funkční vzorek je vybaven:</w:t>
      </w:r>
    </w:p>
    <w:p w14:paraId="32E8F033" w14:textId="77777777" w:rsidR="005656BE" w:rsidRPr="005656BE" w:rsidRDefault="005656BE" w:rsidP="005656BE">
      <w:pPr>
        <w:pStyle w:val="ListParagraph"/>
        <w:numPr>
          <w:ilvl w:val="1"/>
          <w:numId w:val="4"/>
        </w:numPr>
        <w:rPr>
          <w:rStyle w:val="normaltextrun"/>
        </w:rPr>
      </w:pPr>
      <w:r>
        <w:t xml:space="preserve">Senzorem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EVOMINIV Pt1000 od společnosti Italcoppie, který slouží k měření teploty směsi na výstupu z šnekového čerpadla</w:t>
      </w:r>
    </w:p>
    <w:p w14:paraId="7AE86543" w14:textId="5882BC1F" w:rsidR="005656BE" w:rsidRPr="005656BE" w:rsidRDefault="005656BE" w:rsidP="005656BE">
      <w:pPr>
        <w:pStyle w:val="ListParagraph"/>
        <w:numPr>
          <w:ilvl w:val="1"/>
          <w:numId w:val="4"/>
        </w:numPr>
        <w:rPr>
          <w:rStyle w:val="eop"/>
        </w:rPr>
      </w:pPr>
      <w:r>
        <w:rPr>
          <w:rStyle w:val="normaltextrun"/>
          <w:rFonts w:ascii="Cambria" w:hAnsi="Cambria"/>
          <w:color w:val="000000"/>
          <w:shd w:val="clear" w:color="auto" w:fill="FFFFFF"/>
        </w:rPr>
        <w:t>Senzorem PBS2-RB060SF2FSDNMA0Z (1) od firmy SICK AG.</w:t>
      </w:r>
      <w:r>
        <w:rPr>
          <w:rStyle w:val="eop"/>
          <w:rFonts w:ascii="Cambria" w:hAnsi="Cambria"/>
          <w:color w:val="000000"/>
          <w:shd w:val="clear" w:color="auto" w:fill="FFFFFF"/>
        </w:rPr>
        <w:t>, který zajišťuje měření tlaku směsi na výstupu z šnekového čerpadla</w:t>
      </w:r>
    </w:p>
    <w:p w14:paraId="4189F48C" w14:textId="7CCD5050" w:rsidR="005656BE" w:rsidRPr="005656BE" w:rsidRDefault="005656BE" w:rsidP="005656BE">
      <w:pPr>
        <w:pStyle w:val="ListParagraph"/>
        <w:numPr>
          <w:ilvl w:val="1"/>
          <w:numId w:val="4"/>
        </w:numPr>
        <w:rPr>
          <w:rStyle w:val="normaltextrun"/>
        </w:rPr>
      </w:pPr>
      <w:r>
        <w:rPr>
          <w:rStyle w:val="eop"/>
          <w:rFonts w:ascii="Cambria" w:hAnsi="Cambria"/>
          <w:color w:val="000000"/>
          <w:shd w:val="clear" w:color="auto" w:fill="FFFFFF"/>
        </w:rPr>
        <w:t xml:space="preserve">Senzorem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PBS2-RB060SF2FSDNMA0Z (2) od firmy SICK AG, který zajišťuje měření tlaku směsi na vstupu do 3D tiskové hlavy</w:t>
      </w:r>
    </w:p>
    <w:p w14:paraId="443642E2" w14:textId="43B0C2C3" w:rsidR="005656BE" w:rsidRDefault="005656BE" w:rsidP="005656BE">
      <w:pPr>
        <w:pStyle w:val="ListParagraph"/>
        <w:numPr>
          <w:ilvl w:val="1"/>
          <w:numId w:val="4"/>
        </w:numPr>
        <w:rPr>
          <w:rStyle w:val="normaltextrun"/>
        </w:rPr>
      </w:pPr>
      <w:r w:rsidRPr="005656BE">
        <w:rPr>
          <w:rStyle w:val="normaltextrun"/>
        </w:rPr>
        <w:t>Senzor</w:t>
      </w:r>
      <w:r>
        <w:rPr>
          <w:rStyle w:val="normaltextrun"/>
        </w:rPr>
        <w:t>em</w:t>
      </w:r>
      <w:r w:rsidRPr="005656BE">
        <w:rPr>
          <w:rStyle w:val="normaltextrun"/>
        </w:rPr>
        <w:t xml:space="preserve"> FD-H32K </w:t>
      </w:r>
      <w:r>
        <w:rPr>
          <w:rStyle w:val="normaltextrun"/>
        </w:rPr>
        <w:t xml:space="preserve">od firmy </w:t>
      </w:r>
      <w:r w:rsidRPr="005656BE">
        <w:rPr>
          <w:rStyle w:val="normaltextrun"/>
        </w:rPr>
        <w:t>KEYENCE</w:t>
      </w:r>
      <w:r>
        <w:rPr>
          <w:rStyle w:val="normaltextrun"/>
        </w:rPr>
        <w:t>, který zajišťuje měření objemového průtoku a teploty směsi v 3D tiskové hlavě</w:t>
      </w:r>
    </w:p>
    <w:p w14:paraId="62CE0033" w14:textId="5F65175E" w:rsidR="00043E6B" w:rsidRPr="00043E6B" w:rsidRDefault="00043E6B" w:rsidP="005656BE">
      <w:pPr>
        <w:pStyle w:val="ListParagraph"/>
        <w:numPr>
          <w:ilvl w:val="1"/>
          <w:numId w:val="4"/>
        </w:numPr>
        <w:rPr>
          <w:rStyle w:val="normaltextrun"/>
        </w:rPr>
      </w:pPr>
      <w:r>
        <w:rPr>
          <w:rStyle w:val="normaltextrun"/>
          <w:rFonts w:ascii="Cambria" w:hAnsi="Cambria"/>
          <w:color w:val="000000"/>
          <w:bdr w:val="none" w:sz="0" w:space="0" w:color="auto" w:frame="1"/>
        </w:rPr>
        <w:t>Senzorem FFUC10-1G1IO od společnosti SICK AG, který zajišťuje měření průtoku akcelerátoru do 3D tiskové hlavy</w:t>
      </w:r>
    </w:p>
    <w:p w14:paraId="26E92566" w14:textId="4C61B006" w:rsidR="00043E6B" w:rsidRPr="00043E6B" w:rsidRDefault="00043E6B" w:rsidP="005656BE">
      <w:pPr>
        <w:pStyle w:val="ListParagraph"/>
        <w:numPr>
          <w:ilvl w:val="1"/>
          <w:numId w:val="4"/>
        </w:numPr>
        <w:rPr>
          <w:rStyle w:val="normaltextrun"/>
        </w:rPr>
      </w:pPr>
      <w:r>
        <w:rPr>
          <w:rStyle w:val="normaltextrun"/>
          <w:rFonts w:ascii="Cambria" w:hAnsi="Cambria"/>
          <w:color w:val="000000"/>
          <w:bdr w:val="none" w:sz="0" w:space="0" w:color="auto" w:frame="1"/>
        </w:rPr>
        <w:t xml:space="preserve">Senzorem </w:t>
      </w:r>
      <w:r>
        <w:rPr>
          <w:rStyle w:val="normaltextrun"/>
          <w:rFonts w:ascii="Cambria" w:hAnsi="Cambria"/>
          <w:color w:val="000000"/>
          <w:shd w:val="clear" w:color="auto" w:fill="FFFFFF"/>
        </w:rPr>
        <w:t>PBS2-RB010SG1SSDNMA0Z od firmy SICK AG, který zajišťuje měření tlaku urychlovače na výstupu z čerpadla</w:t>
      </w:r>
    </w:p>
    <w:p w14:paraId="5CDAE31A" w14:textId="2AAC7C9B" w:rsidR="00043E6B" w:rsidRPr="005656BE" w:rsidRDefault="00043E6B" w:rsidP="00043E6B">
      <w:pPr>
        <w:pStyle w:val="ListParagraph"/>
        <w:numPr>
          <w:ilvl w:val="0"/>
          <w:numId w:val="4"/>
        </w:numPr>
        <w:rPr>
          <w:rStyle w:val="normaltextrun"/>
        </w:rPr>
      </w:pPr>
      <w:r>
        <w:rPr>
          <w:rStyle w:val="normaltextrun"/>
          <w:rFonts w:ascii="Cambria" w:hAnsi="Cambria"/>
          <w:color w:val="000000"/>
          <w:shd w:val="clear" w:color="auto" w:fill="FFFFFF"/>
        </w:rPr>
        <w:t>Data ze senzoru jsou předávána do řídící jednotky 3D tiskové hlavy. Odtud jsou dále distribuovány do řídícího systému 3D tisku pomocí ethernetové nebo SPI komunikace.</w:t>
      </w:r>
    </w:p>
    <w:p w14:paraId="682270DD" w14:textId="77777777" w:rsidR="005656BE" w:rsidRPr="005656BE" w:rsidRDefault="005656BE" w:rsidP="005656BE">
      <w:pPr>
        <w:pStyle w:val="ListParagraph"/>
        <w:ind w:left="1440"/>
        <w:rPr>
          <w:rStyle w:val="normaltextrun"/>
        </w:rPr>
      </w:pPr>
    </w:p>
    <w:p w14:paraId="161676EF" w14:textId="63AE5B14" w:rsidR="0A29AB0A" w:rsidRDefault="0A29AB0A" w:rsidP="005656BE">
      <w:pPr>
        <w:pStyle w:val="ListParagraph"/>
        <w:numPr>
          <w:ilvl w:val="1"/>
          <w:numId w:val="4"/>
        </w:numPr>
      </w:pPr>
      <w:r>
        <w:br w:type="page"/>
      </w:r>
    </w:p>
    <w:p w14:paraId="5709192F" w14:textId="164ABB40" w:rsidR="00E65497" w:rsidRPr="00B32957" w:rsidRDefault="00B22F8A">
      <w:pPr>
        <w:rPr>
          <w:b/>
          <w:bCs/>
        </w:rPr>
      </w:pPr>
      <w:r w:rsidRPr="2A113A54">
        <w:rPr>
          <w:b/>
          <w:bCs/>
        </w:rPr>
        <w:t>Způsob realizace</w:t>
      </w:r>
      <w:r w:rsidR="00BD01E3" w:rsidRPr="2A113A54">
        <w:rPr>
          <w:b/>
          <w:bCs/>
        </w:rPr>
        <w:t xml:space="preserve"> </w:t>
      </w:r>
      <w:r w:rsidR="42105EFC" w:rsidRPr="2A113A54">
        <w:rPr>
          <w:b/>
          <w:bCs/>
        </w:rPr>
        <w:t>zařízení</w:t>
      </w:r>
    </w:p>
    <w:p w14:paraId="778B07FD" w14:textId="3AC300CB" w:rsidR="00043E6B" w:rsidRDefault="748BA98C" w:rsidP="2B247806">
      <w:r>
        <w:t xml:space="preserve">Výroba </w:t>
      </w:r>
      <w:r w:rsidR="2F6C8D42">
        <w:t xml:space="preserve">a nákup součástí. Výroba realizována </w:t>
      </w:r>
      <w:r w:rsidR="29891993">
        <w:t xml:space="preserve">převážně </w:t>
      </w:r>
      <w:r w:rsidR="2F6C8D42">
        <w:t>technologiemi</w:t>
      </w:r>
      <w:r>
        <w:t xml:space="preserve"> 3D tisk</w:t>
      </w:r>
      <w:r w:rsidR="5213B0F6">
        <w:t>u</w:t>
      </w:r>
      <w:r>
        <w:t>, následná m</w:t>
      </w:r>
      <w:r w:rsidR="11C92D0F">
        <w:t>ontáž nakoupených</w:t>
      </w:r>
      <w:r w:rsidR="48538992">
        <w:t xml:space="preserve"> a vyrobených</w:t>
      </w:r>
      <w:r w:rsidR="11C92D0F">
        <w:t xml:space="preserve"> komponent v laboratořích FSI VUT v Brně</w:t>
      </w:r>
      <w:r w:rsidR="661AA6D1">
        <w:t>.</w:t>
      </w:r>
    </w:p>
    <w:p w14:paraId="35D5BC18" w14:textId="2E4DC9F3" w:rsidR="2B247806" w:rsidRDefault="2B247806" w:rsidP="2B247806">
      <w:pPr>
        <w:rPr>
          <w:b/>
          <w:bCs/>
        </w:rPr>
      </w:pPr>
    </w:p>
    <w:p w14:paraId="216F495F" w14:textId="7EAE7584" w:rsidR="00BD01E3" w:rsidRDefault="00BD01E3" w:rsidP="00BD01E3">
      <w:pPr>
        <w:rPr>
          <w:b/>
          <w:bCs/>
        </w:rPr>
      </w:pPr>
      <w:r w:rsidRPr="64F59A0B">
        <w:rPr>
          <w:b/>
          <w:bCs/>
        </w:rPr>
        <w:t xml:space="preserve">Umístění </w:t>
      </w:r>
      <w:r w:rsidR="2C95E8CC" w:rsidRPr="64F59A0B">
        <w:rPr>
          <w:b/>
          <w:bCs/>
        </w:rPr>
        <w:t xml:space="preserve">funkčního </w:t>
      </w:r>
      <w:r w:rsidRPr="64F59A0B">
        <w:rPr>
          <w:b/>
          <w:bCs/>
        </w:rPr>
        <w:t>vzorku</w:t>
      </w:r>
    </w:p>
    <w:p w14:paraId="5F16BA56" w14:textId="77777777" w:rsidR="00043E6B" w:rsidRDefault="00043E6B" w:rsidP="00043E6B">
      <w:r>
        <w:t>Vysoké učení technické v Brně</w:t>
      </w:r>
    </w:p>
    <w:p w14:paraId="05F76530" w14:textId="77777777" w:rsidR="00043E6B" w:rsidRDefault="00043E6B" w:rsidP="00043E6B">
      <w:r>
        <w:t>Fakulta strojního inženýrství</w:t>
      </w:r>
    </w:p>
    <w:p w14:paraId="7EF1A425" w14:textId="77777777" w:rsidR="00043E6B" w:rsidRDefault="00043E6B" w:rsidP="00043E6B">
      <w:r>
        <w:t>Technická 2896/2</w:t>
      </w:r>
    </w:p>
    <w:p w14:paraId="3392CA7F" w14:textId="17332B1C" w:rsidR="00BD01E3" w:rsidRDefault="00043E6B" w:rsidP="00043E6B">
      <w:r>
        <w:t>616 69 Brno</w:t>
      </w:r>
    </w:p>
    <w:p w14:paraId="210D7129" w14:textId="5FF0F00A" w:rsidR="2B247806" w:rsidRDefault="2B247806" w:rsidP="2B247806"/>
    <w:p w14:paraId="1E8938F9" w14:textId="7FADC2A6" w:rsidR="00B22F8A" w:rsidRDefault="00B22F8A" w:rsidP="00B22F8A">
      <w:pPr>
        <w:rPr>
          <w:b/>
          <w:bCs/>
        </w:rPr>
      </w:pPr>
      <w:r>
        <w:rPr>
          <w:b/>
          <w:bCs/>
        </w:rPr>
        <w:t>Výsledky zkoušek, použití</w:t>
      </w:r>
    </w:p>
    <w:p w14:paraId="5213E528" w14:textId="1C154E9E" w:rsidR="00D277D1" w:rsidRDefault="00043E6B" w:rsidP="00D277D1">
      <w:r>
        <w:t>Ověření</w:t>
      </w:r>
      <w:r w:rsidR="00D277D1">
        <w:t xml:space="preserve"> a prokázání funkčnosti popisuje závěrečná zpráva za rok 2023 projektu TAČR </w:t>
      </w:r>
      <w:r w:rsidR="00D277D1" w:rsidRPr="00D277D1">
        <w:t>FW06010034</w:t>
      </w:r>
    </w:p>
    <w:p w14:paraId="5A827926" w14:textId="20EB1815" w:rsidR="00B22F8A" w:rsidRDefault="00B22F8A" w:rsidP="00B22F8A">
      <w:pPr>
        <w:rPr>
          <w:b/>
          <w:bCs/>
        </w:rPr>
      </w:pPr>
      <w:r>
        <w:rPr>
          <w:b/>
          <w:bCs/>
        </w:rPr>
        <w:t>Vazba na projekt</w:t>
      </w:r>
    </w:p>
    <w:p w14:paraId="766B4F58" w14:textId="4562444D" w:rsidR="00BE32A8" w:rsidRDefault="00D277D1" w:rsidP="00D277D1">
      <w:r w:rsidRPr="00D277D1">
        <w:t>Multikomponentní směs a aplikační technologie pro 3D tisk ve stavebnictví FW06010034</w:t>
      </w:r>
    </w:p>
    <w:p w14:paraId="24AFAD35" w14:textId="77777777" w:rsidR="00A9716F" w:rsidRDefault="00A9716F" w:rsidP="00A9716F">
      <w:pPr>
        <w:pStyle w:val="NoSpacing"/>
      </w:pPr>
    </w:p>
    <w:p w14:paraId="6C212294" w14:textId="68B8639D" w:rsidR="00B22F8A" w:rsidRDefault="00B22F8A" w:rsidP="00B22F8A">
      <w:pPr>
        <w:rPr>
          <w:b/>
          <w:bCs/>
        </w:rPr>
      </w:pPr>
      <w:r>
        <w:rPr>
          <w:b/>
          <w:bCs/>
        </w:rPr>
        <w:t>Kontaktní osoba</w:t>
      </w:r>
    </w:p>
    <w:p w14:paraId="3A069A38" w14:textId="47204A8D" w:rsidR="00A9716F" w:rsidRPr="00BE32A8" w:rsidRDefault="00A9716F" w:rsidP="00BE32A8">
      <w:pPr>
        <w:pStyle w:val="NoSpacing"/>
      </w:pPr>
      <w:r>
        <w:t xml:space="preserve">Ing. </w:t>
      </w:r>
      <w:r w:rsidR="00043E6B">
        <w:t>Petr Krejčiřík</w:t>
      </w:r>
      <w:r>
        <w:t xml:space="preserve">, tel.: </w:t>
      </w:r>
      <w:r w:rsidR="00043E6B">
        <w:t>541 143 256</w:t>
      </w:r>
      <w:r w:rsidR="00BE32A8">
        <w:t xml:space="preserve">, </w:t>
      </w:r>
      <w:r w:rsidR="00043E6B">
        <w:t>petr.krejcirik@vutbr.cz</w:t>
      </w:r>
    </w:p>
    <w:p w14:paraId="31D37731" w14:textId="77777777" w:rsidR="00BE32A8" w:rsidRDefault="00BE32A8" w:rsidP="00B22F8A">
      <w:pPr>
        <w:rPr>
          <w:b/>
          <w:bCs/>
        </w:rPr>
      </w:pPr>
    </w:p>
    <w:p w14:paraId="54533F2A" w14:textId="7F644E0B" w:rsidR="00FA22EC" w:rsidRDefault="00FA22EC">
      <w:pPr>
        <w:rPr>
          <w:b/>
          <w:bCs/>
        </w:rPr>
      </w:pPr>
      <w:r>
        <w:rPr>
          <w:b/>
          <w:bCs/>
        </w:rPr>
        <w:br w:type="page"/>
      </w:r>
    </w:p>
    <w:p w14:paraId="1A83D8DC" w14:textId="444251DA" w:rsidR="00B22F8A" w:rsidRDefault="00B22F8A" w:rsidP="00B22F8A">
      <w:pPr>
        <w:rPr>
          <w:b/>
          <w:bCs/>
        </w:rPr>
      </w:pPr>
      <w:r>
        <w:rPr>
          <w:b/>
          <w:bCs/>
        </w:rPr>
        <w:t>Fotografická dokumentace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643"/>
        <w:gridCol w:w="3717"/>
      </w:tblGrid>
      <w:tr w:rsidR="00D277D1" w14:paraId="0B573131" w14:textId="77777777" w:rsidTr="64F59A0B">
        <w:tc>
          <w:tcPr>
            <w:tcW w:w="5643" w:type="dxa"/>
          </w:tcPr>
          <w:p w14:paraId="2EADFAF9" w14:textId="0D3D3D33" w:rsidR="00D277D1" w:rsidRDefault="00D277D1" w:rsidP="00B22F8A"/>
        </w:tc>
        <w:tc>
          <w:tcPr>
            <w:tcW w:w="3717" w:type="dxa"/>
          </w:tcPr>
          <w:p w14:paraId="6381F314" w14:textId="65AB6BBC" w:rsidR="00D277D1" w:rsidRDefault="00D277D1" w:rsidP="00F75CBE">
            <w:pPr>
              <w:jc w:val="center"/>
              <w:rPr>
                <w:b/>
                <w:bCs/>
              </w:rPr>
            </w:pPr>
          </w:p>
        </w:tc>
      </w:tr>
    </w:tbl>
    <w:p w14:paraId="1D2B1567" w14:textId="0C1A670F" w:rsidR="00B22F8A" w:rsidRDefault="001F69E7" w:rsidP="00B22F8A">
      <w:pPr>
        <w:rPr>
          <w:b/>
          <w:bCs/>
        </w:rPr>
      </w:pPr>
      <w:r>
        <w:rPr>
          <w:noProof/>
        </w:rPr>
        <w:drawing>
          <wp:inline distT="0" distB="0" distL="0" distR="0" wp14:anchorId="6BF06CC3" wp14:editId="5F2B686F">
            <wp:extent cx="5943600" cy="3636010"/>
            <wp:effectExtent l="0" t="0" r="0" b="2540"/>
            <wp:docPr id="1755644923" name="Picture 17556449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55644923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36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12A798C" w14:textId="18C64782" w:rsidR="00C85A91" w:rsidRDefault="00282F06" w:rsidP="00B22F8A">
      <w:pPr>
        <w:rPr>
          <w:b/>
          <w:bCs/>
        </w:rPr>
      </w:pPr>
      <w:r>
        <w:rPr>
          <w:noProof/>
        </w:rPr>
        <w:drawing>
          <wp:inline distT="0" distB="0" distL="0" distR="0" wp14:anchorId="09B1F8CF" wp14:editId="6B9EA87B">
            <wp:extent cx="5943600" cy="3778250"/>
            <wp:effectExtent l="0" t="0" r="0" b="0"/>
            <wp:docPr id="1525072495" name="Picture 15250724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25072495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778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11057A" w14:textId="0D85F8B8" w:rsidR="00C85A91" w:rsidRDefault="00FC572D" w:rsidP="00B22F8A">
      <w:pPr>
        <w:rPr>
          <w:b/>
          <w:bCs/>
        </w:rPr>
      </w:pPr>
      <w:r>
        <w:rPr>
          <w:noProof/>
        </w:rPr>
        <w:drawing>
          <wp:inline distT="0" distB="0" distL="0" distR="0" wp14:anchorId="67A37073" wp14:editId="01A92D3C">
            <wp:extent cx="5943600" cy="3653155"/>
            <wp:effectExtent l="0" t="0" r="0" b="4445"/>
            <wp:docPr id="37571814" name="Picture 375718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571814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653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8785FD" w14:textId="38EE61B2" w:rsidR="00040F22" w:rsidRDefault="00040F22" w:rsidP="00040F2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2C26C454" wp14:editId="22814C46">
            <wp:extent cx="4665942" cy="5410200"/>
            <wp:effectExtent l="0" t="0" r="1905" b="0"/>
            <wp:docPr id="225268509" name="Picture 2252685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268509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671061" cy="54161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3BAC64" w14:textId="14FD1F90" w:rsidR="00FA22EC" w:rsidRDefault="00FA22EC" w:rsidP="00040F22">
      <w:pPr>
        <w:jc w:val="center"/>
        <w:rPr>
          <w:b/>
          <w:bCs/>
        </w:rPr>
      </w:pPr>
      <w:r>
        <w:rPr>
          <w:noProof/>
        </w:rPr>
        <w:drawing>
          <wp:inline distT="0" distB="0" distL="0" distR="0" wp14:anchorId="4DB0A024" wp14:editId="2B75E9B3">
            <wp:extent cx="2845727" cy="2962275"/>
            <wp:effectExtent l="0" t="0" r="0" b="0"/>
            <wp:docPr id="47743047" name="Picture 477430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743047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850048" cy="29667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0016B1" w14:textId="5E9D1330" w:rsidR="006E02DB" w:rsidRPr="00B32957" w:rsidRDefault="006E02DB" w:rsidP="00040F22">
      <w:pPr>
        <w:jc w:val="center"/>
        <w:rPr>
          <w:b/>
          <w:bCs/>
        </w:rPr>
      </w:pPr>
    </w:p>
    <w:p w14:paraId="7B322A2D" w14:textId="77777777" w:rsidR="00E65497" w:rsidRDefault="00E65497"/>
    <w:p w14:paraId="40CC3ED9" w14:textId="4343A40B" w:rsidR="00C85A91" w:rsidRDefault="00C85A91" w:rsidP="00C85A91">
      <w:r>
        <w:t xml:space="preserve">                                                                                                             ----------------------------------------------------------</w:t>
      </w:r>
    </w:p>
    <w:p w14:paraId="5343BDDF" w14:textId="2AC7D7D1" w:rsidR="00C85A91" w:rsidRDefault="00C85A91" w:rsidP="00043E6B">
      <w:pPr>
        <w:ind w:left="5040" w:firstLine="720"/>
      </w:pPr>
      <w:r>
        <w:t xml:space="preserve">     Ing. </w:t>
      </w:r>
      <w:r w:rsidR="00043E6B">
        <w:t>Petr Krejčiřík</w:t>
      </w:r>
    </w:p>
    <w:sectPr w:rsidR="00C85A91">
      <w:headerReference w:type="default" r:id="rId20"/>
      <w:footerReference w:type="default" r:id="rId2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comments.xml><?xml version="1.0" encoding="utf-8"?>
<w:comment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comment w:id="0" w:author="Škaroupka David (87827)" w:date="2024-01-17T12:35:00Z" w:initials="Š(">
    <w:p w14:paraId="1382A164" w14:textId="031C8292" w:rsidR="2A113A54" w:rsidRDefault="2A113A54">
      <w:r>
        <w:t>Takhle jsme to předtím nerozdělovali, ale to asi nevadí.</w:t>
      </w:r>
      <w:r>
        <w:annotationRef/>
      </w:r>
    </w:p>
  </w:comment>
</w:comments>
</file>

<file path=word/commentsExtended.xml><?xml version="1.0" encoding="utf-8"?>
<w15:commentsEx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commentEx w15:paraId="1382A164" w15:done="0"/>
</w15:commentsEx>
</file>

<file path=word/commentsExtensible.xml><?xml version="1.0" encoding="utf-8"?>
<w16cex:commentsExtensib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cr="http://schemas.microsoft.com/office/comments/2020/reactions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cr w16du wp14">
  <w16cex:commentExtensible w16cex:durableId="582B3B61" w16cex:dateUtc="2024-01-17T11:35:00Z"/>
</w16cex:commentsExtensible>
</file>

<file path=word/commentsIds.xml><?xml version="1.0" encoding="utf-8"?>
<w16cid:commentsId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6cid:commentId w16cid:paraId="1382A164" w16cid:durableId="582B3B61"/>
</w16cid:commentsIds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010A2353" w14:textId="77777777" w:rsidR="002C5C47" w:rsidRDefault="002C5C47" w:rsidP="005B5E46">
      <w:pPr>
        <w:spacing w:after="0" w:line="240" w:lineRule="auto"/>
      </w:pPr>
      <w:r>
        <w:separator/>
      </w:r>
    </w:p>
  </w:endnote>
  <w:endnote w:type="continuationSeparator" w:id="0">
    <w:p w14:paraId="17CF4977" w14:textId="77777777" w:rsidR="002C5C47" w:rsidRDefault="002C5C47" w:rsidP="005B5E46">
      <w:pPr>
        <w:spacing w:after="0" w:line="240" w:lineRule="auto"/>
      </w:pPr>
      <w:r>
        <w:continuationSeparator/>
      </w:r>
    </w:p>
  </w:endnote>
  <w:endnote w:type="continuationNotice" w:id="1">
    <w:p w14:paraId="3313FC63" w14:textId="77777777" w:rsidR="002C5C47" w:rsidRDefault="002C5C47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pitch w:val="fixed"/>
    <w:sig w:usb0="00000001" w:usb1="08070000" w:usb2="00000010" w:usb3="00000000" w:csb0="0002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1218273062"/>
      <w:docPartObj>
        <w:docPartGallery w:val="Page Numbers (Bottom of Page)"/>
        <w:docPartUnique/>
      </w:docPartObj>
    </w:sdtPr>
    <w:sdtContent>
      <w:p w14:paraId="44981764" w14:textId="636A4F84" w:rsidR="005B5E46" w:rsidRDefault="005B5E46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102B2668" w14:textId="77777777" w:rsidR="005B5E46" w:rsidRDefault="005B5E4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6A9A73C0" w14:textId="77777777" w:rsidR="002C5C47" w:rsidRDefault="002C5C47" w:rsidP="005B5E46">
      <w:pPr>
        <w:spacing w:after="0" w:line="240" w:lineRule="auto"/>
      </w:pPr>
      <w:r>
        <w:separator/>
      </w:r>
    </w:p>
  </w:footnote>
  <w:footnote w:type="continuationSeparator" w:id="0">
    <w:p w14:paraId="324BCF62" w14:textId="77777777" w:rsidR="002C5C47" w:rsidRDefault="002C5C47" w:rsidP="005B5E46">
      <w:pPr>
        <w:spacing w:after="0" w:line="240" w:lineRule="auto"/>
      </w:pPr>
      <w:r>
        <w:continuationSeparator/>
      </w:r>
    </w:p>
  </w:footnote>
  <w:footnote w:type="continuationNotice" w:id="1">
    <w:p w14:paraId="71C44199" w14:textId="77777777" w:rsidR="002C5C47" w:rsidRDefault="002C5C47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B79DA41" w14:textId="54B36EB7" w:rsidR="00D85072" w:rsidRDefault="00C364FB" w:rsidP="00C364FB">
    <w:pPr>
      <w:pStyle w:val="Header"/>
      <w:tabs>
        <w:tab w:val="clear" w:pos="4536"/>
        <w:tab w:val="clear" w:pos="9072"/>
        <w:tab w:val="center" w:pos="4680"/>
      </w:tabs>
    </w:pPr>
    <w:r>
      <w:tab/>
    </w:r>
  </w:p>
  <w:p w14:paraId="0782ECB0" w14:textId="77777777" w:rsidR="006D5B2B" w:rsidRDefault="006D5B2B" w:rsidP="00C364FB">
    <w:pPr>
      <w:pStyle w:val="Header"/>
      <w:tabs>
        <w:tab w:val="clear" w:pos="4536"/>
        <w:tab w:val="clear" w:pos="9072"/>
        <w:tab w:val="left" w:pos="5436"/>
      </w:tabs>
    </w:pPr>
  </w:p>
  <w:p w14:paraId="68A635FA" w14:textId="77777777" w:rsidR="006D5B2B" w:rsidRDefault="006D5B2B" w:rsidP="00C364FB">
    <w:pPr>
      <w:pStyle w:val="Header"/>
      <w:pBdr>
        <w:bottom w:val="single" w:sz="6" w:space="1" w:color="auto"/>
      </w:pBdr>
      <w:tabs>
        <w:tab w:val="clear" w:pos="4536"/>
        <w:tab w:val="clear" w:pos="9072"/>
        <w:tab w:val="left" w:pos="5436"/>
      </w:tabs>
    </w:pPr>
  </w:p>
  <w:p w14:paraId="60506CFA" w14:textId="0B905F72" w:rsidR="00D85072" w:rsidRDefault="00C364FB" w:rsidP="00C364FB">
    <w:pPr>
      <w:pStyle w:val="Header"/>
      <w:tabs>
        <w:tab w:val="clear" w:pos="4536"/>
        <w:tab w:val="clear" w:pos="9072"/>
        <w:tab w:val="left" w:pos="543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12A485E"/>
    <w:multiLevelType w:val="hybridMultilevel"/>
    <w:tmpl w:val="5A3C0C0C"/>
    <w:lvl w:ilvl="0" w:tplc="347261A4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9A2560C"/>
    <w:multiLevelType w:val="hybridMultilevel"/>
    <w:tmpl w:val="EE10773C"/>
    <w:lvl w:ilvl="0" w:tplc="868AE0C2">
      <w:start w:val="1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2BE31A0"/>
    <w:multiLevelType w:val="hybridMultilevel"/>
    <w:tmpl w:val="0C86BC36"/>
    <w:lvl w:ilvl="0" w:tplc="040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575584A"/>
    <w:multiLevelType w:val="hybridMultilevel"/>
    <w:tmpl w:val="6914BF48"/>
    <w:lvl w:ilvl="0" w:tplc="E8D85F4C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4775733">
    <w:abstractNumId w:val="2"/>
  </w:num>
  <w:num w:numId="2" w16cid:durableId="1598950023">
    <w:abstractNumId w:val="0"/>
  </w:num>
  <w:num w:numId="3" w16cid:durableId="163278080">
    <w:abstractNumId w:val="3"/>
  </w:num>
  <w:num w:numId="4" w16cid:durableId="579871127">
    <w:abstractNumId w:val="1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15:person w15:author="Škaroupka David (87827)">
    <w15:presenceInfo w15:providerId="AD" w15:userId="S::xmskaro03@vutbr.cz::8a558990-f08a-4458-b738-a0181c058b80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90033"/>
    <w:rsid w:val="000055D7"/>
    <w:rsid w:val="00040F22"/>
    <w:rsid w:val="00043E6B"/>
    <w:rsid w:val="000647E5"/>
    <w:rsid w:val="000661F7"/>
    <w:rsid w:val="00083FF2"/>
    <w:rsid w:val="000D43E5"/>
    <w:rsid w:val="0010286C"/>
    <w:rsid w:val="001A5D83"/>
    <w:rsid w:val="001C04EC"/>
    <w:rsid w:val="001C4CC8"/>
    <w:rsid w:val="001F69E7"/>
    <w:rsid w:val="002435F3"/>
    <w:rsid w:val="0024518E"/>
    <w:rsid w:val="00270447"/>
    <w:rsid w:val="00282F06"/>
    <w:rsid w:val="002C5C47"/>
    <w:rsid w:val="00307E33"/>
    <w:rsid w:val="003403A8"/>
    <w:rsid w:val="0036326C"/>
    <w:rsid w:val="003A60BE"/>
    <w:rsid w:val="004E5688"/>
    <w:rsid w:val="004F49E6"/>
    <w:rsid w:val="00511266"/>
    <w:rsid w:val="005412B7"/>
    <w:rsid w:val="00550C31"/>
    <w:rsid w:val="005656BE"/>
    <w:rsid w:val="00574B2C"/>
    <w:rsid w:val="00582CEC"/>
    <w:rsid w:val="00584150"/>
    <w:rsid w:val="00586140"/>
    <w:rsid w:val="005913A9"/>
    <w:rsid w:val="005B5E46"/>
    <w:rsid w:val="00626119"/>
    <w:rsid w:val="00693D35"/>
    <w:rsid w:val="006C4B50"/>
    <w:rsid w:val="006D5B2B"/>
    <w:rsid w:val="006E02DB"/>
    <w:rsid w:val="006F389A"/>
    <w:rsid w:val="00797BA8"/>
    <w:rsid w:val="007A041B"/>
    <w:rsid w:val="007A5ECD"/>
    <w:rsid w:val="0080567A"/>
    <w:rsid w:val="00827C12"/>
    <w:rsid w:val="0084496C"/>
    <w:rsid w:val="008513E6"/>
    <w:rsid w:val="00871418"/>
    <w:rsid w:val="00890033"/>
    <w:rsid w:val="00890121"/>
    <w:rsid w:val="009145DA"/>
    <w:rsid w:val="00943BE3"/>
    <w:rsid w:val="00967085"/>
    <w:rsid w:val="009735C4"/>
    <w:rsid w:val="009D5515"/>
    <w:rsid w:val="00A03009"/>
    <w:rsid w:val="00A41370"/>
    <w:rsid w:val="00A9716F"/>
    <w:rsid w:val="00AC1D5D"/>
    <w:rsid w:val="00AC5618"/>
    <w:rsid w:val="00B11757"/>
    <w:rsid w:val="00B22F8A"/>
    <w:rsid w:val="00B32957"/>
    <w:rsid w:val="00B6364B"/>
    <w:rsid w:val="00BB3C0B"/>
    <w:rsid w:val="00BD01E3"/>
    <w:rsid w:val="00BE32A8"/>
    <w:rsid w:val="00BF4052"/>
    <w:rsid w:val="00C0718C"/>
    <w:rsid w:val="00C364FB"/>
    <w:rsid w:val="00C5288B"/>
    <w:rsid w:val="00C85A91"/>
    <w:rsid w:val="00CA7680"/>
    <w:rsid w:val="00D277D1"/>
    <w:rsid w:val="00D40D81"/>
    <w:rsid w:val="00D85072"/>
    <w:rsid w:val="00DF39F6"/>
    <w:rsid w:val="00E13DCB"/>
    <w:rsid w:val="00E37404"/>
    <w:rsid w:val="00E65497"/>
    <w:rsid w:val="00E965CF"/>
    <w:rsid w:val="00EA1D72"/>
    <w:rsid w:val="00F27BF5"/>
    <w:rsid w:val="00F71398"/>
    <w:rsid w:val="00F75CBE"/>
    <w:rsid w:val="00FA22EC"/>
    <w:rsid w:val="00FC572D"/>
    <w:rsid w:val="00FC711A"/>
    <w:rsid w:val="00FE777A"/>
    <w:rsid w:val="00FE7908"/>
    <w:rsid w:val="0144A14A"/>
    <w:rsid w:val="01922ABB"/>
    <w:rsid w:val="04088661"/>
    <w:rsid w:val="055FC6D8"/>
    <w:rsid w:val="0A29AB0A"/>
    <w:rsid w:val="0D5F803F"/>
    <w:rsid w:val="0DC5BB1B"/>
    <w:rsid w:val="105F2717"/>
    <w:rsid w:val="11C92D0F"/>
    <w:rsid w:val="11E72C69"/>
    <w:rsid w:val="120F1ABD"/>
    <w:rsid w:val="1734E963"/>
    <w:rsid w:val="1A0CECFE"/>
    <w:rsid w:val="1B1497EC"/>
    <w:rsid w:val="1EEC9B69"/>
    <w:rsid w:val="1F44ED21"/>
    <w:rsid w:val="26378A1F"/>
    <w:rsid w:val="29891993"/>
    <w:rsid w:val="2A113A54"/>
    <w:rsid w:val="2B247806"/>
    <w:rsid w:val="2C95E8CC"/>
    <w:rsid w:val="2E52F710"/>
    <w:rsid w:val="2EE996D6"/>
    <w:rsid w:val="2EEA9EFA"/>
    <w:rsid w:val="2F6C8D42"/>
    <w:rsid w:val="2FE17C4F"/>
    <w:rsid w:val="339DD330"/>
    <w:rsid w:val="342F620C"/>
    <w:rsid w:val="36EFE93F"/>
    <w:rsid w:val="39AAF2EB"/>
    <w:rsid w:val="39F97ABD"/>
    <w:rsid w:val="3A944054"/>
    <w:rsid w:val="42105EFC"/>
    <w:rsid w:val="46AF275D"/>
    <w:rsid w:val="48538992"/>
    <w:rsid w:val="4CB5D235"/>
    <w:rsid w:val="5213B0F6"/>
    <w:rsid w:val="54E02F84"/>
    <w:rsid w:val="565FE3F3"/>
    <w:rsid w:val="595AC8B6"/>
    <w:rsid w:val="5A651760"/>
    <w:rsid w:val="5DE4B8BA"/>
    <w:rsid w:val="5E436D21"/>
    <w:rsid w:val="611840E8"/>
    <w:rsid w:val="620D5FC2"/>
    <w:rsid w:val="637CD2C8"/>
    <w:rsid w:val="643913ED"/>
    <w:rsid w:val="64F59A0B"/>
    <w:rsid w:val="6588F249"/>
    <w:rsid w:val="661AA6D1"/>
    <w:rsid w:val="6758D14E"/>
    <w:rsid w:val="67DCA932"/>
    <w:rsid w:val="6DBA5E8E"/>
    <w:rsid w:val="6F97DAC0"/>
    <w:rsid w:val="7020EF74"/>
    <w:rsid w:val="70D0F63C"/>
    <w:rsid w:val="71A78552"/>
    <w:rsid w:val="72F83C3E"/>
    <w:rsid w:val="748BA98C"/>
    <w:rsid w:val="76EB97A1"/>
    <w:rsid w:val="7761E6C0"/>
    <w:rsid w:val="784625D5"/>
    <w:rsid w:val="789A97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ACA4909"/>
  <w15:chartTrackingRefBased/>
  <w15:docId w15:val="{50D459AA-C4F8-4E72-B024-E63A560260F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cs-CZ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FC71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5B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B5E46"/>
    <w:rPr>
      <w:lang w:val="cs-CZ"/>
    </w:rPr>
  </w:style>
  <w:style w:type="paragraph" w:styleId="Footer">
    <w:name w:val="footer"/>
    <w:basedOn w:val="Normal"/>
    <w:link w:val="FooterChar"/>
    <w:uiPriority w:val="99"/>
    <w:unhideWhenUsed/>
    <w:rsid w:val="005B5E46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B5E46"/>
    <w:rPr>
      <w:lang w:val="cs-CZ"/>
    </w:rPr>
  </w:style>
  <w:style w:type="paragraph" w:styleId="ListParagraph">
    <w:name w:val="List Paragraph"/>
    <w:basedOn w:val="Normal"/>
    <w:uiPriority w:val="34"/>
    <w:qFormat/>
    <w:rsid w:val="00E13DCB"/>
    <w:pPr>
      <w:ind w:left="720"/>
      <w:contextualSpacing/>
    </w:pPr>
  </w:style>
  <w:style w:type="paragraph" w:styleId="NoSpacing">
    <w:name w:val="No Spacing"/>
    <w:uiPriority w:val="1"/>
    <w:qFormat/>
    <w:rsid w:val="00A9716F"/>
    <w:pPr>
      <w:spacing w:after="0" w:line="240" w:lineRule="auto"/>
    </w:pPr>
    <w:rPr>
      <w:lang w:val="cs-CZ"/>
    </w:rPr>
  </w:style>
  <w:style w:type="paragraph" w:styleId="NormalWeb">
    <w:name w:val="Normal (Web)"/>
    <w:basedOn w:val="Normal"/>
    <w:uiPriority w:val="99"/>
    <w:unhideWhenUsed/>
    <w:rsid w:val="00693D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cs-CZ"/>
      <w14:ligatures w14:val="none"/>
    </w:rPr>
  </w:style>
  <w:style w:type="character" w:customStyle="1" w:styleId="normaltextrun">
    <w:name w:val="normaltextrun"/>
    <w:basedOn w:val="DefaultParagraphFont"/>
    <w:rsid w:val="00BF4052"/>
  </w:style>
  <w:style w:type="paragraph" w:styleId="Title">
    <w:name w:val="Title"/>
    <w:basedOn w:val="Normal"/>
    <w:next w:val="Normal"/>
    <w:link w:val="TitleChar"/>
    <w:uiPriority w:val="10"/>
    <w:qFormat/>
    <w:rsid w:val="005656BE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5656BE"/>
    <w:rPr>
      <w:rFonts w:asciiTheme="majorHAnsi" w:eastAsiaTheme="majorEastAsia" w:hAnsiTheme="majorHAnsi" w:cstheme="majorBidi"/>
      <w:spacing w:val="-10"/>
      <w:kern w:val="28"/>
      <w:sz w:val="56"/>
      <w:szCs w:val="56"/>
      <w:lang w:val="cs-CZ"/>
    </w:rPr>
  </w:style>
  <w:style w:type="character" w:customStyle="1" w:styleId="eop">
    <w:name w:val="eop"/>
    <w:basedOn w:val="DefaultParagraphFont"/>
    <w:rsid w:val="005656BE"/>
  </w:style>
  <w:style w:type="paragraph" w:styleId="CommentText">
    <w:name w:val="annotation text"/>
    <w:basedOn w:val="Normal"/>
    <w:link w:val="CommentTextChar"/>
    <w:uiPriority w:val="99"/>
    <w:semiHidden/>
    <w:unhideWhenUsed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Pr>
      <w:sz w:val="20"/>
      <w:szCs w:val="20"/>
      <w:lang w:val="cs-CZ"/>
    </w:rPr>
  </w:style>
  <w:style w:type="character" w:styleId="CommentReference">
    <w:name w:val="annotation reference"/>
    <w:basedOn w:val="DefaultParagraphFont"/>
    <w:uiPriority w:val="99"/>
    <w:semiHidden/>
    <w:unhideWhenUsed/>
    <w:rPr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16050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334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303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4752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13412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7252228">
              <w:marLeft w:val="-75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73406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55621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80532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78377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831382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61262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47902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6403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3303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54494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microsoft.com/office/2018/08/relationships/commentsExtensible" Target="commentsExtensible.xml"/><Relationship Id="rId18" Type="http://schemas.openxmlformats.org/officeDocument/2006/relationships/image" Target="media/image5.png"/><Relationship Id="rId3" Type="http://schemas.openxmlformats.org/officeDocument/2006/relationships/customXml" Target="../customXml/item3.xml"/><Relationship Id="rId21" Type="http://schemas.openxmlformats.org/officeDocument/2006/relationships/footer" Target="footer1.xml"/><Relationship Id="rId7" Type="http://schemas.openxmlformats.org/officeDocument/2006/relationships/webSettings" Target="webSettings.xml"/><Relationship Id="rId12" Type="http://schemas.microsoft.com/office/2016/09/relationships/commentsIds" Target="commentsIds.xml"/><Relationship Id="rId17" Type="http://schemas.openxmlformats.org/officeDocument/2006/relationships/image" Target="media/image4.png"/><Relationship Id="rId2" Type="http://schemas.openxmlformats.org/officeDocument/2006/relationships/customXml" Target="../customXml/item2.xml"/><Relationship Id="rId16" Type="http://schemas.openxmlformats.org/officeDocument/2006/relationships/image" Target="media/image3.png"/><Relationship Id="rId20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microsoft.com/office/2011/relationships/commentsExtended" Target="commentsExtended.xml"/><Relationship Id="rId24" Type="http://schemas.openxmlformats.org/officeDocument/2006/relationships/theme" Target="theme/theme1.xml"/><Relationship Id="rId5" Type="http://schemas.openxmlformats.org/officeDocument/2006/relationships/styles" Target="styles.xml"/><Relationship Id="rId15" Type="http://schemas.openxmlformats.org/officeDocument/2006/relationships/image" Target="media/image2.png"/><Relationship Id="rId23" Type="http://schemas.microsoft.com/office/2011/relationships/people" Target="people.xml"/><Relationship Id="rId10" Type="http://schemas.openxmlformats.org/officeDocument/2006/relationships/comments" Target="comments.xml"/><Relationship Id="rId19" Type="http://schemas.openxmlformats.org/officeDocument/2006/relationships/image" Target="media/image6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image" Target="media/image1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A7582924E051842B37E9905C80D8B78" ma:contentTypeVersion="13" ma:contentTypeDescription="Vytvoří nový dokument" ma:contentTypeScope="" ma:versionID="71a11a70b3683c577fad9cd0e0e79d8c">
  <xsd:schema xmlns:xsd="http://www.w3.org/2001/XMLSchema" xmlns:xs="http://www.w3.org/2001/XMLSchema" xmlns:p="http://schemas.microsoft.com/office/2006/metadata/properties" xmlns:ns2="a17f4e26-7706-424b-8c53-13b780a2cc06" xmlns:ns3="1c1ca3ee-dd82-41d8-ad89-9db2b4f8b249" targetNamespace="http://schemas.microsoft.com/office/2006/metadata/properties" ma:root="true" ma:fieldsID="7e559aa9d9b3232e6744cad6728d3f9f" ns2:_="" ns3:_="">
    <xsd:import namespace="a17f4e26-7706-424b-8c53-13b780a2cc06"/>
    <xsd:import namespace="1c1ca3ee-dd82-41d8-ad89-9db2b4f8b249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3:SharedWithUsers" minOccurs="0"/>
                <xsd:element ref="ns3:SharedWithDetail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7f4e26-7706-424b-8c53-13b780a2cc06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5" nillable="true" ma:taxonomy="true" ma:internalName="lcf76f155ced4ddcb4097134ff3c332f" ma:taxonomyFieldName="MediaServiceImageTags" ma:displayName="Značky obrázků" ma:readOnly="false" ma:fieldId="{5cf76f15-5ced-4ddc-b409-7134ff3c332f}" ma:taxonomyMulti="true" ma:sspId="ddc0c66c-3bbb-45c0-81fe-e66ee927fa8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7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8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9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c1ca3ee-dd82-41d8-ad89-9db2b4f8b249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16" nillable="true" ma:displayName="Taxonomy Catch All Column" ma:hidden="true" ma:list="{b69e6145-4f92-4989-8e8d-e602aa048827}" ma:internalName="TaxCatchAll" ma:showField="CatchAllData" ma:web="1c1ca3ee-dd82-41d8-ad89-9db2b4f8b249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B6DA44E-D801-4030-8BB8-544C6F5E8D52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9C29B097-A945-4FCB-BFC1-DCB4346A984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8283E1CE-2979-4FA0-B237-E057923D290B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17f4e26-7706-424b-8c53-13b780a2cc06"/>
    <ds:schemaRef ds:uri="1c1ca3ee-dd82-41d8-ad89-9db2b4f8b249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522</Words>
  <Characters>2981</Characters>
  <Application>Microsoft Office Word</Application>
  <DocSecurity>4</DocSecurity>
  <Lines>24</Lines>
  <Paragraphs>6</Paragraphs>
  <ScaleCrop>false</ScaleCrop>
  <Company/>
  <LinksUpToDate>false</LinksUpToDate>
  <CharactersWithSpaces>3497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Jaroslav Nováček</dc:creator>
  <cp:keywords/>
  <dc:description/>
  <cp:lastModifiedBy>Škaroupka David (87827)</cp:lastModifiedBy>
  <cp:revision>18</cp:revision>
  <dcterms:created xsi:type="dcterms:W3CDTF">2023-12-21T00:44:00Z</dcterms:created>
  <dcterms:modified xsi:type="dcterms:W3CDTF">2024-01-17T11:35:00Z</dcterms:modified>
</cp:coreProperties>
</file>