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DA8B" w14:textId="77777777" w:rsidR="00F3044C" w:rsidRDefault="00540928" w:rsidP="00050B60">
      <w:pPr>
        <w:pStyle w:val="Titulek"/>
        <w:keepNext/>
        <w:keepLines/>
        <w:jc w:val="center"/>
      </w:pPr>
      <w:r>
        <w:rPr>
          <w:noProof/>
        </w:rPr>
        <w:pict w14:anchorId="52953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189.5pt;height:32.6pt;visibility:visible">
            <v:imagedata r:id="rId8" o:title=""/>
          </v:shape>
        </w:pict>
      </w:r>
      <w:r w:rsidR="00F3044C">
        <w:tab/>
      </w:r>
      <w:r w:rsidR="00F3044C">
        <w:tab/>
      </w:r>
      <w:r w:rsidR="00F3044C">
        <w:tab/>
      </w:r>
      <w:r>
        <w:rPr>
          <w:noProof/>
          <w:lang w:eastAsia="cs-CZ"/>
        </w:rPr>
        <w:pict w14:anchorId="42BE41B7">
          <v:shape id="obrázek 5" o:spid="_x0000_i1026" type="#_x0000_t75" alt="FAST_barevne_RGB_CZ" style="width:158.95pt;height:38.7pt;visibility:visible">
            <v:imagedata r:id="rId9" o:title="FAST_barevne_RGB_CZ"/>
          </v:shape>
        </w:pict>
      </w:r>
    </w:p>
    <w:p w14:paraId="393F365B" w14:textId="77777777" w:rsidR="00732970" w:rsidRPr="00A7501A" w:rsidRDefault="00732970" w:rsidP="00732970">
      <w:pPr>
        <w:widowControl/>
        <w:autoSpaceDE/>
        <w:autoSpaceDN/>
        <w:adjustRightInd/>
        <w:spacing w:after="200" w:line="360" w:lineRule="auto"/>
        <w:jc w:val="center"/>
        <w:rPr>
          <w:rFonts w:ascii="Calibri" w:eastAsia="Calibri" w:hAnsi="Calibri"/>
          <w:szCs w:val="22"/>
          <w:lang w:eastAsia="en-US"/>
        </w:rPr>
      </w:pPr>
    </w:p>
    <w:p w14:paraId="49151FEB" w14:textId="77777777" w:rsidR="00732970" w:rsidRPr="00A7501A" w:rsidRDefault="00732970" w:rsidP="00732970">
      <w:pPr>
        <w:widowControl/>
        <w:autoSpaceDE/>
        <w:autoSpaceDN/>
        <w:adjustRightInd/>
        <w:spacing w:after="200" w:line="360" w:lineRule="auto"/>
        <w:jc w:val="center"/>
        <w:rPr>
          <w:rFonts w:ascii="Calibri" w:eastAsia="Calibri" w:hAnsi="Calibri"/>
          <w:szCs w:val="22"/>
          <w:lang w:eastAsia="en-US"/>
        </w:rPr>
      </w:pPr>
    </w:p>
    <w:p w14:paraId="4A765290" w14:textId="77777777" w:rsidR="00732970" w:rsidRPr="00A7501A" w:rsidRDefault="00732970" w:rsidP="00732970">
      <w:pPr>
        <w:widowControl/>
        <w:autoSpaceDE/>
        <w:autoSpaceDN/>
        <w:adjustRightInd/>
        <w:spacing w:after="200" w:line="360" w:lineRule="auto"/>
        <w:jc w:val="center"/>
        <w:rPr>
          <w:rFonts w:ascii="Calibri" w:eastAsia="Calibri" w:hAnsi="Calibri"/>
          <w:szCs w:val="22"/>
          <w:lang w:eastAsia="en-US"/>
        </w:rPr>
      </w:pPr>
    </w:p>
    <w:p w14:paraId="384A3023" w14:textId="77777777" w:rsidR="00732970" w:rsidRPr="00A7501A" w:rsidRDefault="00732970" w:rsidP="00732970">
      <w:pPr>
        <w:widowControl/>
        <w:autoSpaceDE/>
        <w:autoSpaceDN/>
        <w:adjustRightInd/>
        <w:spacing w:after="200" w:line="360" w:lineRule="auto"/>
        <w:jc w:val="left"/>
        <w:rPr>
          <w:rFonts w:ascii="Calibri" w:eastAsia="Calibri" w:hAnsi="Calibri"/>
          <w:szCs w:val="22"/>
          <w:lang w:eastAsia="en-US"/>
        </w:rPr>
      </w:pPr>
    </w:p>
    <w:p w14:paraId="11256FAE" w14:textId="77777777" w:rsidR="00732970" w:rsidRDefault="00732970" w:rsidP="00732970">
      <w:pPr>
        <w:widowControl/>
        <w:autoSpaceDE/>
        <w:autoSpaceDN/>
        <w:adjustRightInd/>
        <w:spacing w:after="200" w:line="360" w:lineRule="auto"/>
        <w:jc w:val="left"/>
      </w:pPr>
    </w:p>
    <w:p w14:paraId="643A2C31" w14:textId="77777777" w:rsidR="00732970" w:rsidRPr="00A7501A" w:rsidRDefault="00732970" w:rsidP="00732970">
      <w:pPr>
        <w:widowControl/>
        <w:autoSpaceDE/>
        <w:autoSpaceDN/>
        <w:adjustRightInd/>
        <w:spacing w:after="200" w:line="360" w:lineRule="auto"/>
        <w:jc w:val="center"/>
        <w:rPr>
          <w:rFonts w:ascii="Calibri" w:eastAsia="Calibri" w:hAnsi="Calibri"/>
          <w:sz w:val="28"/>
          <w:szCs w:val="22"/>
          <w:lang w:eastAsia="en-US"/>
        </w:rPr>
      </w:pPr>
      <w:r w:rsidRPr="00A7501A">
        <w:rPr>
          <w:rFonts w:ascii="Calibri" w:eastAsia="Calibri" w:hAnsi="Calibri"/>
          <w:sz w:val="28"/>
          <w:szCs w:val="22"/>
          <w:lang w:eastAsia="en-US"/>
        </w:rPr>
        <w:t>Protokol o ověření technologie</w:t>
      </w:r>
    </w:p>
    <w:p w14:paraId="26BE46AB" w14:textId="77777777" w:rsidR="00732970" w:rsidRPr="00A7501A" w:rsidRDefault="00732970" w:rsidP="00732970">
      <w:pPr>
        <w:widowControl/>
        <w:autoSpaceDE/>
        <w:autoSpaceDN/>
        <w:adjustRightInd/>
        <w:spacing w:after="200" w:line="360" w:lineRule="auto"/>
        <w:jc w:val="center"/>
        <w:rPr>
          <w:rFonts w:ascii="Calibri" w:eastAsia="Calibri" w:hAnsi="Calibri"/>
          <w:sz w:val="28"/>
          <w:szCs w:val="22"/>
          <w:lang w:eastAsia="en-US"/>
        </w:rPr>
      </w:pPr>
    </w:p>
    <w:p w14:paraId="6CA9D30D" w14:textId="6F37E574" w:rsidR="00732970" w:rsidRDefault="00732970" w:rsidP="00732970">
      <w:pPr>
        <w:widowControl/>
        <w:autoSpaceDE/>
        <w:autoSpaceDN/>
        <w:adjustRightInd/>
        <w:spacing w:after="200" w:line="360" w:lineRule="auto"/>
        <w:jc w:val="center"/>
        <w:rPr>
          <w:b/>
          <w:sz w:val="32"/>
        </w:rPr>
      </w:pPr>
      <w:r w:rsidRPr="00A7501A">
        <w:rPr>
          <w:rFonts w:ascii="Calibri" w:eastAsia="Calibri" w:hAnsi="Calibri"/>
          <w:b/>
          <w:sz w:val="32"/>
          <w:szCs w:val="22"/>
          <w:lang w:eastAsia="en-US"/>
        </w:rPr>
        <w:t>MPO</w:t>
      </w:r>
      <w:r w:rsidRPr="00547A2A">
        <w:rPr>
          <w:b/>
          <w:sz w:val="32"/>
        </w:rPr>
        <w:t xml:space="preserve"> </w:t>
      </w:r>
      <w:r w:rsidRPr="00A7501A">
        <w:rPr>
          <w:rFonts w:ascii="Calibri" w:eastAsia="Calibri" w:hAnsi="Calibri"/>
          <w:b/>
          <w:sz w:val="32"/>
          <w:szCs w:val="22"/>
          <w:lang w:eastAsia="en-US"/>
        </w:rPr>
        <w:t>F</w:t>
      </w:r>
      <w:r w:rsidR="00DD4D63" w:rsidRPr="00A7501A">
        <w:rPr>
          <w:rFonts w:ascii="Calibri" w:eastAsia="Calibri" w:hAnsi="Calibri"/>
          <w:b/>
          <w:sz w:val="32"/>
          <w:szCs w:val="22"/>
          <w:lang w:eastAsia="en-US"/>
        </w:rPr>
        <w:t>V20149</w:t>
      </w:r>
    </w:p>
    <w:p w14:paraId="4A129E1F" w14:textId="77777777" w:rsidR="00732970" w:rsidRDefault="00732970" w:rsidP="00732970">
      <w:pPr>
        <w:widowControl/>
        <w:autoSpaceDE/>
        <w:autoSpaceDN/>
        <w:adjustRightInd/>
        <w:spacing w:after="200" w:line="360" w:lineRule="auto"/>
        <w:jc w:val="center"/>
        <w:rPr>
          <w:sz w:val="24"/>
        </w:rPr>
      </w:pPr>
    </w:p>
    <w:p w14:paraId="4748E39A" w14:textId="077868F6" w:rsidR="00732970" w:rsidRPr="00A7501A" w:rsidRDefault="00DD4D63" w:rsidP="00A7501A">
      <w:pPr>
        <w:widowControl/>
        <w:shd w:val="clear" w:color="auto" w:fill="D9D9D9"/>
        <w:autoSpaceDE/>
        <w:autoSpaceDN/>
        <w:adjustRightInd/>
        <w:spacing w:after="200" w:line="360" w:lineRule="auto"/>
        <w:jc w:val="center"/>
        <w:rPr>
          <w:rFonts w:ascii="Calibri" w:eastAsia="Calibri" w:hAnsi="Calibri"/>
          <w:b/>
          <w:sz w:val="32"/>
          <w:szCs w:val="22"/>
          <w:lang w:eastAsia="en-US"/>
        </w:rPr>
      </w:pPr>
      <w:r w:rsidRPr="00DD4D63">
        <w:rPr>
          <w:rFonts w:ascii="Calibri" w:eastAsia="Calibri" w:hAnsi="Calibri"/>
          <w:b/>
          <w:sz w:val="32"/>
          <w:szCs w:val="22"/>
          <w:lang w:eastAsia="en-US"/>
        </w:rPr>
        <w:t>Systém pro sanaci chemicky atakovaných a namáhaných stavebních konstrukcí</w:t>
      </w:r>
    </w:p>
    <w:p w14:paraId="52506AB4" w14:textId="77777777" w:rsidR="00732970" w:rsidRDefault="00732970" w:rsidP="00732970">
      <w:pPr>
        <w:pStyle w:val="Zkladntext"/>
        <w:spacing w:line="360" w:lineRule="auto"/>
        <w:jc w:val="center"/>
        <w:rPr>
          <w:rFonts w:cs="Arial"/>
          <w:b/>
          <w:sz w:val="28"/>
          <w:szCs w:val="28"/>
        </w:rPr>
      </w:pPr>
    </w:p>
    <w:p w14:paraId="721A5A79" w14:textId="77777777" w:rsidR="00732970" w:rsidRPr="00A7501A" w:rsidRDefault="00732970" w:rsidP="00732970">
      <w:pPr>
        <w:widowControl/>
        <w:autoSpaceDE/>
        <w:autoSpaceDN/>
        <w:adjustRightInd/>
        <w:spacing w:after="200" w:line="360" w:lineRule="auto"/>
        <w:jc w:val="left"/>
        <w:rPr>
          <w:rFonts w:ascii="Calibri" w:eastAsia="Calibri" w:hAnsi="Calibri"/>
          <w:szCs w:val="22"/>
          <w:lang w:eastAsia="en-US"/>
        </w:rPr>
      </w:pPr>
    </w:p>
    <w:p w14:paraId="42B3FB8B" w14:textId="77777777" w:rsidR="00732970" w:rsidRPr="00A7501A" w:rsidRDefault="00732970" w:rsidP="00732970">
      <w:pPr>
        <w:widowControl/>
        <w:autoSpaceDE/>
        <w:autoSpaceDN/>
        <w:adjustRightInd/>
        <w:spacing w:after="200" w:line="360" w:lineRule="auto"/>
        <w:jc w:val="left"/>
        <w:rPr>
          <w:rFonts w:ascii="Calibri" w:eastAsia="Calibri" w:hAnsi="Calibri"/>
          <w:szCs w:val="22"/>
          <w:lang w:eastAsia="en-US"/>
        </w:rPr>
      </w:pPr>
    </w:p>
    <w:p w14:paraId="798D3A61" w14:textId="3A058736" w:rsidR="00DD4D63" w:rsidRPr="00A7501A" w:rsidRDefault="00DD4D63" w:rsidP="00732970">
      <w:pPr>
        <w:widowControl/>
        <w:autoSpaceDE/>
        <w:autoSpaceDN/>
        <w:adjustRightInd/>
        <w:spacing w:after="200" w:line="360" w:lineRule="auto"/>
        <w:jc w:val="left"/>
        <w:rPr>
          <w:rFonts w:ascii="Calibri" w:eastAsia="Calibri" w:hAnsi="Calibri"/>
          <w:szCs w:val="22"/>
          <w:lang w:eastAsia="en-US"/>
        </w:rPr>
      </w:pPr>
    </w:p>
    <w:p w14:paraId="0120F2B8" w14:textId="77777777" w:rsidR="00DD4D63" w:rsidRPr="00A7501A" w:rsidRDefault="00DD4D63" w:rsidP="00732970">
      <w:pPr>
        <w:widowControl/>
        <w:autoSpaceDE/>
        <w:autoSpaceDN/>
        <w:adjustRightInd/>
        <w:spacing w:after="200" w:line="360" w:lineRule="auto"/>
        <w:jc w:val="left"/>
        <w:rPr>
          <w:rFonts w:ascii="Calibri" w:eastAsia="Calibri" w:hAnsi="Calibri"/>
          <w:szCs w:val="22"/>
          <w:lang w:eastAsia="en-US"/>
        </w:rPr>
      </w:pPr>
    </w:p>
    <w:p w14:paraId="4812AD8C" w14:textId="755D8BF7" w:rsidR="00732970" w:rsidRPr="00A7501A" w:rsidRDefault="00F3044C" w:rsidP="00732970">
      <w:pPr>
        <w:widowControl/>
        <w:autoSpaceDE/>
        <w:autoSpaceDN/>
        <w:adjustRightInd/>
        <w:spacing w:line="360" w:lineRule="auto"/>
        <w:jc w:val="left"/>
        <w:rPr>
          <w:rFonts w:eastAsia="Calibri" w:cs="Arial"/>
          <w:b/>
          <w:sz w:val="24"/>
          <w:szCs w:val="22"/>
          <w:lang w:eastAsia="en-US"/>
        </w:rPr>
      </w:pPr>
      <w:r w:rsidRPr="00A7501A">
        <w:rPr>
          <w:rFonts w:eastAsia="Calibri" w:cs="Arial"/>
          <w:b/>
          <w:sz w:val="24"/>
          <w:szCs w:val="22"/>
          <w:lang w:eastAsia="en-US"/>
        </w:rPr>
        <w:t>Vypracovali:</w:t>
      </w:r>
    </w:p>
    <w:p w14:paraId="14D660B6" w14:textId="02A7D15F" w:rsidR="00F3044C" w:rsidRPr="00A7501A" w:rsidRDefault="00F3044C" w:rsidP="00732970">
      <w:pPr>
        <w:widowControl/>
        <w:autoSpaceDE/>
        <w:autoSpaceDN/>
        <w:adjustRightInd/>
        <w:spacing w:line="276" w:lineRule="auto"/>
        <w:rPr>
          <w:rFonts w:eastAsia="Calibri" w:cs="Arial"/>
          <w:sz w:val="24"/>
          <w:szCs w:val="22"/>
          <w:lang w:eastAsia="en-US"/>
        </w:rPr>
      </w:pPr>
      <w:r w:rsidRPr="00A7501A">
        <w:rPr>
          <w:rFonts w:eastAsia="Calibri" w:cs="Arial"/>
          <w:sz w:val="24"/>
          <w:szCs w:val="22"/>
          <w:lang w:eastAsia="en-US"/>
        </w:rPr>
        <w:t xml:space="preserve">Prof. Ing. Rostislav Drochytka, CSc., MBA, </w:t>
      </w:r>
      <w:proofErr w:type="spellStart"/>
      <w:r w:rsidRPr="00A7501A">
        <w:rPr>
          <w:rFonts w:eastAsia="Calibri" w:cs="Arial"/>
          <w:sz w:val="24"/>
          <w:szCs w:val="22"/>
          <w:lang w:eastAsia="en-US"/>
        </w:rPr>
        <w:t>dr.h.c</w:t>
      </w:r>
      <w:proofErr w:type="spellEnd"/>
      <w:r w:rsidRPr="00A7501A">
        <w:rPr>
          <w:rFonts w:eastAsia="Calibri" w:cs="Arial"/>
          <w:sz w:val="24"/>
          <w:szCs w:val="22"/>
          <w:lang w:eastAsia="en-US"/>
        </w:rPr>
        <w:t xml:space="preserve">. </w:t>
      </w:r>
    </w:p>
    <w:p w14:paraId="7F48D984" w14:textId="698A0305" w:rsidR="00F3044C" w:rsidRPr="00A7501A" w:rsidRDefault="008164B2" w:rsidP="00732970">
      <w:pPr>
        <w:widowControl/>
        <w:autoSpaceDE/>
        <w:autoSpaceDN/>
        <w:adjustRightInd/>
        <w:spacing w:line="276" w:lineRule="auto"/>
        <w:rPr>
          <w:rFonts w:eastAsia="Calibri" w:cs="Arial"/>
          <w:sz w:val="24"/>
          <w:szCs w:val="22"/>
          <w:lang w:eastAsia="en-US"/>
        </w:rPr>
      </w:pPr>
      <w:r w:rsidRPr="00A7501A">
        <w:rPr>
          <w:rFonts w:eastAsia="Calibri" w:cs="Arial"/>
          <w:sz w:val="24"/>
          <w:szCs w:val="22"/>
          <w:lang w:eastAsia="en-US"/>
        </w:rPr>
        <w:t>Ing. Pavel Dohnálek, Ph.D.</w:t>
      </w:r>
    </w:p>
    <w:p w14:paraId="5D12AAFB" w14:textId="1A0A5D8A" w:rsidR="002E5EBD" w:rsidRPr="002E5EBD" w:rsidRDefault="003D3587" w:rsidP="002E5EBD">
      <w:pPr>
        <w:widowControl/>
        <w:autoSpaceDE/>
        <w:autoSpaceDN/>
        <w:adjustRightInd/>
        <w:spacing w:line="276" w:lineRule="auto"/>
        <w:rPr>
          <w:rFonts w:eastAsia="Calibri" w:cs="Arial"/>
          <w:sz w:val="24"/>
          <w:szCs w:val="22"/>
          <w:lang w:eastAsia="en-US"/>
        </w:rPr>
      </w:pPr>
      <w:r>
        <w:rPr>
          <w:rFonts w:eastAsia="Calibri" w:cs="Arial"/>
          <w:sz w:val="24"/>
          <w:szCs w:val="22"/>
          <w:lang w:eastAsia="en-US"/>
        </w:rPr>
        <w:t>D</w:t>
      </w:r>
      <w:r w:rsidR="002E5EBD" w:rsidRPr="002E5EBD">
        <w:rPr>
          <w:rFonts w:eastAsia="Calibri" w:cs="Arial"/>
          <w:sz w:val="24"/>
          <w:szCs w:val="22"/>
          <w:lang w:eastAsia="en-US"/>
        </w:rPr>
        <w:t>oc. Ing. Dohnálek Jiří CSc.</w:t>
      </w:r>
    </w:p>
    <w:p w14:paraId="6EA2BBBE" w14:textId="303655A6" w:rsidR="002E5EBD" w:rsidRPr="00A7501A" w:rsidRDefault="002E5EBD" w:rsidP="002E5EBD">
      <w:pPr>
        <w:widowControl/>
        <w:autoSpaceDE/>
        <w:autoSpaceDN/>
        <w:adjustRightInd/>
        <w:spacing w:line="276" w:lineRule="auto"/>
        <w:rPr>
          <w:rFonts w:eastAsia="Calibri" w:cs="Arial"/>
          <w:sz w:val="24"/>
          <w:szCs w:val="22"/>
          <w:lang w:eastAsia="en-US"/>
        </w:rPr>
      </w:pPr>
      <w:r w:rsidRPr="002E5EBD">
        <w:rPr>
          <w:rFonts w:eastAsia="Calibri" w:cs="Arial"/>
          <w:sz w:val="24"/>
          <w:szCs w:val="22"/>
          <w:lang w:eastAsia="en-US"/>
        </w:rPr>
        <w:t>Ing. Václav Pumpr CSc.</w:t>
      </w:r>
    </w:p>
    <w:p w14:paraId="0BE52BF6" w14:textId="67370BAD" w:rsidR="00DD4D63" w:rsidRPr="00E0737F" w:rsidRDefault="003D3587" w:rsidP="00DD4D63">
      <w:pPr>
        <w:pStyle w:val="06Neodsazzkl"/>
        <w:tabs>
          <w:tab w:val="left" w:pos="284"/>
        </w:tabs>
        <w:spacing w:line="288" w:lineRule="auto"/>
        <w:rPr>
          <w:rFonts w:cs="Arial"/>
        </w:rPr>
      </w:pPr>
      <w:r>
        <w:rPr>
          <w:rFonts w:cs="Arial"/>
        </w:rPr>
        <w:t>D</w:t>
      </w:r>
      <w:r w:rsidR="00DD4D63" w:rsidRPr="00E0737F">
        <w:rPr>
          <w:rFonts w:cs="Arial"/>
        </w:rPr>
        <w:t>oc. Ing. Jiří Bydžovský, CSc.</w:t>
      </w:r>
    </w:p>
    <w:p w14:paraId="28CD8E06" w14:textId="2476F49D" w:rsidR="00F3044C" w:rsidRPr="00A7501A" w:rsidRDefault="00F3044C" w:rsidP="00732970">
      <w:pPr>
        <w:widowControl/>
        <w:autoSpaceDE/>
        <w:autoSpaceDN/>
        <w:adjustRightInd/>
        <w:spacing w:line="276" w:lineRule="auto"/>
        <w:rPr>
          <w:rFonts w:eastAsia="Calibri" w:cs="Arial"/>
          <w:sz w:val="24"/>
          <w:szCs w:val="22"/>
          <w:lang w:eastAsia="en-US"/>
        </w:rPr>
      </w:pPr>
      <w:r w:rsidRPr="00A7501A">
        <w:rPr>
          <w:rFonts w:eastAsia="Calibri" w:cs="Arial"/>
          <w:sz w:val="24"/>
          <w:szCs w:val="22"/>
          <w:lang w:eastAsia="en-US"/>
        </w:rPr>
        <w:t>Ing. Vít Černý, Ph.D.</w:t>
      </w:r>
    </w:p>
    <w:p w14:paraId="70CE3366" w14:textId="77777777" w:rsidR="00F3044C" w:rsidRPr="00A7501A" w:rsidRDefault="00F3044C" w:rsidP="00732970">
      <w:pPr>
        <w:widowControl/>
        <w:autoSpaceDE/>
        <w:autoSpaceDN/>
        <w:adjustRightInd/>
        <w:spacing w:line="276" w:lineRule="auto"/>
        <w:rPr>
          <w:rFonts w:eastAsia="Calibri" w:cs="Arial"/>
          <w:sz w:val="24"/>
          <w:szCs w:val="22"/>
          <w:lang w:eastAsia="en-US"/>
        </w:rPr>
      </w:pPr>
      <w:r w:rsidRPr="00A7501A">
        <w:rPr>
          <w:rFonts w:eastAsia="Calibri" w:cs="Arial"/>
          <w:sz w:val="24"/>
          <w:szCs w:val="22"/>
          <w:lang w:eastAsia="en-US"/>
        </w:rPr>
        <w:t xml:space="preserve">Ing. </w:t>
      </w:r>
      <w:r w:rsidR="008164B2" w:rsidRPr="00A7501A">
        <w:rPr>
          <w:rFonts w:eastAsia="Calibri" w:cs="Arial"/>
          <w:sz w:val="24"/>
          <w:szCs w:val="22"/>
          <w:lang w:eastAsia="en-US"/>
        </w:rPr>
        <w:t>Petr Figala</w:t>
      </w:r>
    </w:p>
    <w:p w14:paraId="2410AC1C" w14:textId="77777777" w:rsidR="00F3044C" w:rsidRPr="004460A0" w:rsidRDefault="00F3044C" w:rsidP="00C837FF">
      <w:pPr>
        <w:keepNext/>
        <w:keepLines/>
        <w:widowControl/>
        <w:spacing w:before="40"/>
        <w:rPr>
          <w:rFonts w:cs="Arial"/>
        </w:rPr>
      </w:pPr>
    </w:p>
    <w:p w14:paraId="2EA761CD" w14:textId="7A2AFDDF" w:rsidR="00F3044C" w:rsidRPr="00A7501A" w:rsidRDefault="00F3044C" w:rsidP="00732970">
      <w:pPr>
        <w:pStyle w:val="Titulek"/>
        <w:keepNext/>
        <w:keepLines/>
        <w:jc w:val="right"/>
        <w:rPr>
          <w:rFonts w:eastAsia="Calibri"/>
          <w:szCs w:val="22"/>
          <w:lang w:eastAsia="en-US"/>
        </w:rPr>
      </w:pPr>
      <w:r w:rsidRPr="004460A0">
        <w:t xml:space="preserve">V </w:t>
      </w:r>
      <w:r w:rsidRPr="00A7501A">
        <w:rPr>
          <w:rFonts w:eastAsia="Calibri"/>
          <w:szCs w:val="22"/>
          <w:lang w:eastAsia="en-US"/>
        </w:rPr>
        <w:t xml:space="preserve">Brně dne </w:t>
      </w:r>
      <w:r w:rsidR="003D3587" w:rsidRPr="00A7501A">
        <w:rPr>
          <w:rFonts w:eastAsia="Calibri"/>
          <w:szCs w:val="22"/>
          <w:lang w:eastAsia="en-US"/>
        </w:rPr>
        <w:t>31</w:t>
      </w:r>
      <w:r w:rsidRPr="00A7501A">
        <w:rPr>
          <w:rFonts w:eastAsia="Calibri"/>
          <w:szCs w:val="22"/>
          <w:lang w:eastAsia="en-US"/>
        </w:rPr>
        <w:t>.08.202</w:t>
      </w:r>
      <w:r w:rsidR="008164B2" w:rsidRPr="00A7501A">
        <w:rPr>
          <w:rFonts w:eastAsia="Calibri"/>
          <w:szCs w:val="22"/>
          <w:lang w:eastAsia="en-US"/>
        </w:rPr>
        <w:t>1</w:t>
      </w:r>
    </w:p>
    <w:p w14:paraId="50DF771A" w14:textId="682985FA" w:rsidR="00DD4D63" w:rsidRPr="00DD4D63" w:rsidRDefault="009C6214" w:rsidP="00A7501A">
      <w:pPr>
        <w:pStyle w:val="Odstavecseseznamem"/>
        <w:numPr>
          <w:ilvl w:val="1"/>
          <w:numId w:val="9"/>
        </w:numPr>
        <w:spacing w:after="200" w:line="276" w:lineRule="auto"/>
        <w:contextualSpacing/>
        <w:jc w:val="both"/>
        <w:rPr>
          <w:sz w:val="28"/>
        </w:rPr>
      </w:pPr>
      <w:r w:rsidRPr="00DD4D63">
        <w:rPr>
          <w:sz w:val="28"/>
          <w:highlight w:val="yellow"/>
        </w:rPr>
        <w:br w:type="page"/>
      </w:r>
      <w:bookmarkStart w:id="0" w:name="_Toc280082938"/>
      <w:bookmarkStart w:id="1" w:name="_Toc335047482"/>
      <w:bookmarkStart w:id="2" w:name="_Toc434682242"/>
      <w:bookmarkStart w:id="3" w:name="_Toc474248104"/>
      <w:bookmarkStart w:id="4" w:name="_Toc504493962"/>
      <w:bookmarkStart w:id="5" w:name="_Toc81807572"/>
      <w:r w:rsidR="00DD4D63" w:rsidRPr="00A22C84">
        <w:rPr>
          <w:rFonts w:ascii="Arial" w:hAnsi="Arial" w:cs="Arial"/>
          <w:b/>
          <w:sz w:val="28"/>
          <w:szCs w:val="28"/>
        </w:rPr>
        <w:lastRenderedPageBreak/>
        <w:t>Název</w:t>
      </w:r>
      <w:r w:rsidR="00DD4D63" w:rsidRPr="00A7501A">
        <w:rPr>
          <w:rFonts w:ascii="Arial" w:eastAsia="Calibri" w:hAnsi="Arial" w:cs="Arial"/>
          <w:b/>
          <w:sz w:val="28"/>
          <w:szCs w:val="28"/>
          <w:lang w:eastAsia="en-US"/>
        </w:rPr>
        <w:t xml:space="preserve"> technologie</w:t>
      </w:r>
    </w:p>
    <w:p w14:paraId="6E845871" w14:textId="7520C187" w:rsidR="00DD4D63" w:rsidRPr="00A7501A" w:rsidRDefault="00DD4D63" w:rsidP="00DD4D63">
      <w:pPr>
        <w:widowControl/>
        <w:autoSpaceDE/>
        <w:autoSpaceDN/>
        <w:adjustRightInd/>
        <w:spacing w:line="276" w:lineRule="auto"/>
        <w:rPr>
          <w:rFonts w:eastAsia="Calibri" w:cs="Arial"/>
          <w:szCs w:val="22"/>
          <w:lang w:eastAsia="en-US"/>
        </w:rPr>
      </w:pPr>
      <w:r w:rsidRPr="00A7501A">
        <w:rPr>
          <w:rFonts w:eastAsia="Calibri" w:cs="Arial"/>
          <w:szCs w:val="22"/>
          <w:lang w:eastAsia="en-US"/>
        </w:rPr>
        <w:t>Systém pro sanaci chemicky atakovaných a namáhaných stavebních konstrukcí</w:t>
      </w:r>
    </w:p>
    <w:p w14:paraId="04AD569A" w14:textId="77777777" w:rsidR="00DD4D63" w:rsidRPr="00A7501A" w:rsidRDefault="00DD4D63" w:rsidP="00DD4D63">
      <w:pPr>
        <w:widowControl/>
        <w:autoSpaceDE/>
        <w:autoSpaceDN/>
        <w:adjustRightInd/>
        <w:spacing w:line="276" w:lineRule="auto"/>
        <w:rPr>
          <w:rFonts w:eastAsia="Calibri" w:cs="Arial"/>
          <w:szCs w:val="22"/>
          <w:lang w:eastAsia="en-US"/>
        </w:rPr>
      </w:pPr>
    </w:p>
    <w:p w14:paraId="5CD550DD" w14:textId="5C39E0B3" w:rsidR="00DD4D63" w:rsidRPr="00A7501A" w:rsidRDefault="008A5143" w:rsidP="00A7501A">
      <w:pPr>
        <w:pStyle w:val="Odstavecseseznamem"/>
        <w:numPr>
          <w:ilvl w:val="1"/>
          <w:numId w:val="9"/>
        </w:numPr>
        <w:spacing w:after="200" w:line="276" w:lineRule="auto"/>
        <w:contextualSpacing/>
        <w:jc w:val="both"/>
        <w:rPr>
          <w:rFonts w:eastAsia="Calibri" w:cs="Arial"/>
          <w:szCs w:val="22"/>
          <w:lang w:eastAsia="en-US"/>
        </w:rPr>
      </w:pPr>
      <w:r w:rsidRPr="00A22C84">
        <w:rPr>
          <w:rFonts w:ascii="Arial" w:hAnsi="Arial" w:cs="Arial"/>
          <w:b/>
          <w:sz w:val="28"/>
          <w:szCs w:val="28"/>
        </w:rPr>
        <w:t>Účastníci</w:t>
      </w:r>
      <w:r w:rsidRPr="008A5143">
        <w:rPr>
          <w:rFonts w:ascii="Arial" w:eastAsia="Calibri" w:hAnsi="Arial" w:cs="Arial"/>
          <w:b/>
          <w:sz w:val="28"/>
          <w:szCs w:val="28"/>
          <w:lang w:eastAsia="en-US"/>
        </w:rPr>
        <w:t xml:space="preserve"> ověření technologie (instituce, jména účastníků)</w:t>
      </w:r>
    </w:p>
    <w:p w14:paraId="6FB0B564" w14:textId="7AA5A178" w:rsidR="002E5EBD" w:rsidRPr="00A7501A" w:rsidRDefault="002E5EBD" w:rsidP="002E5EBD">
      <w:pPr>
        <w:widowControl/>
        <w:autoSpaceDE/>
        <w:autoSpaceDN/>
        <w:adjustRightInd/>
        <w:spacing w:line="276" w:lineRule="auto"/>
        <w:rPr>
          <w:rFonts w:eastAsia="Calibri" w:cs="Arial"/>
          <w:szCs w:val="22"/>
          <w:u w:val="single"/>
          <w:lang w:eastAsia="en-US"/>
        </w:rPr>
      </w:pPr>
      <w:r w:rsidRPr="002E5EBD">
        <w:rPr>
          <w:rFonts w:eastAsia="Calibri" w:cs="Arial"/>
          <w:szCs w:val="22"/>
          <w:u w:val="single"/>
          <w:lang w:eastAsia="en-US"/>
        </w:rPr>
        <w:t>BETOSAN s.r.o.</w:t>
      </w:r>
      <w:r w:rsidRPr="00A7501A">
        <w:rPr>
          <w:rFonts w:eastAsia="Calibri" w:cs="Arial"/>
          <w:szCs w:val="22"/>
          <w:u w:val="single"/>
          <w:lang w:eastAsia="en-US"/>
        </w:rPr>
        <w:t xml:space="preserve">, IČ </w:t>
      </w:r>
      <w:r w:rsidRPr="002E5EBD">
        <w:rPr>
          <w:rFonts w:eastAsia="Calibri" w:cs="Arial"/>
          <w:szCs w:val="22"/>
          <w:u w:val="single"/>
          <w:lang w:eastAsia="en-US"/>
        </w:rPr>
        <w:t>48028177</w:t>
      </w:r>
      <w:r w:rsidRPr="00A7501A">
        <w:rPr>
          <w:rFonts w:eastAsia="Calibri" w:cs="Arial"/>
          <w:szCs w:val="22"/>
          <w:u w:val="single"/>
          <w:lang w:eastAsia="en-US"/>
        </w:rPr>
        <w:t xml:space="preserve">, </w:t>
      </w:r>
      <w:r w:rsidRPr="002E5EBD">
        <w:rPr>
          <w:rFonts w:eastAsia="Calibri" w:cs="Arial"/>
          <w:szCs w:val="22"/>
          <w:u w:val="single"/>
          <w:lang w:eastAsia="en-US"/>
        </w:rPr>
        <w:t>Na dolinách 148/28</w:t>
      </w:r>
      <w:r w:rsidRPr="00A7501A">
        <w:rPr>
          <w:rFonts w:eastAsia="Calibri" w:cs="Arial"/>
          <w:szCs w:val="22"/>
          <w:u w:val="single"/>
          <w:lang w:eastAsia="en-US"/>
        </w:rPr>
        <w:t>, 147 00 Praha 4 Podolí, (vlastní ověření technologie):</w:t>
      </w:r>
    </w:p>
    <w:p w14:paraId="692BB942" w14:textId="5CADA84C" w:rsidR="002E5EBD" w:rsidRPr="00A7501A" w:rsidRDefault="002E5EBD" w:rsidP="002E5EBD">
      <w:pPr>
        <w:widowControl/>
        <w:autoSpaceDE/>
        <w:autoSpaceDN/>
        <w:adjustRightInd/>
        <w:spacing w:line="276" w:lineRule="auto"/>
        <w:rPr>
          <w:rFonts w:eastAsia="Calibri" w:cs="Arial"/>
          <w:szCs w:val="22"/>
          <w:u w:val="single"/>
          <w:lang w:eastAsia="en-US"/>
        </w:rPr>
      </w:pPr>
      <w:r w:rsidRPr="002E5EBD">
        <w:rPr>
          <w:rFonts w:eastAsia="Calibri" w:cs="Arial"/>
          <w:szCs w:val="22"/>
          <w:u w:val="single"/>
          <w:lang w:eastAsia="en-US"/>
        </w:rPr>
        <w:t>Ing. Pavel Dohnálek, Ph.D.</w:t>
      </w:r>
    </w:p>
    <w:p w14:paraId="4D6F0399" w14:textId="4B6285AE" w:rsidR="002E5EBD" w:rsidRPr="00A7501A" w:rsidRDefault="002E5EBD" w:rsidP="002E5EBD">
      <w:pPr>
        <w:widowControl/>
        <w:autoSpaceDE/>
        <w:autoSpaceDN/>
        <w:adjustRightInd/>
        <w:spacing w:line="276" w:lineRule="auto"/>
        <w:rPr>
          <w:rFonts w:eastAsia="Calibri" w:cs="Arial"/>
          <w:szCs w:val="22"/>
          <w:u w:val="single"/>
          <w:lang w:eastAsia="en-US"/>
        </w:rPr>
      </w:pPr>
      <w:r w:rsidRPr="002E5EBD">
        <w:rPr>
          <w:rFonts w:eastAsia="Calibri" w:cs="Arial"/>
          <w:szCs w:val="22"/>
          <w:u w:val="single"/>
          <w:lang w:eastAsia="en-US"/>
        </w:rPr>
        <w:t>doc. Ing.</w:t>
      </w:r>
      <w:r>
        <w:rPr>
          <w:rFonts w:eastAsia="Calibri" w:cs="Arial"/>
          <w:szCs w:val="22"/>
          <w:u w:val="single"/>
          <w:lang w:eastAsia="en-US"/>
        </w:rPr>
        <w:t xml:space="preserve"> </w:t>
      </w:r>
      <w:r w:rsidRPr="002E5EBD">
        <w:rPr>
          <w:rFonts w:eastAsia="Calibri" w:cs="Arial"/>
          <w:szCs w:val="22"/>
          <w:u w:val="single"/>
          <w:lang w:eastAsia="en-US"/>
        </w:rPr>
        <w:t>Dohnálek</w:t>
      </w:r>
      <w:r>
        <w:rPr>
          <w:rFonts w:eastAsia="Calibri" w:cs="Arial"/>
          <w:szCs w:val="22"/>
          <w:u w:val="single"/>
          <w:lang w:eastAsia="en-US"/>
        </w:rPr>
        <w:t xml:space="preserve"> Jiří CSc.</w:t>
      </w:r>
    </w:p>
    <w:p w14:paraId="36E9F0A1" w14:textId="65B26049" w:rsidR="002E5EBD" w:rsidRPr="00A7501A" w:rsidRDefault="002E5EBD" w:rsidP="002E5EBD">
      <w:pPr>
        <w:widowControl/>
        <w:autoSpaceDE/>
        <w:autoSpaceDN/>
        <w:adjustRightInd/>
        <w:spacing w:line="276" w:lineRule="auto"/>
        <w:rPr>
          <w:rFonts w:eastAsia="Calibri" w:cs="Arial"/>
          <w:szCs w:val="22"/>
          <w:u w:val="single"/>
          <w:lang w:eastAsia="en-US"/>
        </w:rPr>
      </w:pPr>
      <w:r w:rsidRPr="00A7501A">
        <w:rPr>
          <w:rFonts w:eastAsia="Calibri" w:cs="Arial"/>
          <w:szCs w:val="22"/>
          <w:u w:val="single"/>
          <w:lang w:eastAsia="en-US"/>
        </w:rPr>
        <w:t>Ing. Václav Pumpr CSc.</w:t>
      </w:r>
    </w:p>
    <w:p w14:paraId="614B00C7" w14:textId="336E1B54" w:rsidR="00DD4D63" w:rsidRPr="00A7501A" w:rsidRDefault="00DD4D63" w:rsidP="00DD4D63">
      <w:pPr>
        <w:widowControl/>
        <w:autoSpaceDE/>
        <w:autoSpaceDN/>
        <w:adjustRightInd/>
        <w:spacing w:line="276" w:lineRule="auto"/>
        <w:rPr>
          <w:rFonts w:eastAsia="Calibri" w:cs="Arial"/>
          <w:szCs w:val="22"/>
          <w:lang w:eastAsia="en-US"/>
        </w:rPr>
      </w:pPr>
    </w:p>
    <w:p w14:paraId="5E56B03C" w14:textId="77777777" w:rsidR="002E5EBD" w:rsidRPr="006B692E" w:rsidRDefault="002E5EBD" w:rsidP="002E5EBD">
      <w:pPr>
        <w:rPr>
          <w:rFonts w:cs="Arial"/>
          <w:u w:val="single"/>
        </w:rPr>
      </w:pPr>
      <w:r w:rsidRPr="006B692E">
        <w:rPr>
          <w:rFonts w:cs="Arial"/>
          <w:u w:val="single"/>
        </w:rPr>
        <w:t xml:space="preserve">Vysoké učení technické v Brně, </w:t>
      </w:r>
      <w:r>
        <w:rPr>
          <w:rFonts w:cs="Arial"/>
          <w:u w:val="single"/>
        </w:rPr>
        <w:t xml:space="preserve">IČ 00216305, </w:t>
      </w:r>
      <w:r w:rsidRPr="006B692E">
        <w:rPr>
          <w:rFonts w:cs="Arial"/>
          <w:u w:val="single"/>
        </w:rPr>
        <w:t>Veveří 95, 602 00 Brno</w:t>
      </w:r>
      <w:r>
        <w:rPr>
          <w:rFonts w:cs="Arial"/>
          <w:u w:val="single"/>
        </w:rPr>
        <w:t xml:space="preserve"> (hosté)</w:t>
      </w:r>
      <w:r w:rsidRPr="006B692E">
        <w:rPr>
          <w:rFonts w:cs="Arial"/>
          <w:u w:val="single"/>
        </w:rPr>
        <w:t>:</w:t>
      </w:r>
    </w:p>
    <w:p w14:paraId="3EB3DBF1" w14:textId="77777777" w:rsidR="002E5EBD" w:rsidRDefault="002E5EBD" w:rsidP="002E5EBD">
      <w:pPr>
        <w:rPr>
          <w:rFonts w:cs="Arial"/>
        </w:rPr>
      </w:pPr>
      <w:r w:rsidRPr="00402CC5">
        <w:rPr>
          <w:rFonts w:cs="Arial"/>
        </w:rPr>
        <w:t>prof. Ing Rostislav Drochytka, CSc., MBA</w:t>
      </w:r>
      <w:r>
        <w:rPr>
          <w:rFonts w:cs="Arial"/>
        </w:rPr>
        <w:t xml:space="preserve">, </w:t>
      </w:r>
      <w:proofErr w:type="spellStart"/>
      <w:r>
        <w:rPr>
          <w:rFonts w:cs="Arial"/>
        </w:rPr>
        <w:t>dr.h.c</w:t>
      </w:r>
      <w:proofErr w:type="spellEnd"/>
      <w:r>
        <w:rPr>
          <w:rFonts w:cs="Arial"/>
        </w:rPr>
        <w:t>.</w:t>
      </w:r>
    </w:p>
    <w:p w14:paraId="105E16E4" w14:textId="77777777" w:rsidR="002E5EBD" w:rsidRPr="002E5EBD" w:rsidRDefault="002E5EBD" w:rsidP="002E5EBD">
      <w:pPr>
        <w:widowControl/>
        <w:autoSpaceDE/>
        <w:autoSpaceDN/>
        <w:adjustRightInd/>
        <w:spacing w:line="276" w:lineRule="auto"/>
        <w:rPr>
          <w:rFonts w:cs="Arial"/>
        </w:rPr>
      </w:pPr>
      <w:r w:rsidRPr="002E5EBD">
        <w:rPr>
          <w:rFonts w:cs="Arial"/>
        </w:rPr>
        <w:t>doc. Ing. Jiří Bydžovský, CSc.</w:t>
      </w:r>
    </w:p>
    <w:p w14:paraId="04A0D484" w14:textId="77777777" w:rsidR="002E5EBD" w:rsidRPr="002E5EBD" w:rsidRDefault="002E5EBD" w:rsidP="002E5EBD">
      <w:pPr>
        <w:widowControl/>
        <w:autoSpaceDE/>
        <w:autoSpaceDN/>
        <w:adjustRightInd/>
        <w:spacing w:line="276" w:lineRule="auto"/>
        <w:rPr>
          <w:rFonts w:cs="Arial"/>
        </w:rPr>
      </w:pPr>
      <w:r w:rsidRPr="002E5EBD">
        <w:rPr>
          <w:rFonts w:cs="Arial"/>
        </w:rPr>
        <w:t>Ing. Vít Černý, Ph.D.</w:t>
      </w:r>
    </w:p>
    <w:p w14:paraId="221B395D" w14:textId="29057B76" w:rsidR="008A5143" w:rsidRPr="00A7501A" w:rsidRDefault="002E5EBD" w:rsidP="002E5EBD">
      <w:pPr>
        <w:widowControl/>
        <w:autoSpaceDE/>
        <w:autoSpaceDN/>
        <w:adjustRightInd/>
        <w:spacing w:line="276" w:lineRule="auto"/>
        <w:rPr>
          <w:rFonts w:eastAsia="Calibri" w:cs="Arial"/>
          <w:szCs w:val="22"/>
          <w:lang w:eastAsia="en-US"/>
        </w:rPr>
      </w:pPr>
      <w:r w:rsidRPr="002E5EBD">
        <w:rPr>
          <w:rFonts w:cs="Arial"/>
        </w:rPr>
        <w:t>Ing. Petr Figala</w:t>
      </w:r>
    </w:p>
    <w:p w14:paraId="7DAD5778" w14:textId="7E0187BB" w:rsidR="008A5143" w:rsidRPr="00A7501A" w:rsidRDefault="008A5143" w:rsidP="00DD4D63">
      <w:pPr>
        <w:widowControl/>
        <w:autoSpaceDE/>
        <w:autoSpaceDN/>
        <w:adjustRightInd/>
        <w:spacing w:line="276" w:lineRule="auto"/>
        <w:rPr>
          <w:rFonts w:eastAsia="Calibri" w:cs="Arial"/>
          <w:szCs w:val="22"/>
          <w:lang w:eastAsia="en-US"/>
        </w:rPr>
      </w:pPr>
    </w:p>
    <w:p w14:paraId="4362705F" w14:textId="77777777" w:rsidR="008A5143" w:rsidRDefault="008A5143" w:rsidP="00A7501A">
      <w:pPr>
        <w:pStyle w:val="Odstavecseseznamem"/>
        <w:numPr>
          <w:ilvl w:val="1"/>
          <w:numId w:val="9"/>
        </w:numPr>
        <w:spacing w:after="200" w:line="276" w:lineRule="auto"/>
        <w:contextualSpacing/>
        <w:jc w:val="both"/>
        <w:rPr>
          <w:rFonts w:ascii="Arial" w:hAnsi="Arial" w:cs="Arial"/>
          <w:b/>
          <w:sz w:val="28"/>
          <w:szCs w:val="28"/>
        </w:rPr>
      </w:pPr>
      <w:r>
        <w:rPr>
          <w:rFonts w:ascii="Arial" w:hAnsi="Arial" w:cs="Arial"/>
          <w:b/>
          <w:sz w:val="28"/>
          <w:szCs w:val="28"/>
        </w:rPr>
        <w:t>Místo a termín ověření</w:t>
      </w:r>
    </w:p>
    <w:p w14:paraId="4F4B5A39" w14:textId="307C3B91" w:rsidR="00326940" w:rsidRPr="00326940" w:rsidRDefault="00326940" w:rsidP="00326940">
      <w:pPr>
        <w:widowControl/>
        <w:autoSpaceDE/>
        <w:autoSpaceDN/>
        <w:adjustRightInd/>
        <w:spacing w:line="276" w:lineRule="auto"/>
        <w:rPr>
          <w:rFonts w:eastAsia="Calibri" w:cs="Arial"/>
          <w:szCs w:val="22"/>
          <w:lang w:eastAsia="en-US"/>
        </w:rPr>
      </w:pPr>
      <w:r w:rsidRPr="00540928">
        <w:rPr>
          <w:rFonts w:eastAsia="Calibri" w:cs="Arial"/>
          <w:szCs w:val="22"/>
          <w:lang w:eastAsia="en-US"/>
        </w:rPr>
        <w:t xml:space="preserve">Místo ověření: </w:t>
      </w:r>
      <w:r w:rsidR="00540928">
        <w:rPr>
          <w:rFonts w:eastAsia="Calibri" w:cs="Arial"/>
          <w:szCs w:val="22"/>
          <w:lang w:eastAsia="en-US"/>
        </w:rPr>
        <w:t>Praha 5 – Barrandov, ulice Pražského.</w:t>
      </w:r>
    </w:p>
    <w:p w14:paraId="1BC11BEE" w14:textId="0C6CD183" w:rsidR="008A5143" w:rsidRPr="00A7501A" w:rsidRDefault="00326940" w:rsidP="00326940">
      <w:pPr>
        <w:widowControl/>
        <w:autoSpaceDE/>
        <w:autoSpaceDN/>
        <w:adjustRightInd/>
        <w:spacing w:line="276" w:lineRule="auto"/>
        <w:rPr>
          <w:rFonts w:eastAsia="Calibri" w:cs="Arial"/>
          <w:szCs w:val="22"/>
          <w:lang w:eastAsia="en-US"/>
        </w:rPr>
      </w:pPr>
      <w:r w:rsidRPr="00326940">
        <w:rPr>
          <w:rFonts w:eastAsia="Calibri" w:cs="Arial"/>
          <w:szCs w:val="22"/>
          <w:lang w:eastAsia="en-US"/>
        </w:rPr>
        <w:t xml:space="preserve">Termín realizace: </w:t>
      </w:r>
      <w:r>
        <w:rPr>
          <w:rFonts w:eastAsia="Calibri" w:cs="Arial"/>
          <w:szCs w:val="22"/>
          <w:lang w:eastAsia="en-US"/>
        </w:rPr>
        <w:t>16.6.2021</w:t>
      </w:r>
      <w:r w:rsidR="00540928">
        <w:rPr>
          <w:rFonts w:eastAsia="Calibri" w:cs="Arial"/>
          <w:szCs w:val="22"/>
          <w:lang w:eastAsia="en-US"/>
        </w:rPr>
        <w:t>.</w:t>
      </w:r>
    </w:p>
    <w:p w14:paraId="1755A878" w14:textId="6551C12D" w:rsidR="00DD4D63" w:rsidRPr="00A7501A" w:rsidRDefault="00DD4D63" w:rsidP="00DD4D63">
      <w:pPr>
        <w:widowControl/>
        <w:autoSpaceDE/>
        <w:autoSpaceDN/>
        <w:adjustRightInd/>
        <w:spacing w:line="276" w:lineRule="auto"/>
        <w:rPr>
          <w:rFonts w:eastAsia="Calibri" w:cs="Arial"/>
          <w:szCs w:val="22"/>
          <w:lang w:eastAsia="en-US"/>
        </w:rPr>
      </w:pPr>
    </w:p>
    <w:p w14:paraId="28BDB6B9" w14:textId="1BEB29FE" w:rsidR="008A5143" w:rsidRPr="00F817AC" w:rsidRDefault="002910FA" w:rsidP="00A7501A">
      <w:pPr>
        <w:pStyle w:val="Odstavecseseznamem"/>
        <w:numPr>
          <w:ilvl w:val="1"/>
          <w:numId w:val="9"/>
        </w:numPr>
        <w:spacing w:after="200" w:line="276" w:lineRule="auto"/>
        <w:contextualSpacing/>
        <w:jc w:val="both"/>
        <w:rPr>
          <w:rFonts w:ascii="Arial" w:hAnsi="Arial" w:cs="Arial"/>
          <w:b/>
          <w:sz w:val="28"/>
          <w:szCs w:val="28"/>
        </w:rPr>
      </w:pPr>
      <w:r>
        <w:rPr>
          <w:rFonts w:ascii="Arial" w:hAnsi="Arial" w:cs="Arial"/>
          <w:b/>
          <w:sz w:val="28"/>
          <w:szCs w:val="28"/>
        </w:rPr>
        <w:t>Ú</w:t>
      </w:r>
      <w:r w:rsidR="008A5143" w:rsidRPr="00F817AC">
        <w:rPr>
          <w:rFonts w:ascii="Arial" w:hAnsi="Arial" w:cs="Arial"/>
          <w:b/>
          <w:sz w:val="28"/>
          <w:szCs w:val="28"/>
        </w:rPr>
        <w:t>vod</w:t>
      </w:r>
    </w:p>
    <w:p w14:paraId="09D9AFF3" w14:textId="00DBD356" w:rsidR="00DD4D63" w:rsidRPr="009A5C6A" w:rsidRDefault="00B12927" w:rsidP="007C636E">
      <w:pPr>
        <w:widowControl/>
        <w:autoSpaceDE/>
        <w:autoSpaceDN/>
        <w:adjustRightInd/>
        <w:spacing w:after="200" w:line="276" w:lineRule="auto"/>
        <w:rPr>
          <w:rFonts w:eastAsia="Calibri" w:cs="Arial"/>
          <w:szCs w:val="22"/>
          <w:lang w:eastAsia="en-US"/>
        </w:rPr>
      </w:pPr>
      <w:r>
        <w:rPr>
          <w:rFonts w:eastAsia="Calibri" w:cs="Arial"/>
          <w:szCs w:val="22"/>
          <w:lang w:eastAsia="en-US"/>
        </w:rPr>
        <w:t>Výrobci</w:t>
      </w:r>
      <w:r w:rsidRPr="00B12927">
        <w:rPr>
          <w:rFonts w:eastAsia="Calibri" w:cs="Arial"/>
          <w:szCs w:val="22"/>
          <w:lang w:eastAsia="en-US"/>
        </w:rPr>
        <w:t xml:space="preserve"> sanačních hmot, speciálních maltovin apod., v současné době eviduj</w:t>
      </w:r>
      <w:r>
        <w:rPr>
          <w:rFonts w:eastAsia="Calibri" w:cs="Arial"/>
          <w:szCs w:val="22"/>
          <w:lang w:eastAsia="en-US"/>
        </w:rPr>
        <w:t>í</w:t>
      </w:r>
      <w:r w:rsidRPr="00B12927">
        <w:rPr>
          <w:rFonts w:eastAsia="Calibri" w:cs="Arial"/>
          <w:szCs w:val="22"/>
          <w:lang w:eastAsia="en-US"/>
        </w:rPr>
        <w:t xml:space="preserve"> stále vyšší poptávku po sanačních</w:t>
      </w:r>
      <w:r>
        <w:rPr>
          <w:rFonts w:eastAsia="Calibri" w:cs="Arial"/>
          <w:szCs w:val="22"/>
          <w:lang w:eastAsia="en-US"/>
        </w:rPr>
        <w:t xml:space="preserve"> </w:t>
      </w:r>
      <w:r w:rsidRPr="00B12927">
        <w:rPr>
          <w:rFonts w:eastAsia="Calibri" w:cs="Arial"/>
          <w:szCs w:val="22"/>
          <w:lang w:eastAsia="en-US"/>
        </w:rPr>
        <w:t>hmotách pro opravy zděných kanalizačních stok. Vlastníci často velmi rozsáhlé vodohospodářské infrastruktury (cca 30 tis km stokových sítí v ČR)</w:t>
      </w:r>
      <w:r>
        <w:rPr>
          <w:rFonts w:eastAsia="Calibri" w:cs="Arial"/>
          <w:szCs w:val="22"/>
          <w:lang w:eastAsia="en-US"/>
        </w:rPr>
        <w:t xml:space="preserve"> </w:t>
      </w:r>
      <w:r w:rsidRPr="00B12927">
        <w:rPr>
          <w:rFonts w:eastAsia="Calibri" w:cs="Arial"/>
          <w:szCs w:val="22"/>
          <w:lang w:eastAsia="en-US"/>
        </w:rPr>
        <w:t>jsou zákonem vázáni tyto stavební díla udržovat v dobrém technickém stavu. Vysoké stáří, špatný stavebně technický stav a náročné expoziční</w:t>
      </w:r>
      <w:r w:rsidR="00217F7C">
        <w:rPr>
          <w:rFonts w:eastAsia="Calibri" w:cs="Arial"/>
          <w:szCs w:val="22"/>
          <w:lang w:eastAsia="en-US"/>
        </w:rPr>
        <w:t xml:space="preserve"> </w:t>
      </w:r>
      <w:r w:rsidRPr="00B12927">
        <w:rPr>
          <w:rFonts w:eastAsia="Calibri" w:cs="Arial"/>
          <w:szCs w:val="22"/>
          <w:lang w:eastAsia="en-US"/>
        </w:rPr>
        <w:t>prostředí vyžadují použití komplexního chemicky odolného systému pro optimální provedení trvanlivé sanace celé konstrukce.</w:t>
      </w:r>
      <w:r w:rsidR="00217F7C">
        <w:rPr>
          <w:rFonts w:eastAsia="Calibri" w:cs="Arial"/>
          <w:szCs w:val="22"/>
          <w:lang w:eastAsia="en-US"/>
        </w:rPr>
        <w:t xml:space="preserve"> Ucelený sanační systém na bázi cementového či </w:t>
      </w:r>
      <w:proofErr w:type="spellStart"/>
      <w:r w:rsidR="00217F7C">
        <w:rPr>
          <w:rFonts w:eastAsia="Calibri" w:cs="Arial"/>
          <w:szCs w:val="22"/>
          <w:lang w:eastAsia="en-US"/>
        </w:rPr>
        <w:t>polymercementového</w:t>
      </w:r>
      <w:proofErr w:type="spellEnd"/>
      <w:r w:rsidR="00217F7C">
        <w:rPr>
          <w:rFonts w:eastAsia="Calibri" w:cs="Arial"/>
          <w:szCs w:val="22"/>
          <w:lang w:eastAsia="en-US"/>
        </w:rPr>
        <w:t xml:space="preserve"> pojiva představuje při precizním návrhu optimální variantu s širokými možnostmi využití, jednoduchou a rychlou aplikaci ručním či strojním nanášením bez nutnosti úpravy </w:t>
      </w:r>
      <w:r w:rsidR="00AA68AE">
        <w:rPr>
          <w:rFonts w:eastAsia="Calibri" w:cs="Arial"/>
          <w:szCs w:val="22"/>
          <w:lang w:eastAsia="en-US"/>
        </w:rPr>
        <w:t>mikroklimatických</w:t>
      </w:r>
      <w:r w:rsidR="00AA68AE" w:rsidRPr="00AA68AE">
        <w:rPr>
          <w:rFonts w:eastAsia="Calibri" w:cs="Arial"/>
          <w:szCs w:val="22"/>
          <w:lang w:eastAsia="en-US"/>
        </w:rPr>
        <w:t xml:space="preserve"> podmínky vnitřního prostředí </w:t>
      </w:r>
      <w:r w:rsidR="00AA68AE">
        <w:rPr>
          <w:rFonts w:eastAsia="Calibri" w:cs="Arial"/>
          <w:szCs w:val="22"/>
          <w:lang w:eastAsia="en-US"/>
        </w:rPr>
        <w:t>stavby</w:t>
      </w:r>
      <w:r w:rsidR="00217F7C">
        <w:rPr>
          <w:rFonts w:eastAsia="Calibri" w:cs="Arial"/>
          <w:szCs w:val="22"/>
          <w:lang w:eastAsia="en-US"/>
        </w:rPr>
        <w:t xml:space="preserve">, </w:t>
      </w:r>
      <w:r w:rsidR="00AA68AE">
        <w:rPr>
          <w:rFonts w:eastAsia="Calibri" w:cs="Arial"/>
          <w:szCs w:val="22"/>
          <w:lang w:eastAsia="en-US"/>
        </w:rPr>
        <w:t xml:space="preserve">nebo také výhodným poměrem mezi životností nově sanované konstrukce a pořizovací cenou. Využitím nejnovějších stavebních materiálů a vhodných druhotných surovin je možné dosáhnout vysoké chemické odolnosti jednotlivých </w:t>
      </w:r>
      <w:r w:rsidR="008841B5">
        <w:rPr>
          <w:rFonts w:eastAsia="Calibri" w:cs="Arial"/>
          <w:szCs w:val="22"/>
          <w:lang w:eastAsia="en-US"/>
        </w:rPr>
        <w:t>sanačních</w:t>
      </w:r>
      <w:r w:rsidR="00AA68AE">
        <w:rPr>
          <w:rFonts w:eastAsia="Calibri" w:cs="Arial"/>
          <w:szCs w:val="22"/>
          <w:lang w:eastAsia="en-US"/>
        </w:rPr>
        <w:t xml:space="preserve"> materiálů a </w:t>
      </w:r>
      <w:r w:rsidR="008841B5">
        <w:rPr>
          <w:rFonts w:eastAsia="Calibri" w:cs="Arial"/>
          <w:szCs w:val="22"/>
          <w:lang w:eastAsia="en-US"/>
        </w:rPr>
        <w:t xml:space="preserve">s tím souvisejícího významného prodloužení životnosti původní stavební konstrukce. Výsledkem je sanační systém splňující </w:t>
      </w:r>
      <w:r w:rsidR="008841B5" w:rsidRPr="008841B5">
        <w:rPr>
          <w:rFonts w:eastAsia="Calibri" w:cs="Arial"/>
          <w:szCs w:val="22"/>
          <w:lang w:eastAsia="en-US"/>
        </w:rPr>
        <w:t xml:space="preserve">specifické požadavky </w:t>
      </w:r>
      <w:r w:rsidR="008841B5" w:rsidRPr="00436939">
        <w:rPr>
          <w:rFonts w:eastAsia="Calibri" w:cs="Arial"/>
          <w:szCs w:val="22"/>
          <w:lang w:eastAsia="en-US"/>
        </w:rPr>
        <w:t>expozičního</w:t>
      </w:r>
      <w:r w:rsidR="008841B5" w:rsidRPr="008841B5">
        <w:rPr>
          <w:rFonts w:eastAsia="Calibri" w:cs="Arial"/>
          <w:szCs w:val="22"/>
          <w:lang w:eastAsia="en-US"/>
        </w:rPr>
        <w:t xml:space="preserve"> prostředí. </w:t>
      </w:r>
      <w:r w:rsidR="008841B5">
        <w:rPr>
          <w:rFonts w:eastAsia="Calibri" w:cs="Arial"/>
          <w:szCs w:val="22"/>
          <w:lang w:eastAsia="en-US"/>
        </w:rPr>
        <w:t xml:space="preserve">Mimo jiné </w:t>
      </w:r>
      <w:r w:rsidR="00436939">
        <w:rPr>
          <w:rFonts w:eastAsia="Calibri" w:cs="Arial"/>
          <w:szCs w:val="22"/>
          <w:lang w:eastAsia="en-US"/>
        </w:rPr>
        <w:t>je</w:t>
      </w:r>
      <w:r w:rsidR="008841B5" w:rsidRPr="008841B5">
        <w:rPr>
          <w:rFonts w:eastAsia="Calibri" w:cs="Arial"/>
          <w:szCs w:val="22"/>
          <w:lang w:eastAsia="en-US"/>
        </w:rPr>
        <w:t xml:space="preserve"> vodotěsný a bezpečně odolný proti mechanickým, chemickým, biologickým a jiným vlivům protékajících odpadních vod a proti </w:t>
      </w:r>
      <w:r w:rsidR="008841B5" w:rsidRPr="009A5C6A">
        <w:rPr>
          <w:rFonts w:eastAsia="Calibri" w:cs="Arial"/>
          <w:szCs w:val="22"/>
          <w:lang w:eastAsia="en-US"/>
        </w:rPr>
        <w:t xml:space="preserve">agresivním účinkům okolního prostředí, přičemž současně umožňuje bezpečné a účinné čištění stok. V oblasti sanačních systémů na cementové bázi se jedná o zcela unikátní a komplexní technologii, která </w:t>
      </w:r>
      <w:r w:rsidR="009A5C6A" w:rsidRPr="009A5C6A">
        <w:rPr>
          <w:rFonts w:eastAsia="Calibri" w:cs="Arial"/>
          <w:szCs w:val="22"/>
          <w:lang w:eastAsia="en-US"/>
        </w:rPr>
        <w:t xml:space="preserve">je </w:t>
      </w:r>
      <w:r w:rsidR="008841B5" w:rsidRPr="009A5C6A">
        <w:rPr>
          <w:rFonts w:eastAsia="Calibri" w:cs="Arial"/>
          <w:szCs w:val="22"/>
          <w:lang w:eastAsia="en-US"/>
        </w:rPr>
        <w:t xml:space="preserve">v nynější praxi </w:t>
      </w:r>
      <w:r w:rsidR="009A5C6A" w:rsidRPr="009A5C6A">
        <w:rPr>
          <w:rFonts w:eastAsia="Calibri" w:cs="Arial"/>
          <w:szCs w:val="22"/>
          <w:lang w:eastAsia="en-US"/>
        </w:rPr>
        <w:t>jedinečná.</w:t>
      </w:r>
    </w:p>
    <w:p w14:paraId="6FECF788" w14:textId="77777777" w:rsidR="009A5C6A" w:rsidRPr="00436939" w:rsidRDefault="009A5C6A" w:rsidP="007C636E">
      <w:pPr>
        <w:widowControl/>
        <w:autoSpaceDE/>
        <w:autoSpaceDN/>
        <w:adjustRightInd/>
        <w:spacing w:after="200" w:line="276" w:lineRule="auto"/>
        <w:rPr>
          <w:rFonts w:cs="Arial"/>
          <w:b/>
          <w:sz w:val="20"/>
          <w:szCs w:val="20"/>
        </w:rPr>
      </w:pPr>
      <w:r w:rsidRPr="00436939">
        <w:rPr>
          <w:rFonts w:cs="Arial"/>
          <w:b/>
          <w:sz w:val="20"/>
          <w:szCs w:val="20"/>
        </w:rPr>
        <w:t xml:space="preserve">Technologický postup </w:t>
      </w:r>
      <w:r w:rsidRPr="00A7501A">
        <w:rPr>
          <w:rFonts w:eastAsia="Calibri" w:cs="Arial"/>
          <w:b/>
          <w:sz w:val="20"/>
          <w:szCs w:val="20"/>
          <w:lang w:eastAsia="en-US"/>
        </w:rPr>
        <w:t>výroby</w:t>
      </w:r>
      <w:r w:rsidRPr="00436939">
        <w:rPr>
          <w:rFonts w:cs="Arial"/>
          <w:b/>
          <w:sz w:val="20"/>
          <w:szCs w:val="20"/>
        </w:rPr>
        <w:t xml:space="preserve"> – obecně:</w:t>
      </w:r>
    </w:p>
    <w:p w14:paraId="70E11244" w14:textId="70204D1A" w:rsidR="009A5C6A" w:rsidRPr="00436939" w:rsidRDefault="009A5C6A" w:rsidP="00A7501A">
      <w:pPr>
        <w:pStyle w:val="Odstavecseseznamem"/>
        <w:numPr>
          <w:ilvl w:val="0"/>
          <w:numId w:val="10"/>
        </w:numPr>
        <w:spacing w:after="200" w:line="276" w:lineRule="auto"/>
        <w:ind w:left="760" w:hanging="357"/>
        <w:contextualSpacing/>
        <w:jc w:val="both"/>
        <w:rPr>
          <w:rFonts w:ascii="Arial" w:hAnsi="Arial" w:cs="Arial"/>
          <w:b/>
        </w:rPr>
      </w:pPr>
      <w:r w:rsidRPr="00436939">
        <w:rPr>
          <w:rFonts w:ascii="Arial" w:hAnsi="Arial" w:cs="Arial"/>
          <w:b/>
        </w:rPr>
        <w:t>Předúprava podkladu a odstranění všech nesoudržných částic,</w:t>
      </w:r>
    </w:p>
    <w:p w14:paraId="5DD06D11" w14:textId="224FB690" w:rsidR="009A5C6A" w:rsidRPr="00436939" w:rsidRDefault="007C636E" w:rsidP="00A7501A">
      <w:pPr>
        <w:pStyle w:val="Odstavecseseznamem"/>
        <w:numPr>
          <w:ilvl w:val="0"/>
          <w:numId w:val="10"/>
        </w:numPr>
        <w:spacing w:after="200" w:line="276" w:lineRule="auto"/>
        <w:ind w:left="760" w:hanging="357"/>
        <w:contextualSpacing/>
        <w:jc w:val="both"/>
        <w:rPr>
          <w:rFonts w:ascii="Arial" w:hAnsi="Arial" w:cs="Arial"/>
          <w:b/>
        </w:rPr>
      </w:pPr>
      <w:r w:rsidRPr="00436939">
        <w:rPr>
          <w:rFonts w:ascii="Arial" w:hAnsi="Arial" w:cs="Arial"/>
          <w:b/>
        </w:rPr>
        <w:t>Proces aplikace sanačních hmot pro obnovu původního profilu a užitných vlastností konstrukce</w:t>
      </w:r>
      <w:r w:rsidR="009A5C6A" w:rsidRPr="00436939">
        <w:rPr>
          <w:rFonts w:ascii="Arial" w:hAnsi="Arial" w:cs="Arial"/>
          <w:b/>
        </w:rPr>
        <w:t>.</w:t>
      </w:r>
    </w:p>
    <w:p w14:paraId="09925AF5" w14:textId="4D4EC75C" w:rsidR="00436939" w:rsidRPr="00436939" w:rsidRDefault="007C636E" w:rsidP="00A7501A">
      <w:pPr>
        <w:pStyle w:val="Odstavecseseznamem"/>
        <w:numPr>
          <w:ilvl w:val="0"/>
          <w:numId w:val="10"/>
        </w:numPr>
        <w:spacing w:after="200" w:line="276" w:lineRule="auto"/>
        <w:ind w:left="760" w:hanging="357"/>
        <w:contextualSpacing/>
        <w:jc w:val="both"/>
        <w:rPr>
          <w:rFonts w:ascii="Arial" w:hAnsi="Arial" w:cs="Arial"/>
          <w:b/>
        </w:rPr>
      </w:pPr>
      <w:r w:rsidRPr="00436939">
        <w:rPr>
          <w:rFonts w:ascii="Arial" w:hAnsi="Arial" w:cs="Arial"/>
          <w:b/>
        </w:rPr>
        <w:lastRenderedPageBreak/>
        <w:t>Proces aplikace rubové injektáže pro utěsnění a statické zajištění prostor za ostěním stoky.</w:t>
      </w:r>
      <w:bookmarkEnd w:id="0"/>
      <w:bookmarkEnd w:id="1"/>
      <w:bookmarkEnd w:id="2"/>
      <w:bookmarkEnd w:id="3"/>
      <w:bookmarkEnd w:id="4"/>
      <w:bookmarkEnd w:id="5"/>
    </w:p>
    <w:p w14:paraId="6242EB7D" w14:textId="38EBF9E3" w:rsidR="00436939" w:rsidRPr="00436939" w:rsidRDefault="00436939" w:rsidP="00436939">
      <w:pPr>
        <w:widowControl/>
        <w:autoSpaceDE/>
        <w:autoSpaceDN/>
        <w:adjustRightInd/>
        <w:spacing w:after="200" w:line="276" w:lineRule="auto"/>
        <w:rPr>
          <w:rFonts w:cs="Arial"/>
        </w:rPr>
      </w:pPr>
    </w:p>
    <w:p w14:paraId="4FDE48AA" w14:textId="77777777" w:rsidR="00436939" w:rsidRPr="00436939" w:rsidRDefault="00436939" w:rsidP="00436939">
      <w:pPr>
        <w:widowControl/>
        <w:autoSpaceDE/>
        <w:autoSpaceDN/>
        <w:adjustRightInd/>
        <w:spacing w:after="200" w:line="276" w:lineRule="auto"/>
        <w:rPr>
          <w:rFonts w:cs="Arial"/>
        </w:rPr>
      </w:pPr>
    </w:p>
    <w:p w14:paraId="42BEFDDC" w14:textId="4EB8197B" w:rsidR="003F76AF" w:rsidRPr="00436939" w:rsidRDefault="007C636E" w:rsidP="00A7501A">
      <w:pPr>
        <w:pStyle w:val="Odstavecseseznamem"/>
        <w:numPr>
          <w:ilvl w:val="1"/>
          <w:numId w:val="9"/>
        </w:numPr>
        <w:spacing w:after="200" w:line="276" w:lineRule="auto"/>
        <w:contextualSpacing/>
        <w:jc w:val="both"/>
        <w:rPr>
          <w:rFonts w:ascii="Arial" w:hAnsi="Arial" w:cs="Arial"/>
          <w:b/>
          <w:sz w:val="28"/>
          <w:szCs w:val="28"/>
        </w:rPr>
      </w:pPr>
      <w:r w:rsidRPr="00436939">
        <w:rPr>
          <w:rFonts w:ascii="Arial" w:hAnsi="Arial" w:cs="Arial"/>
          <w:b/>
          <w:sz w:val="28"/>
          <w:szCs w:val="28"/>
        </w:rPr>
        <w:t>Poloprovozní testy, popis výsledků a způsob jejich dosažení, zdokumentování použitelnosti daných postupů</w:t>
      </w:r>
    </w:p>
    <w:p w14:paraId="2B332FA4" w14:textId="77777777" w:rsidR="00436939" w:rsidRPr="00436939" w:rsidRDefault="00436939" w:rsidP="00436939">
      <w:pPr>
        <w:widowControl/>
        <w:autoSpaceDE/>
        <w:autoSpaceDN/>
        <w:adjustRightInd/>
        <w:spacing w:after="200" w:line="276" w:lineRule="auto"/>
        <w:rPr>
          <w:rFonts w:cs="Arial"/>
        </w:rPr>
      </w:pPr>
      <w:r w:rsidRPr="00A7501A">
        <w:rPr>
          <w:rFonts w:eastAsia="Calibri" w:cs="Arial"/>
          <w:szCs w:val="22"/>
          <w:lang w:eastAsia="en-US"/>
        </w:rPr>
        <w:t>Testování</w:t>
      </w:r>
      <w:r w:rsidRPr="00436939">
        <w:rPr>
          <w:rFonts w:cs="Arial"/>
        </w:rPr>
        <w:t xml:space="preserve"> a optimalizace technologie byly realizovány průběžně v letech 2017 až 2021 poloprovozními zkouškami v rámci jednotlivých etap projektu FV20149. Výsledkem experimentů byla v roce 2021 ověřená technologie „Systém pro sanaci chemicky atakovaných a namáhaných stavebních konstrukcí“, jež je popsána v následujícím textu. </w:t>
      </w:r>
    </w:p>
    <w:p w14:paraId="4116A0FC" w14:textId="65B77686" w:rsidR="009A5C6A" w:rsidRPr="00414084" w:rsidRDefault="00436939" w:rsidP="00436939">
      <w:pPr>
        <w:widowControl/>
        <w:autoSpaceDE/>
        <w:autoSpaceDN/>
        <w:adjustRightInd/>
        <w:spacing w:after="200" w:line="276" w:lineRule="auto"/>
        <w:rPr>
          <w:rFonts w:cs="Arial"/>
        </w:rPr>
      </w:pPr>
      <w:r w:rsidRPr="00436939">
        <w:rPr>
          <w:rFonts w:cs="Arial"/>
        </w:rPr>
        <w:t xml:space="preserve">Procentuální zastoupení vstupních surovin v jednotlivých komponentech systému, jež byly použity pro ověření, je </w:t>
      </w:r>
      <w:r w:rsidRPr="00414084">
        <w:rPr>
          <w:rFonts w:cs="Arial"/>
        </w:rPr>
        <w:t>uvedeno v následující tabulce.</w:t>
      </w:r>
    </w:p>
    <w:p w14:paraId="02FCD717" w14:textId="77777777" w:rsidR="00436939" w:rsidRPr="00414084" w:rsidRDefault="00436939" w:rsidP="00436939">
      <w:pPr>
        <w:pStyle w:val="TABULKY-popisky"/>
      </w:pPr>
      <w:r w:rsidRPr="00414084">
        <w:t>Základní složení jednotlivých komponent systému v hm.%.</w:t>
      </w:r>
    </w:p>
    <w:tbl>
      <w:tblPr>
        <w:tblW w:w="5000" w:type="pct"/>
        <w:tblCellMar>
          <w:left w:w="70" w:type="dxa"/>
          <w:right w:w="70" w:type="dxa"/>
        </w:tblCellMar>
        <w:tblLook w:val="04A0" w:firstRow="1" w:lastRow="0" w:firstColumn="1" w:lastColumn="0" w:noHBand="0" w:noVBand="1"/>
      </w:tblPr>
      <w:tblGrid>
        <w:gridCol w:w="4772"/>
        <w:gridCol w:w="1179"/>
        <w:gridCol w:w="1181"/>
        <w:gridCol w:w="1179"/>
        <w:gridCol w:w="1183"/>
      </w:tblGrid>
      <w:tr w:rsidR="00414084" w:rsidRPr="00414084" w14:paraId="5F7DA809" w14:textId="77777777" w:rsidTr="00A7501A">
        <w:trPr>
          <w:trHeight w:val="340"/>
        </w:trPr>
        <w:tc>
          <w:tcPr>
            <w:tcW w:w="25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8D44241" w14:textId="77777777" w:rsidR="00436939" w:rsidRPr="00414084" w:rsidRDefault="00436939" w:rsidP="00003739">
            <w:pPr>
              <w:keepNext/>
              <w:keepLines/>
              <w:spacing w:line="240" w:lineRule="auto"/>
              <w:jc w:val="center"/>
              <w:rPr>
                <w:b/>
                <w:bCs/>
                <w:color w:val="000000"/>
                <w:sz w:val="20"/>
                <w:szCs w:val="20"/>
              </w:rPr>
            </w:pPr>
            <w:r w:rsidRPr="00414084">
              <w:rPr>
                <w:b/>
                <w:bCs/>
                <w:color w:val="000000"/>
                <w:sz w:val="20"/>
                <w:szCs w:val="20"/>
              </w:rPr>
              <w:t>Surovina</w:t>
            </w:r>
          </w:p>
        </w:tc>
        <w:tc>
          <w:tcPr>
            <w:tcW w:w="2487" w:type="pct"/>
            <w:gridSpan w:val="4"/>
            <w:tcBorders>
              <w:top w:val="single" w:sz="4" w:space="0" w:color="auto"/>
              <w:left w:val="nil"/>
              <w:bottom w:val="single" w:sz="4" w:space="0" w:color="auto"/>
              <w:right w:val="single" w:sz="4" w:space="0" w:color="auto"/>
            </w:tcBorders>
            <w:shd w:val="clear" w:color="auto" w:fill="D9D9D9"/>
            <w:vAlign w:val="center"/>
            <w:hideMark/>
          </w:tcPr>
          <w:p w14:paraId="41FE9A99" w14:textId="77777777" w:rsidR="00436939" w:rsidRPr="00414084" w:rsidRDefault="00436939" w:rsidP="00003739">
            <w:pPr>
              <w:keepNext/>
              <w:keepLines/>
              <w:spacing w:line="240" w:lineRule="auto"/>
              <w:jc w:val="center"/>
              <w:rPr>
                <w:b/>
                <w:bCs/>
                <w:color w:val="000000"/>
                <w:sz w:val="20"/>
                <w:szCs w:val="20"/>
              </w:rPr>
            </w:pPr>
            <w:r w:rsidRPr="00414084">
              <w:rPr>
                <w:b/>
                <w:bCs/>
                <w:color w:val="000000"/>
                <w:sz w:val="20"/>
                <w:szCs w:val="20"/>
              </w:rPr>
              <w:t>Podíl  [hm.%]</w:t>
            </w:r>
          </w:p>
        </w:tc>
      </w:tr>
      <w:tr w:rsidR="00A7501A" w:rsidRPr="00414084" w14:paraId="035C102A" w14:textId="77777777" w:rsidTr="00A7501A">
        <w:trPr>
          <w:trHeight w:val="340"/>
        </w:trPr>
        <w:tc>
          <w:tcPr>
            <w:tcW w:w="2513"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2A453E8" w14:textId="77777777" w:rsidR="00436939" w:rsidRPr="00414084" w:rsidRDefault="00436939" w:rsidP="00003739">
            <w:pPr>
              <w:keepNext/>
              <w:keepLines/>
              <w:spacing w:line="240" w:lineRule="auto"/>
              <w:jc w:val="left"/>
              <w:rPr>
                <w:b/>
                <w:bCs/>
                <w:color w:val="000000"/>
                <w:sz w:val="20"/>
                <w:szCs w:val="20"/>
              </w:rPr>
            </w:pPr>
          </w:p>
        </w:tc>
        <w:tc>
          <w:tcPr>
            <w:tcW w:w="621" w:type="pct"/>
            <w:tcBorders>
              <w:top w:val="nil"/>
              <w:left w:val="nil"/>
              <w:bottom w:val="single" w:sz="4" w:space="0" w:color="auto"/>
              <w:right w:val="single" w:sz="4" w:space="0" w:color="auto"/>
            </w:tcBorders>
            <w:shd w:val="clear" w:color="auto" w:fill="D9D9D9"/>
            <w:vAlign w:val="center"/>
            <w:hideMark/>
          </w:tcPr>
          <w:p w14:paraId="2533E80A" w14:textId="433CB68D" w:rsidR="00436939" w:rsidRPr="00414084" w:rsidRDefault="00976D44" w:rsidP="00976D44">
            <w:pPr>
              <w:keepNext/>
              <w:keepLines/>
              <w:spacing w:line="240" w:lineRule="auto"/>
              <w:jc w:val="center"/>
              <w:rPr>
                <w:b/>
                <w:bCs/>
                <w:color w:val="000000"/>
                <w:sz w:val="20"/>
                <w:szCs w:val="20"/>
              </w:rPr>
            </w:pPr>
            <w:r>
              <w:rPr>
                <w:b/>
                <w:bCs/>
                <w:color w:val="000000"/>
                <w:sz w:val="20"/>
                <w:szCs w:val="20"/>
              </w:rPr>
              <w:t>Rubová injektáž</w:t>
            </w:r>
          </w:p>
        </w:tc>
        <w:tc>
          <w:tcPr>
            <w:tcW w:w="622" w:type="pct"/>
            <w:tcBorders>
              <w:top w:val="nil"/>
              <w:left w:val="nil"/>
              <w:bottom w:val="single" w:sz="4" w:space="0" w:color="auto"/>
              <w:right w:val="single" w:sz="4" w:space="0" w:color="auto"/>
            </w:tcBorders>
            <w:shd w:val="clear" w:color="auto" w:fill="D9D9D9"/>
            <w:noWrap/>
            <w:vAlign w:val="center"/>
            <w:hideMark/>
          </w:tcPr>
          <w:p w14:paraId="1F37B119" w14:textId="405C770F" w:rsidR="00976D44" w:rsidRDefault="00976D44" w:rsidP="00976D44">
            <w:pPr>
              <w:keepNext/>
              <w:keepLines/>
              <w:spacing w:line="240" w:lineRule="auto"/>
              <w:jc w:val="center"/>
              <w:rPr>
                <w:b/>
                <w:bCs/>
                <w:color w:val="000000"/>
                <w:sz w:val="20"/>
                <w:szCs w:val="20"/>
              </w:rPr>
            </w:pPr>
            <w:r>
              <w:rPr>
                <w:b/>
                <w:bCs/>
                <w:color w:val="000000"/>
                <w:sz w:val="20"/>
                <w:szCs w:val="20"/>
              </w:rPr>
              <w:t>Správková</w:t>
            </w:r>
          </w:p>
          <w:p w14:paraId="53598BBE" w14:textId="1A0DD1D6" w:rsidR="00436939" w:rsidRPr="00414084" w:rsidRDefault="00976D44" w:rsidP="00976D44">
            <w:pPr>
              <w:keepNext/>
              <w:keepLines/>
              <w:spacing w:line="240" w:lineRule="auto"/>
              <w:jc w:val="center"/>
              <w:rPr>
                <w:b/>
                <w:bCs/>
                <w:color w:val="000000"/>
                <w:sz w:val="20"/>
                <w:szCs w:val="20"/>
              </w:rPr>
            </w:pPr>
            <w:r>
              <w:rPr>
                <w:b/>
                <w:bCs/>
                <w:color w:val="000000"/>
                <w:sz w:val="20"/>
                <w:szCs w:val="20"/>
              </w:rPr>
              <w:t>malta</w:t>
            </w:r>
          </w:p>
        </w:tc>
        <w:tc>
          <w:tcPr>
            <w:tcW w:w="621" w:type="pct"/>
            <w:tcBorders>
              <w:top w:val="nil"/>
              <w:left w:val="nil"/>
              <w:bottom w:val="single" w:sz="4" w:space="0" w:color="auto"/>
              <w:right w:val="single" w:sz="4" w:space="0" w:color="auto"/>
            </w:tcBorders>
            <w:shd w:val="clear" w:color="auto" w:fill="D9D9D9"/>
            <w:noWrap/>
            <w:vAlign w:val="center"/>
            <w:hideMark/>
          </w:tcPr>
          <w:p w14:paraId="1CA64BAE" w14:textId="3650411C" w:rsidR="00976D44" w:rsidRDefault="00976D44" w:rsidP="00976D44">
            <w:pPr>
              <w:keepNext/>
              <w:keepLines/>
              <w:spacing w:line="240" w:lineRule="auto"/>
              <w:jc w:val="center"/>
              <w:rPr>
                <w:b/>
                <w:bCs/>
                <w:color w:val="000000"/>
                <w:sz w:val="20"/>
                <w:szCs w:val="20"/>
              </w:rPr>
            </w:pPr>
            <w:r>
              <w:rPr>
                <w:b/>
                <w:bCs/>
                <w:color w:val="000000"/>
                <w:sz w:val="20"/>
                <w:szCs w:val="20"/>
              </w:rPr>
              <w:t>Zdící</w:t>
            </w:r>
          </w:p>
          <w:p w14:paraId="2D52D623" w14:textId="518CABC3" w:rsidR="00436939" w:rsidRPr="00414084" w:rsidRDefault="00976D44" w:rsidP="00976D44">
            <w:pPr>
              <w:keepNext/>
              <w:keepLines/>
              <w:spacing w:line="240" w:lineRule="auto"/>
              <w:jc w:val="center"/>
              <w:rPr>
                <w:b/>
                <w:bCs/>
                <w:color w:val="000000"/>
                <w:sz w:val="20"/>
                <w:szCs w:val="20"/>
              </w:rPr>
            </w:pPr>
            <w:r>
              <w:rPr>
                <w:b/>
                <w:bCs/>
                <w:color w:val="000000"/>
                <w:sz w:val="20"/>
                <w:szCs w:val="20"/>
              </w:rPr>
              <w:t>hmota</w:t>
            </w:r>
          </w:p>
        </w:tc>
        <w:tc>
          <w:tcPr>
            <w:tcW w:w="622" w:type="pct"/>
            <w:tcBorders>
              <w:top w:val="nil"/>
              <w:left w:val="nil"/>
              <w:bottom w:val="single" w:sz="4" w:space="0" w:color="auto"/>
              <w:right w:val="single" w:sz="4" w:space="0" w:color="auto"/>
            </w:tcBorders>
            <w:shd w:val="clear" w:color="auto" w:fill="D9D9D9"/>
            <w:noWrap/>
            <w:vAlign w:val="center"/>
            <w:hideMark/>
          </w:tcPr>
          <w:p w14:paraId="03F5A085" w14:textId="3FDE8DAA" w:rsidR="00436939" w:rsidRDefault="00976D44" w:rsidP="00976D44">
            <w:pPr>
              <w:keepNext/>
              <w:keepLines/>
              <w:spacing w:line="240" w:lineRule="auto"/>
              <w:jc w:val="center"/>
              <w:rPr>
                <w:b/>
                <w:bCs/>
                <w:color w:val="000000"/>
                <w:sz w:val="20"/>
                <w:szCs w:val="20"/>
              </w:rPr>
            </w:pPr>
            <w:r>
              <w:rPr>
                <w:b/>
                <w:bCs/>
                <w:color w:val="000000"/>
                <w:sz w:val="20"/>
                <w:szCs w:val="20"/>
              </w:rPr>
              <w:t>Spárovací</w:t>
            </w:r>
          </w:p>
          <w:p w14:paraId="5DEDB595" w14:textId="341738BF" w:rsidR="00976D44" w:rsidRPr="00414084" w:rsidRDefault="00976D44" w:rsidP="00976D44">
            <w:pPr>
              <w:keepNext/>
              <w:keepLines/>
              <w:spacing w:line="240" w:lineRule="auto"/>
              <w:jc w:val="center"/>
              <w:rPr>
                <w:b/>
                <w:bCs/>
                <w:color w:val="000000"/>
                <w:sz w:val="20"/>
                <w:szCs w:val="20"/>
              </w:rPr>
            </w:pPr>
            <w:r>
              <w:rPr>
                <w:b/>
                <w:bCs/>
                <w:color w:val="000000"/>
                <w:sz w:val="20"/>
                <w:szCs w:val="20"/>
              </w:rPr>
              <w:t>hmota</w:t>
            </w:r>
          </w:p>
        </w:tc>
      </w:tr>
      <w:tr w:rsidR="00436939" w:rsidRPr="00414084" w14:paraId="75B762F6"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7DE4D879" w14:textId="77777777" w:rsidR="00436939" w:rsidRPr="00414084" w:rsidRDefault="00436939" w:rsidP="00003739">
            <w:pPr>
              <w:keepNext/>
              <w:keepLines/>
              <w:spacing w:line="240" w:lineRule="auto"/>
              <w:jc w:val="center"/>
              <w:rPr>
                <w:color w:val="000000"/>
                <w:sz w:val="20"/>
                <w:szCs w:val="20"/>
              </w:rPr>
            </w:pPr>
            <w:r w:rsidRPr="00414084">
              <w:rPr>
                <w:color w:val="000000"/>
                <w:sz w:val="20"/>
                <w:szCs w:val="20"/>
              </w:rPr>
              <w:t>Portlandský cement CEM I 42,5 R</w:t>
            </w:r>
          </w:p>
        </w:tc>
        <w:tc>
          <w:tcPr>
            <w:tcW w:w="621" w:type="pct"/>
            <w:tcBorders>
              <w:top w:val="nil"/>
              <w:left w:val="nil"/>
              <w:bottom w:val="single" w:sz="4" w:space="0" w:color="auto"/>
              <w:right w:val="single" w:sz="4" w:space="0" w:color="auto"/>
            </w:tcBorders>
            <w:shd w:val="clear" w:color="auto" w:fill="auto"/>
            <w:noWrap/>
            <w:vAlign w:val="center"/>
            <w:hideMark/>
          </w:tcPr>
          <w:p w14:paraId="4F518328"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22,4</w:t>
            </w:r>
          </w:p>
        </w:tc>
        <w:tc>
          <w:tcPr>
            <w:tcW w:w="622" w:type="pct"/>
            <w:tcBorders>
              <w:top w:val="nil"/>
              <w:left w:val="nil"/>
              <w:bottom w:val="single" w:sz="4" w:space="0" w:color="auto"/>
              <w:right w:val="single" w:sz="4" w:space="0" w:color="auto"/>
            </w:tcBorders>
            <w:shd w:val="clear" w:color="auto" w:fill="auto"/>
            <w:noWrap/>
            <w:vAlign w:val="center"/>
            <w:hideMark/>
          </w:tcPr>
          <w:p w14:paraId="05217046" w14:textId="07DD012A" w:rsidR="00436939" w:rsidRPr="00414084" w:rsidRDefault="00436939" w:rsidP="00976D44">
            <w:pPr>
              <w:keepNext/>
              <w:keepLines/>
              <w:spacing w:line="240" w:lineRule="auto"/>
              <w:jc w:val="center"/>
              <w:rPr>
                <w:color w:val="000000"/>
                <w:sz w:val="20"/>
                <w:szCs w:val="20"/>
              </w:rPr>
            </w:pPr>
            <w:r w:rsidRPr="00414084">
              <w:rPr>
                <w:color w:val="000000"/>
                <w:sz w:val="20"/>
                <w:szCs w:val="20"/>
              </w:rPr>
              <w:t>28</w:t>
            </w:r>
            <w:r w:rsidR="00976D44">
              <w:rPr>
                <w:color w:val="000000"/>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14:paraId="6EDCDFA1"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18,2</w:t>
            </w:r>
          </w:p>
        </w:tc>
        <w:tc>
          <w:tcPr>
            <w:tcW w:w="622" w:type="pct"/>
            <w:tcBorders>
              <w:top w:val="nil"/>
              <w:left w:val="nil"/>
              <w:bottom w:val="single" w:sz="4" w:space="0" w:color="auto"/>
              <w:right w:val="single" w:sz="4" w:space="0" w:color="auto"/>
            </w:tcBorders>
            <w:shd w:val="clear" w:color="auto" w:fill="auto"/>
            <w:noWrap/>
            <w:vAlign w:val="center"/>
            <w:hideMark/>
          </w:tcPr>
          <w:p w14:paraId="2A7C1827"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19,6</w:t>
            </w:r>
          </w:p>
        </w:tc>
      </w:tr>
      <w:tr w:rsidR="00436939" w:rsidRPr="00414084" w14:paraId="2A4973EC"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175C6C8F" w14:textId="77777777" w:rsidR="00436939" w:rsidRPr="00414084" w:rsidRDefault="00436939" w:rsidP="00003739">
            <w:pPr>
              <w:keepNext/>
              <w:keepLines/>
              <w:spacing w:line="240" w:lineRule="auto"/>
              <w:jc w:val="center"/>
              <w:rPr>
                <w:color w:val="000000"/>
                <w:sz w:val="20"/>
                <w:szCs w:val="20"/>
              </w:rPr>
            </w:pPr>
            <w:r w:rsidRPr="00414084">
              <w:rPr>
                <w:color w:val="000000"/>
                <w:sz w:val="20"/>
                <w:szCs w:val="20"/>
              </w:rPr>
              <w:t xml:space="preserve">Směs přísad </w:t>
            </w:r>
            <w:r w:rsidRPr="00414084">
              <w:rPr>
                <w:b/>
                <w:bCs/>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4FBD60B9"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0,5</w:t>
            </w:r>
          </w:p>
        </w:tc>
        <w:tc>
          <w:tcPr>
            <w:tcW w:w="622" w:type="pct"/>
            <w:tcBorders>
              <w:top w:val="nil"/>
              <w:left w:val="nil"/>
              <w:bottom w:val="single" w:sz="4" w:space="0" w:color="auto"/>
              <w:right w:val="single" w:sz="4" w:space="0" w:color="auto"/>
            </w:tcBorders>
            <w:shd w:val="clear" w:color="auto" w:fill="auto"/>
            <w:noWrap/>
            <w:vAlign w:val="center"/>
            <w:hideMark/>
          </w:tcPr>
          <w:p w14:paraId="2F346A95"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0,6</w:t>
            </w:r>
          </w:p>
        </w:tc>
        <w:tc>
          <w:tcPr>
            <w:tcW w:w="621" w:type="pct"/>
            <w:tcBorders>
              <w:top w:val="nil"/>
              <w:left w:val="nil"/>
              <w:bottom w:val="single" w:sz="4" w:space="0" w:color="auto"/>
              <w:right w:val="single" w:sz="4" w:space="0" w:color="auto"/>
            </w:tcBorders>
            <w:shd w:val="clear" w:color="auto" w:fill="auto"/>
            <w:noWrap/>
            <w:vAlign w:val="center"/>
            <w:hideMark/>
          </w:tcPr>
          <w:p w14:paraId="08E993A6"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0,8</w:t>
            </w:r>
          </w:p>
        </w:tc>
        <w:tc>
          <w:tcPr>
            <w:tcW w:w="622" w:type="pct"/>
            <w:tcBorders>
              <w:top w:val="nil"/>
              <w:left w:val="nil"/>
              <w:bottom w:val="single" w:sz="4" w:space="0" w:color="auto"/>
              <w:right w:val="single" w:sz="4" w:space="0" w:color="auto"/>
            </w:tcBorders>
            <w:shd w:val="clear" w:color="auto" w:fill="auto"/>
            <w:noWrap/>
            <w:vAlign w:val="center"/>
            <w:hideMark/>
          </w:tcPr>
          <w:p w14:paraId="03D1FFA8"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0,9</w:t>
            </w:r>
          </w:p>
        </w:tc>
      </w:tr>
      <w:tr w:rsidR="00436939" w:rsidRPr="00414084" w14:paraId="71885FD0"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5EF0FECC" w14:textId="374BE8C7" w:rsidR="00436939" w:rsidRPr="00414084" w:rsidRDefault="00436939" w:rsidP="00003739">
            <w:pPr>
              <w:keepNext/>
              <w:keepLines/>
              <w:spacing w:line="240" w:lineRule="auto"/>
              <w:jc w:val="center"/>
              <w:rPr>
                <w:color w:val="000000"/>
                <w:sz w:val="20"/>
                <w:szCs w:val="20"/>
              </w:rPr>
            </w:pPr>
            <w:r w:rsidRPr="00414084">
              <w:rPr>
                <w:color w:val="000000"/>
                <w:sz w:val="20"/>
                <w:szCs w:val="20"/>
              </w:rPr>
              <w:t>V</w:t>
            </w:r>
            <w:r w:rsidR="00976D44">
              <w:rPr>
                <w:color w:val="000000"/>
                <w:sz w:val="20"/>
                <w:szCs w:val="20"/>
              </w:rPr>
              <w:t>ysokoteplotní popílek – Chvaletice</w:t>
            </w:r>
          </w:p>
        </w:tc>
        <w:tc>
          <w:tcPr>
            <w:tcW w:w="621" w:type="pct"/>
            <w:tcBorders>
              <w:top w:val="nil"/>
              <w:left w:val="nil"/>
              <w:bottom w:val="single" w:sz="4" w:space="0" w:color="auto"/>
              <w:right w:val="single" w:sz="4" w:space="0" w:color="auto"/>
            </w:tcBorders>
            <w:shd w:val="clear" w:color="auto" w:fill="auto"/>
            <w:noWrap/>
            <w:vAlign w:val="center"/>
            <w:hideMark/>
          </w:tcPr>
          <w:p w14:paraId="5E6BBEAF"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5,6</w:t>
            </w:r>
          </w:p>
        </w:tc>
        <w:tc>
          <w:tcPr>
            <w:tcW w:w="622" w:type="pct"/>
            <w:tcBorders>
              <w:top w:val="nil"/>
              <w:left w:val="nil"/>
              <w:bottom w:val="single" w:sz="4" w:space="0" w:color="auto"/>
              <w:right w:val="single" w:sz="4" w:space="0" w:color="auto"/>
            </w:tcBorders>
            <w:shd w:val="clear" w:color="auto" w:fill="auto"/>
            <w:noWrap/>
            <w:vAlign w:val="center"/>
            <w:hideMark/>
          </w:tcPr>
          <w:p w14:paraId="667F32F6"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38D2FD15"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1143CFD2"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8,4</w:t>
            </w:r>
          </w:p>
        </w:tc>
      </w:tr>
      <w:tr w:rsidR="00436939" w:rsidRPr="00414084" w14:paraId="361A0B8D"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17D09511" w14:textId="0D944DDF" w:rsidR="00436939" w:rsidRPr="00414084" w:rsidRDefault="00436939" w:rsidP="00003739">
            <w:pPr>
              <w:keepNext/>
              <w:keepLines/>
              <w:spacing w:line="240" w:lineRule="auto"/>
              <w:jc w:val="center"/>
              <w:rPr>
                <w:color w:val="000000"/>
                <w:sz w:val="20"/>
                <w:szCs w:val="20"/>
              </w:rPr>
            </w:pPr>
            <w:r w:rsidRPr="00414084">
              <w:rPr>
                <w:color w:val="000000"/>
                <w:sz w:val="20"/>
                <w:szCs w:val="20"/>
              </w:rPr>
              <w:t xml:space="preserve">Silica </w:t>
            </w:r>
            <w:r w:rsidR="00976D44" w:rsidRPr="00414084">
              <w:rPr>
                <w:color w:val="000000"/>
                <w:sz w:val="20"/>
                <w:szCs w:val="20"/>
              </w:rPr>
              <w:t>vyzdívka</w:t>
            </w:r>
            <w:r w:rsidR="00976D44">
              <w:rPr>
                <w:color w:val="000000"/>
                <w:sz w:val="20"/>
                <w:szCs w:val="20"/>
              </w:rPr>
              <w:t xml:space="preserve"> – ArcelorMittal</w:t>
            </w:r>
          </w:p>
        </w:tc>
        <w:tc>
          <w:tcPr>
            <w:tcW w:w="621" w:type="pct"/>
            <w:tcBorders>
              <w:top w:val="nil"/>
              <w:left w:val="nil"/>
              <w:bottom w:val="single" w:sz="4" w:space="0" w:color="auto"/>
              <w:right w:val="single" w:sz="4" w:space="0" w:color="auto"/>
            </w:tcBorders>
            <w:shd w:val="clear" w:color="auto" w:fill="auto"/>
            <w:noWrap/>
            <w:vAlign w:val="center"/>
            <w:hideMark/>
          </w:tcPr>
          <w:p w14:paraId="37F3733C"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11989845" w14:textId="4C467D23" w:rsidR="00436939" w:rsidRPr="00414084" w:rsidRDefault="00436939" w:rsidP="00976D44">
            <w:pPr>
              <w:keepNext/>
              <w:keepLines/>
              <w:spacing w:line="240" w:lineRule="auto"/>
              <w:jc w:val="center"/>
              <w:rPr>
                <w:color w:val="000000"/>
                <w:sz w:val="20"/>
                <w:szCs w:val="20"/>
              </w:rPr>
            </w:pPr>
            <w:r w:rsidRPr="00414084">
              <w:rPr>
                <w:color w:val="000000"/>
                <w:sz w:val="20"/>
                <w:szCs w:val="20"/>
              </w:rPr>
              <w:t>7</w:t>
            </w:r>
            <w:r w:rsidR="00976D44">
              <w:rPr>
                <w:color w:val="000000"/>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14:paraId="26164FE2"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41034926" w14:textId="77777777" w:rsidR="00436939" w:rsidRPr="00414084" w:rsidRDefault="00436939" w:rsidP="00976D44">
            <w:pPr>
              <w:keepNext/>
              <w:keepLines/>
              <w:spacing w:line="240" w:lineRule="auto"/>
              <w:jc w:val="center"/>
              <w:rPr>
                <w:color w:val="000000"/>
                <w:sz w:val="20"/>
                <w:szCs w:val="20"/>
              </w:rPr>
            </w:pPr>
            <w:r w:rsidRPr="00414084">
              <w:rPr>
                <w:color w:val="000000"/>
                <w:sz w:val="20"/>
                <w:szCs w:val="20"/>
              </w:rPr>
              <w:t>-</w:t>
            </w:r>
          </w:p>
        </w:tc>
      </w:tr>
      <w:tr w:rsidR="00436939" w:rsidRPr="00414084" w14:paraId="121AADDC"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2039E469" w14:textId="64C59F99" w:rsidR="00436939" w:rsidRPr="00414084" w:rsidRDefault="00436939" w:rsidP="00003739">
            <w:pPr>
              <w:spacing w:line="240" w:lineRule="auto"/>
              <w:jc w:val="center"/>
              <w:rPr>
                <w:color w:val="000000"/>
                <w:sz w:val="20"/>
                <w:szCs w:val="20"/>
              </w:rPr>
            </w:pPr>
            <w:r w:rsidRPr="00414084">
              <w:rPr>
                <w:color w:val="000000"/>
                <w:sz w:val="20"/>
                <w:szCs w:val="20"/>
              </w:rPr>
              <w:t xml:space="preserve">Cementové odprašky </w:t>
            </w:r>
            <w:r w:rsidR="00976D44">
              <w:rPr>
                <w:color w:val="000000"/>
                <w:sz w:val="20"/>
                <w:szCs w:val="20"/>
              </w:rPr>
              <w:t xml:space="preserve">– Cementárna </w:t>
            </w:r>
            <w:r w:rsidRPr="00414084">
              <w:rPr>
                <w:color w:val="000000"/>
                <w:sz w:val="20"/>
                <w:szCs w:val="20"/>
              </w:rPr>
              <w:t>Mokrá</w:t>
            </w:r>
          </w:p>
        </w:tc>
        <w:tc>
          <w:tcPr>
            <w:tcW w:w="621" w:type="pct"/>
            <w:tcBorders>
              <w:top w:val="nil"/>
              <w:left w:val="nil"/>
              <w:bottom w:val="single" w:sz="4" w:space="0" w:color="auto"/>
              <w:right w:val="single" w:sz="4" w:space="0" w:color="auto"/>
            </w:tcBorders>
            <w:shd w:val="clear" w:color="auto" w:fill="auto"/>
            <w:noWrap/>
            <w:vAlign w:val="center"/>
            <w:hideMark/>
          </w:tcPr>
          <w:p w14:paraId="67FC4EDB"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556A2909"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64B51350" w14:textId="77777777" w:rsidR="00436939" w:rsidRPr="00414084" w:rsidRDefault="00436939" w:rsidP="00976D44">
            <w:pPr>
              <w:spacing w:line="240" w:lineRule="auto"/>
              <w:jc w:val="center"/>
              <w:rPr>
                <w:color w:val="000000"/>
                <w:sz w:val="20"/>
                <w:szCs w:val="20"/>
              </w:rPr>
            </w:pPr>
            <w:r w:rsidRPr="00414084">
              <w:rPr>
                <w:color w:val="000000"/>
                <w:sz w:val="20"/>
                <w:szCs w:val="20"/>
              </w:rPr>
              <w:t>7,8</w:t>
            </w:r>
          </w:p>
        </w:tc>
        <w:tc>
          <w:tcPr>
            <w:tcW w:w="622" w:type="pct"/>
            <w:tcBorders>
              <w:top w:val="nil"/>
              <w:left w:val="nil"/>
              <w:bottom w:val="single" w:sz="4" w:space="0" w:color="auto"/>
              <w:right w:val="single" w:sz="4" w:space="0" w:color="auto"/>
            </w:tcBorders>
            <w:shd w:val="clear" w:color="auto" w:fill="auto"/>
            <w:noWrap/>
            <w:vAlign w:val="center"/>
            <w:hideMark/>
          </w:tcPr>
          <w:p w14:paraId="11B2C420"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r>
      <w:tr w:rsidR="00436939" w:rsidRPr="00414084" w14:paraId="3ECBFAD8"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248C872C" w14:textId="77777777" w:rsidR="00436939" w:rsidRPr="00414084" w:rsidRDefault="00436939" w:rsidP="00003739">
            <w:pPr>
              <w:spacing w:line="240" w:lineRule="auto"/>
              <w:jc w:val="center"/>
              <w:rPr>
                <w:color w:val="000000"/>
                <w:sz w:val="20"/>
                <w:szCs w:val="20"/>
              </w:rPr>
            </w:pPr>
            <w:r w:rsidRPr="00414084">
              <w:rPr>
                <w:color w:val="000000"/>
                <w:sz w:val="20"/>
                <w:szCs w:val="20"/>
              </w:rPr>
              <w:t>Jemně mletý vápenec</w:t>
            </w:r>
          </w:p>
        </w:tc>
        <w:tc>
          <w:tcPr>
            <w:tcW w:w="621" w:type="pct"/>
            <w:tcBorders>
              <w:top w:val="nil"/>
              <w:left w:val="nil"/>
              <w:bottom w:val="single" w:sz="4" w:space="0" w:color="auto"/>
              <w:right w:val="single" w:sz="4" w:space="0" w:color="auto"/>
            </w:tcBorders>
            <w:shd w:val="clear" w:color="auto" w:fill="auto"/>
            <w:noWrap/>
            <w:vAlign w:val="center"/>
            <w:hideMark/>
          </w:tcPr>
          <w:p w14:paraId="3E2A69F1" w14:textId="77777777" w:rsidR="00436939" w:rsidRPr="00414084" w:rsidRDefault="00436939" w:rsidP="00976D44">
            <w:pPr>
              <w:spacing w:line="240" w:lineRule="auto"/>
              <w:jc w:val="center"/>
              <w:rPr>
                <w:color w:val="000000"/>
                <w:sz w:val="20"/>
                <w:szCs w:val="20"/>
              </w:rPr>
            </w:pPr>
            <w:r w:rsidRPr="00414084">
              <w:rPr>
                <w:color w:val="000000"/>
                <w:sz w:val="20"/>
                <w:szCs w:val="20"/>
              </w:rPr>
              <w:t>6,5</w:t>
            </w:r>
          </w:p>
        </w:tc>
        <w:tc>
          <w:tcPr>
            <w:tcW w:w="622" w:type="pct"/>
            <w:tcBorders>
              <w:top w:val="nil"/>
              <w:left w:val="nil"/>
              <w:bottom w:val="single" w:sz="4" w:space="0" w:color="auto"/>
              <w:right w:val="single" w:sz="4" w:space="0" w:color="auto"/>
            </w:tcBorders>
            <w:shd w:val="clear" w:color="auto" w:fill="auto"/>
            <w:noWrap/>
            <w:vAlign w:val="center"/>
            <w:hideMark/>
          </w:tcPr>
          <w:p w14:paraId="7C2F1CE9" w14:textId="51A96D76" w:rsidR="00436939" w:rsidRPr="00414084" w:rsidRDefault="00436939" w:rsidP="00976D44">
            <w:pPr>
              <w:spacing w:line="240" w:lineRule="auto"/>
              <w:jc w:val="center"/>
              <w:rPr>
                <w:color w:val="000000"/>
                <w:sz w:val="20"/>
                <w:szCs w:val="20"/>
              </w:rPr>
            </w:pPr>
            <w:r w:rsidRPr="00414084">
              <w:rPr>
                <w:color w:val="000000"/>
                <w:sz w:val="20"/>
                <w:szCs w:val="20"/>
              </w:rPr>
              <w:t>6</w:t>
            </w:r>
            <w:r w:rsidR="00976D44">
              <w:rPr>
                <w:color w:val="000000"/>
                <w:sz w:val="20"/>
                <w:szCs w:val="20"/>
              </w:rPr>
              <w:t>,0</w:t>
            </w:r>
          </w:p>
        </w:tc>
        <w:tc>
          <w:tcPr>
            <w:tcW w:w="621" w:type="pct"/>
            <w:tcBorders>
              <w:top w:val="nil"/>
              <w:left w:val="nil"/>
              <w:bottom w:val="single" w:sz="4" w:space="0" w:color="auto"/>
              <w:right w:val="single" w:sz="4" w:space="0" w:color="auto"/>
            </w:tcBorders>
            <w:shd w:val="clear" w:color="auto" w:fill="auto"/>
            <w:noWrap/>
            <w:vAlign w:val="center"/>
            <w:hideMark/>
          </w:tcPr>
          <w:p w14:paraId="36751918" w14:textId="77777777" w:rsidR="00436939" w:rsidRPr="00414084" w:rsidRDefault="00436939" w:rsidP="00976D44">
            <w:pPr>
              <w:spacing w:line="240" w:lineRule="auto"/>
              <w:jc w:val="center"/>
              <w:rPr>
                <w:color w:val="000000"/>
                <w:sz w:val="20"/>
                <w:szCs w:val="20"/>
              </w:rPr>
            </w:pPr>
            <w:r w:rsidRPr="00414084">
              <w:rPr>
                <w:color w:val="000000"/>
                <w:sz w:val="20"/>
                <w:szCs w:val="20"/>
              </w:rPr>
              <w:t>13</w:t>
            </w:r>
          </w:p>
        </w:tc>
        <w:tc>
          <w:tcPr>
            <w:tcW w:w="622" w:type="pct"/>
            <w:tcBorders>
              <w:top w:val="nil"/>
              <w:left w:val="nil"/>
              <w:bottom w:val="single" w:sz="4" w:space="0" w:color="auto"/>
              <w:right w:val="single" w:sz="4" w:space="0" w:color="auto"/>
            </w:tcBorders>
            <w:shd w:val="clear" w:color="auto" w:fill="auto"/>
            <w:noWrap/>
            <w:vAlign w:val="center"/>
            <w:hideMark/>
          </w:tcPr>
          <w:p w14:paraId="455090B3" w14:textId="77777777" w:rsidR="00436939" w:rsidRPr="00414084" w:rsidRDefault="00436939" w:rsidP="00976D44">
            <w:pPr>
              <w:spacing w:line="240" w:lineRule="auto"/>
              <w:jc w:val="center"/>
              <w:rPr>
                <w:color w:val="000000"/>
                <w:sz w:val="20"/>
                <w:szCs w:val="20"/>
              </w:rPr>
            </w:pPr>
            <w:r w:rsidRPr="00414084">
              <w:rPr>
                <w:color w:val="000000"/>
                <w:sz w:val="20"/>
                <w:szCs w:val="20"/>
              </w:rPr>
              <w:t>14,1</w:t>
            </w:r>
          </w:p>
        </w:tc>
      </w:tr>
      <w:tr w:rsidR="00436939" w:rsidRPr="00414084" w14:paraId="5758D5C1"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326305D0" w14:textId="77777777" w:rsidR="00436939" w:rsidRPr="00414084" w:rsidRDefault="00436939" w:rsidP="00003739">
            <w:pPr>
              <w:spacing w:line="240" w:lineRule="auto"/>
              <w:jc w:val="center"/>
              <w:rPr>
                <w:color w:val="000000"/>
                <w:sz w:val="20"/>
                <w:szCs w:val="20"/>
              </w:rPr>
            </w:pPr>
            <w:r w:rsidRPr="00414084">
              <w:rPr>
                <w:color w:val="000000"/>
                <w:sz w:val="20"/>
                <w:szCs w:val="20"/>
              </w:rPr>
              <w:t>Živcové odprašky</w:t>
            </w:r>
          </w:p>
        </w:tc>
        <w:tc>
          <w:tcPr>
            <w:tcW w:w="621" w:type="pct"/>
            <w:tcBorders>
              <w:top w:val="nil"/>
              <w:left w:val="nil"/>
              <w:bottom w:val="single" w:sz="4" w:space="0" w:color="auto"/>
              <w:right w:val="single" w:sz="4" w:space="0" w:color="auto"/>
            </w:tcBorders>
            <w:shd w:val="clear" w:color="auto" w:fill="auto"/>
            <w:noWrap/>
            <w:vAlign w:val="center"/>
            <w:hideMark/>
          </w:tcPr>
          <w:p w14:paraId="1BE2D222" w14:textId="5A44F31A" w:rsidR="00436939" w:rsidRPr="00414084" w:rsidRDefault="00436939" w:rsidP="00976D44">
            <w:pPr>
              <w:spacing w:line="240" w:lineRule="auto"/>
              <w:jc w:val="center"/>
              <w:rPr>
                <w:color w:val="000000"/>
                <w:sz w:val="20"/>
                <w:szCs w:val="20"/>
              </w:rPr>
            </w:pPr>
            <w:r w:rsidRPr="00414084">
              <w:rPr>
                <w:color w:val="000000"/>
                <w:sz w:val="20"/>
                <w:szCs w:val="20"/>
              </w:rPr>
              <w:t>5</w:t>
            </w:r>
            <w:r w:rsidR="00976D44">
              <w:rPr>
                <w:color w:val="000000"/>
                <w:sz w:val="20"/>
                <w:szCs w:val="20"/>
              </w:rPr>
              <w:t>,0</w:t>
            </w:r>
          </w:p>
        </w:tc>
        <w:tc>
          <w:tcPr>
            <w:tcW w:w="622" w:type="pct"/>
            <w:tcBorders>
              <w:top w:val="nil"/>
              <w:left w:val="nil"/>
              <w:bottom w:val="single" w:sz="4" w:space="0" w:color="auto"/>
              <w:right w:val="single" w:sz="4" w:space="0" w:color="auto"/>
            </w:tcBorders>
            <w:shd w:val="clear" w:color="auto" w:fill="auto"/>
            <w:noWrap/>
            <w:vAlign w:val="center"/>
            <w:hideMark/>
          </w:tcPr>
          <w:p w14:paraId="67A42676"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1F645AFB" w14:textId="77777777" w:rsidR="00436939" w:rsidRPr="00414084" w:rsidRDefault="00436939" w:rsidP="00976D44">
            <w:pPr>
              <w:spacing w:line="240" w:lineRule="auto"/>
              <w:jc w:val="center"/>
              <w:rPr>
                <w:color w:val="000000"/>
                <w:sz w:val="20"/>
                <w:szCs w:val="20"/>
              </w:rPr>
            </w:pPr>
            <w:r w:rsidRPr="00414084">
              <w:rPr>
                <w:color w:val="000000"/>
                <w:sz w:val="20"/>
                <w:szCs w:val="20"/>
              </w:rPr>
              <w:t>6,5</w:t>
            </w:r>
          </w:p>
        </w:tc>
        <w:tc>
          <w:tcPr>
            <w:tcW w:w="622" w:type="pct"/>
            <w:tcBorders>
              <w:top w:val="nil"/>
              <w:left w:val="nil"/>
              <w:bottom w:val="single" w:sz="4" w:space="0" w:color="auto"/>
              <w:right w:val="single" w:sz="4" w:space="0" w:color="auto"/>
            </w:tcBorders>
            <w:shd w:val="clear" w:color="auto" w:fill="auto"/>
            <w:noWrap/>
            <w:vAlign w:val="center"/>
            <w:hideMark/>
          </w:tcPr>
          <w:p w14:paraId="6803080D" w14:textId="512FD073" w:rsidR="00436939" w:rsidRPr="00414084" w:rsidRDefault="00436939" w:rsidP="00976D44">
            <w:pPr>
              <w:spacing w:line="240" w:lineRule="auto"/>
              <w:jc w:val="center"/>
              <w:rPr>
                <w:color w:val="000000"/>
                <w:sz w:val="20"/>
                <w:szCs w:val="20"/>
              </w:rPr>
            </w:pPr>
            <w:r w:rsidRPr="00414084">
              <w:rPr>
                <w:color w:val="000000"/>
                <w:sz w:val="20"/>
                <w:szCs w:val="20"/>
              </w:rPr>
              <w:t>6</w:t>
            </w:r>
            <w:r w:rsidR="00976D44">
              <w:rPr>
                <w:color w:val="000000"/>
                <w:sz w:val="20"/>
                <w:szCs w:val="20"/>
              </w:rPr>
              <w:t>,0</w:t>
            </w:r>
          </w:p>
        </w:tc>
      </w:tr>
      <w:tr w:rsidR="00436939" w:rsidRPr="00414084" w14:paraId="51EA2ECF"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060D30B2" w14:textId="77777777" w:rsidR="00436939" w:rsidRPr="00414084" w:rsidRDefault="00436939" w:rsidP="00003739">
            <w:pPr>
              <w:spacing w:line="240" w:lineRule="auto"/>
              <w:jc w:val="center"/>
              <w:rPr>
                <w:color w:val="000000"/>
                <w:sz w:val="20"/>
                <w:szCs w:val="20"/>
              </w:rPr>
            </w:pPr>
            <w:r w:rsidRPr="00414084">
              <w:rPr>
                <w:color w:val="000000"/>
                <w:sz w:val="20"/>
                <w:szCs w:val="20"/>
              </w:rPr>
              <w:t>Bentonit</w:t>
            </w:r>
          </w:p>
        </w:tc>
        <w:tc>
          <w:tcPr>
            <w:tcW w:w="621" w:type="pct"/>
            <w:tcBorders>
              <w:top w:val="nil"/>
              <w:left w:val="nil"/>
              <w:bottom w:val="single" w:sz="4" w:space="0" w:color="auto"/>
              <w:right w:val="single" w:sz="4" w:space="0" w:color="auto"/>
            </w:tcBorders>
            <w:shd w:val="clear" w:color="auto" w:fill="auto"/>
            <w:noWrap/>
            <w:vAlign w:val="center"/>
            <w:hideMark/>
          </w:tcPr>
          <w:p w14:paraId="4311DF80" w14:textId="03F68ED4" w:rsidR="00436939" w:rsidRPr="00414084" w:rsidRDefault="00436939" w:rsidP="00976D44">
            <w:pPr>
              <w:spacing w:line="240" w:lineRule="auto"/>
              <w:jc w:val="center"/>
              <w:rPr>
                <w:color w:val="000000"/>
                <w:sz w:val="20"/>
                <w:szCs w:val="20"/>
              </w:rPr>
            </w:pPr>
            <w:r w:rsidRPr="00414084">
              <w:rPr>
                <w:color w:val="000000"/>
                <w:sz w:val="20"/>
                <w:szCs w:val="20"/>
              </w:rPr>
              <w:t>10</w:t>
            </w:r>
            <w:r w:rsidR="00976D44">
              <w:rPr>
                <w:color w:val="000000"/>
                <w:sz w:val="20"/>
                <w:szCs w:val="20"/>
              </w:rPr>
              <w:t>,0</w:t>
            </w:r>
          </w:p>
        </w:tc>
        <w:tc>
          <w:tcPr>
            <w:tcW w:w="622" w:type="pct"/>
            <w:tcBorders>
              <w:top w:val="nil"/>
              <w:left w:val="nil"/>
              <w:bottom w:val="single" w:sz="4" w:space="0" w:color="auto"/>
              <w:right w:val="single" w:sz="4" w:space="0" w:color="auto"/>
            </w:tcBorders>
            <w:shd w:val="clear" w:color="auto" w:fill="auto"/>
            <w:noWrap/>
            <w:vAlign w:val="center"/>
            <w:hideMark/>
          </w:tcPr>
          <w:p w14:paraId="1FB80C3E"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72BA58B9"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71EAA5DE"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r>
      <w:tr w:rsidR="00436939" w:rsidRPr="00414084" w14:paraId="43EF9738"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20128A1A" w14:textId="5E75D0C0" w:rsidR="00436939" w:rsidRPr="00414084" w:rsidRDefault="00414084" w:rsidP="00003739">
            <w:pPr>
              <w:spacing w:line="240" w:lineRule="auto"/>
              <w:jc w:val="center"/>
              <w:rPr>
                <w:color w:val="000000"/>
                <w:sz w:val="20"/>
                <w:szCs w:val="20"/>
              </w:rPr>
            </w:pPr>
            <w:r w:rsidRPr="00414084">
              <w:rPr>
                <w:color w:val="000000"/>
                <w:sz w:val="20"/>
                <w:szCs w:val="20"/>
              </w:rPr>
              <w:t>Slév</w:t>
            </w:r>
            <w:r>
              <w:rPr>
                <w:color w:val="000000"/>
                <w:sz w:val="20"/>
                <w:szCs w:val="20"/>
              </w:rPr>
              <w:t>árenský</w:t>
            </w:r>
            <w:r w:rsidR="00436939" w:rsidRPr="00414084">
              <w:rPr>
                <w:color w:val="000000"/>
                <w:sz w:val="20"/>
                <w:szCs w:val="20"/>
              </w:rPr>
              <w:t xml:space="preserve"> písek + vodní sklo 0,063 – 1,0 mm</w:t>
            </w:r>
          </w:p>
        </w:tc>
        <w:tc>
          <w:tcPr>
            <w:tcW w:w="621" w:type="pct"/>
            <w:tcBorders>
              <w:top w:val="nil"/>
              <w:left w:val="nil"/>
              <w:bottom w:val="single" w:sz="4" w:space="0" w:color="auto"/>
              <w:right w:val="single" w:sz="4" w:space="0" w:color="auto"/>
            </w:tcBorders>
            <w:shd w:val="clear" w:color="auto" w:fill="auto"/>
            <w:noWrap/>
            <w:vAlign w:val="center"/>
            <w:hideMark/>
          </w:tcPr>
          <w:p w14:paraId="0248C531" w14:textId="2B153757" w:rsidR="00436939" w:rsidRPr="00414084" w:rsidRDefault="00436939" w:rsidP="00976D44">
            <w:pPr>
              <w:spacing w:line="240" w:lineRule="auto"/>
              <w:jc w:val="center"/>
              <w:rPr>
                <w:color w:val="000000"/>
                <w:sz w:val="20"/>
                <w:szCs w:val="20"/>
              </w:rPr>
            </w:pPr>
            <w:r w:rsidRPr="00414084">
              <w:rPr>
                <w:color w:val="000000"/>
                <w:sz w:val="20"/>
                <w:szCs w:val="20"/>
              </w:rPr>
              <w:t>20</w:t>
            </w:r>
            <w:r w:rsidR="00976D44">
              <w:rPr>
                <w:color w:val="000000"/>
                <w:sz w:val="20"/>
                <w:szCs w:val="20"/>
              </w:rPr>
              <w:t>,0</w:t>
            </w:r>
          </w:p>
        </w:tc>
        <w:tc>
          <w:tcPr>
            <w:tcW w:w="622" w:type="pct"/>
            <w:tcBorders>
              <w:top w:val="nil"/>
              <w:left w:val="nil"/>
              <w:bottom w:val="single" w:sz="4" w:space="0" w:color="auto"/>
              <w:right w:val="single" w:sz="4" w:space="0" w:color="auto"/>
            </w:tcBorders>
            <w:shd w:val="clear" w:color="auto" w:fill="auto"/>
            <w:noWrap/>
            <w:vAlign w:val="center"/>
            <w:hideMark/>
          </w:tcPr>
          <w:p w14:paraId="3CC18FB0"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14:paraId="68B23731"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17FC44FF" w14:textId="26087E8F" w:rsidR="00436939" w:rsidRPr="00414084" w:rsidRDefault="00436939" w:rsidP="00976D44">
            <w:pPr>
              <w:spacing w:line="240" w:lineRule="auto"/>
              <w:jc w:val="center"/>
              <w:rPr>
                <w:color w:val="000000"/>
                <w:sz w:val="20"/>
                <w:szCs w:val="20"/>
              </w:rPr>
            </w:pPr>
            <w:r w:rsidRPr="00414084">
              <w:rPr>
                <w:color w:val="000000"/>
                <w:sz w:val="20"/>
                <w:szCs w:val="20"/>
              </w:rPr>
              <w:t>51</w:t>
            </w:r>
            <w:r w:rsidR="00976D44">
              <w:rPr>
                <w:color w:val="000000"/>
                <w:sz w:val="20"/>
                <w:szCs w:val="20"/>
              </w:rPr>
              <w:t>,0</w:t>
            </w:r>
          </w:p>
        </w:tc>
      </w:tr>
      <w:tr w:rsidR="00436939" w:rsidRPr="00414084" w14:paraId="044CFADF" w14:textId="77777777" w:rsidTr="00921BC4">
        <w:trPr>
          <w:trHeight w:val="340"/>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59891C1B" w14:textId="77777777" w:rsidR="00436939" w:rsidRPr="00414084" w:rsidRDefault="00436939" w:rsidP="00003739">
            <w:pPr>
              <w:spacing w:line="240" w:lineRule="auto"/>
              <w:jc w:val="center"/>
              <w:rPr>
                <w:color w:val="000000"/>
                <w:sz w:val="20"/>
                <w:szCs w:val="20"/>
              </w:rPr>
            </w:pPr>
            <w:r w:rsidRPr="00414084">
              <w:rPr>
                <w:sz w:val="20"/>
                <w:szCs w:val="20"/>
              </w:rPr>
              <w:t>Směs křemičitých písků 0,063 – 4,0 mm</w:t>
            </w:r>
          </w:p>
        </w:tc>
        <w:tc>
          <w:tcPr>
            <w:tcW w:w="621" w:type="pct"/>
            <w:tcBorders>
              <w:top w:val="nil"/>
              <w:left w:val="nil"/>
              <w:bottom w:val="single" w:sz="4" w:space="0" w:color="auto"/>
              <w:right w:val="single" w:sz="4" w:space="0" w:color="auto"/>
            </w:tcBorders>
            <w:shd w:val="clear" w:color="auto" w:fill="auto"/>
            <w:noWrap/>
            <w:vAlign w:val="center"/>
            <w:hideMark/>
          </w:tcPr>
          <w:p w14:paraId="7C080CB3"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14:paraId="5BDC2783" w14:textId="77777777" w:rsidR="00436939" w:rsidRPr="00414084" w:rsidRDefault="00436939" w:rsidP="00976D44">
            <w:pPr>
              <w:spacing w:line="240" w:lineRule="auto"/>
              <w:jc w:val="center"/>
              <w:rPr>
                <w:color w:val="000000"/>
                <w:sz w:val="20"/>
                <w:szCs w:val="20"/>
              </w:rPr>
            </w:pPr>
            <w:r w:rsidRPr="00414084">
              <w:rPr>
                <w:color w:val="000000"/>
                <w:sz w:val="20"/>
                <w:szCs w:val="20"/>
              </w:rPr>
              <w:t>58,4</w:t>
            </w:r>
          </w:p>
        </w:tc>
        <w:tc>
          <w:tcPr>
            <w:tcW w:w="621" w:type="pct"/>
            <w:tcBorders>
              <w:top w:val="nil"/>
              <w:left w:val="nil"/>
              <w:bottom w:val="single" w:sz="4" w:space="0" w:color="auto"/>
              <w:right w:val="single" w:sz="4" w:space="0" w:color="auto"/>
            </w:tcBorders>
            <w:shd w:val="clear" w:color="auto" w:fill="auto"/>
            <w:noWrap/>
            <w:vAlign w:val="center"/>
            <w:hideMark/>
          </w:tcPr>
          <w:p w14:paraId="27E4A96E" w14:textId="77777777" w:rsidR="00436939" w:rsidRPr="00414084" w:rsidRDefault="00436939" w:rsidP="00976D44">
            <w:pPr>
              <w:spacing w:line="240" w:lineRule="auto"/>
              <w:jc w:val="center"/>
              <w:rPr>
                <w:color w:val="000000"/>
                <w:sz w:val="20"/>
                <w:szCs w:val="20"/>
              </w:rPr>
            </w:pPr>
            <w:r w:rsidRPr="00414084">
              <w:rPr>
                <w:color w:val="000000"/>
                <w:sz w:val="20"/>
                <w:szCs w:val="20"/>
              </w:rPr>
              <w:t>53,7</w:t>
            </w:r>
          </w:p>
        </w:tc>
        <w:tc>
          <w:tcPr>
            <w:tcW w:w="622" w:type="pct"/>
            <w:tcBorders>
              <w:top w:val="nil"/>
              <w:left w:val="nil"/>
              <w:bottom w:val="single" w:sz="4" w:space="0" w:color="auto"/>
              <w:right w:val="single" w:sz="4" w:space="0" w:color="auto"/>
            </w:tcBorders>
            <w:shd w:val="clear" w:color="auto" w:fill="auto"/>
            <w:noWrap/>
            <w:vAlign w:val="center"/>
            <w:hideMark/>
          </w:tcPr>
          <w:p w14:paraId="0A449677" w14:textId="77777777" w:rsidR="00436939" w:rsidRPr="00414084" w:rsidRDefault="00436939" w:rsidP="00976D44">
            <w:pPr>
              <w:spacing w:line="240" w:lineRule="auto"/>
              <w:jc w:val="center"/>
              <w:rPr>
                <w:color w:val="000000"/>
                <w:sz w:val="20"/>
                <w:szCs w:val="20"/>
              </w:rPr>
            </w:pPr>
            <w:r w:rsidRPr="00414084">
              <w:rPr>
                <w:color w:val="000000"/>
                <w:sz w:val="20"/>
                <w:szCs w:val="20"/>
              </w:rPr>
              <w:t>-</w:t>
            </w:r>
          </w:p>
        </w:tc>
      </w:tr>
    </w:tbl>
    <w:p w14:paraId="1840F3DD" w14:textId="1AA5D366" w:rsidR="00436939" w:rsidRDefault="00436939" w:rsidP="00436939">
      <w:pPr>
        <w:rPr>
          <w:sz w:val="20"/>
          <w:szCs w:val="20"/>
        </w:rPr>
      </w:pPr>
      <w:r w:rsidRPr="00414084">
        <w:rPr>
          <w:sz w:val="20"/>
          <w:szCs w:val="20"/>
        </w:rPr>
        <w:t>*</w:t>
      </w:r>
      <w:r w:rsidRPr="00414084">
        <w:rPr>
          <w:sz w:val="20"/>
          <w:szCs w:val="20"/>
        </w:rPr>
        <w:tab/>
      </w:r>
      <w:r w:rsidRPr="00414084">
        <w:rPr>
          <w:sz w:val="20"/>
          <w:szCs w:val="20"/>
        </w:rPr>
        <w:tab/>
        <w:t>Směs přísad je specifická surovina pro každou dílčí hmotu systému.</w:t>
      </w:r>
    </w:p>
    <w:p w14:paraId="66ABBB35" w14:textId="77777777" w:rsidR="00976D44" w:rsidRPr="00414084" w:rsidRDefault="00976D44" w:rsidP="00436939">
      <w:pPr>
        <w:rPr>
          <w:sz w:val="20"/>
          <w:szCs w:val="20"/>
        </w:rPr>
      </w:pPr>
    </w:p>
    <w:p w14:paraId="48E1F0F3" w14:textId="11760FD4" w:rsidR="00414084" w:rsidRDefault="00414084" w:rsidP="00976D44">
      <w:pPr>
        <w:widowControl/>
        <w:autoSpaceDE/>
        <w:autoSpaceDN/>
        <w:adjustRightInd/>
        <w:spacing w:after="160" w:line="276" w:lineRule="auto"/>
      </w:pPr>
      <w:r w:rsidRPr="00976D44">
        <w:rPr>
          <w:b/>
          <w:bCs/>
          <w:u w:val="single"/>
        </w:rPr>
        <w:t>A)</w:t>
      </w:r>
      <w:r w:rsidRPr="00976D44">
        <w:rPr>
          <w:u w:val="single"/>
        </w:rPr>
        <w:t xml:space="preserve"> </w:t>
      </w:r>
      <w:r w:rsidRPr="00A7501A">
        <w:rPr>
          <w:rFonts w:eastAsia="Calibri" w:cs="Arial"/>
          <w:b/>
          <w:szCs w:val="22"/>
          <w:u w:val="single"/>
          <w:lang w:eastAsia="en-US"/>
        </w:rPr>
        <w:t>POJIVA</w:t>
      </w:r>
      <w:r w:rsidRPr="00414084">
        <w:t>:</w:t>
      </w:r>
    </w:p>
    <w:p w14:paraId="1301451A" w14:textId="2A3185AC"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Portlandský cement CEM I 42,5 R</w:t>
      </w:r>
    </w:p>
    <w:p w14:paraId="32C4AF2B" w14:textId="77777777"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Substituce pojiva</w:t>
      </w:r>
    </w:p>
    <w:p w14:paraId="3E80CB5B" w14:textId="77777777" w:rsidR="00436939" w:rsidRPr="00976D44" w:rsidRDefault="00436939" w:rsidP="00A7501A">
      <w:pPr>
        <w:pStyle w:val="NORMAL"/>
        <w:numPr>
          <w:ilvl w:val="1"/>
          <w:numId w:val="13"/>
        </w:numPr>
        <w:spacing w:line="360" w:lineRule="auto"/>
        <w:ind w:hanging="357"/>
        <w:rPr>
          <w:sz w:val="22"/>
          <w:szCs w:val="22"/>
        </w:rPr>
      </w:pPr>
      <w:r w:rsidRPr="00976D44">
        <w:rPr>
          <w:sz w:val="22"/>
          <w:szCs w:val="22"/>
        </w:rPr>
        <w:t>Vysokoteplotní popílek – elektrárna Chvaletice</w:t>
      </w:r>
    </w:p>
    <w:p w14:paraId="6E062784" w14:textId="77777777" w:rsidR="00436939" w:rsidRPr="00976D44" w:rsidRDefault="00436939" w:rsidP="00A7501A">
      <w:pPr>
        <w:pStyle w:val="NORMAL"/>
        <w:numPr>
          <w:ilvl w:val="1"/>
          <w:numId w:val="13"/>
        </w:numPr>
        <w:spacing w:line="360" w:lineRule="auto"/>
        <w:ind w:hanging="357"/>
        <w:rPr>
          <w:sz w:val="22"/>
          <w:szCs w:val="22"/>
        </w:rPr>
      </w:pPr>
      <w:r w:rsidRPr="00976D44">
        <w:rPr>
          <w:sz w:val="22"/>
          <w:szCs w:val="22"/>
        </w:rPr>
        <w:t>Mletá silica vyzdívka</w:t>
      </w:r>
    </w:p>
    <w:p w14:paraId="7D26DB66" w14:textId="77777777" w:rsidR="00436939" w:rsidRPr="00976D44" w:rsidRDefault="00436939" w:rsidP="00A7501A">
      <w:pPr>
        <w:pStyle w:val="NORMAL"/>
        <w:numPr>
          <w:ilvl w:val="1"/>
          <w:numId w:val="13"/>
        </w:numPr>
        <w:spacing w:line="360" w:lineRule="auto"/>
        <w:ind w:hanging="357"/>
        <w:rPr>
          <w:sz w:val="22"/>
          <w:szCs w:val="22"/>
        </w:rPr>
      </w:pPr>
      <w:r w:rsidRPr="00976D44">
        <w:rPr>
          <w:sz w:val="22"/>
          <w:szCs w:val="22"/>
        </w:rPr>
        <w:t>Cementové odprašky – cementárna Mokrá</w:t>
      </w:r>
    </w:p>
    <w:p w14:paraId="56BBE059" w14:textId="77777777" w:rsidR="00436939" w:rsidRPr="00A7501A" w:rsidRDefault="00436939" w:rsidP="00976D44">
      <w:pPr>
        <w:widowControl/>
        <w:autoSpaceDE/>
        <w:autoSpaceDN/>
        <w:adjustRightInd/>
        <w:spacing w:after="160" w:line="276" w:lineRule="auto"/>
        <w:rPr>
          <w:rFonts w:eastAsia="Calibri" w:cs="Arial"/>
          <w:b/>
          <w:szCs w:val="22"/>
          <w:u w:val="single"/>
          <w:lang w:eastAsia="en-US"/>
        </w:rPr>
      </w:pPr>
      <w:r w:rsidRPr="00A7501A">
        <w:rPr>
          <w:rFonts w:eastAsia="Calibri" w:cs="Arial"/>
          <w:b/>
          <w:szCs w:val="22"/>
          <w:u w:val="single"/>
          <w:lang w:eastAsia="en-US"/>
        </w:rPr>
        <w:t>B) PLNIVA:</w:t>
      </w:r>
    </w:p>
    <w:p w14:paraId="009A9FC3" w14:textId="77777777"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Jemně mletý vápenec</w:t>
      </w:r>
    </w:p>
    <w:p w14:paraId="46EF9EC2" w14:textId="77777777"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Živcové odprašky</w:t>
      </w:r>
    </w:p>
    <w:p w14:paraId="71AA44AD" w14:textId="77777777"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lastRenderedPageBreak/>
        <w:t>Bentonit</w:t>
      </w:r>
    </w:p>
    <w:p w14:paraId="2C19A21A" w14:textId="0D957D27"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Slévárenský písek pojený vodním sklem</w:t>
      </w:r>
      <w:r w:rsidR="00976D44" w:rsidRPr="00A7501A">
        <w:rPr>
          <w:rFonts w:ascii="Arial" w:eastAsia="Calibri" w:hAnsi="Arial" w:cs="Arial"/>
          <w:b/>
          <w:sz w:val="22"/>
          <w:szCs w:val="22"/>
          <w:lang w:eastAsia="en-US"/>
        </w:rPr>
        <w:t>:</w:t>
      </w:r>
      <w:r w:rsidRPr="00A7501A">
        <w:rPr>
          <w:rFonts w:ascii="Arial" w:eastAsia="Calibri" w:hAnsi="Arial" w:cs="Arial"/>
          <w:bCs/>
          <w:sz w:val="22"/>
          <w:szCs w:val="22"/>
          <w:lang w:eastAsia="en-US"/>
        </w:rPr>
        <w:t xml:space="preserve"> 0,063 – 1,0 mm</w:t>
      </w:r>
    </w:p>
    <w:p w14:paraId="6E6C7FA8" w14:textId="2094F55C"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Směs křemičitých písků</w:t>
      </w:r>
      <w:r w:rsidR="00976D44" w:rsidRPr="00A7501A">
        <w:rPr>
          <w:rFonts w:ascii="Arial" w:eastAsia="Calibri" w:hAnsi="Arial" w:cs="Arial"/>
          <w:b/>
          <w:sz w:val="22"/>
          <w:szCs w:val="22"/>
          <w:lang w:eastAsia="en-US"/>
        </w:rPr>
        <w:t xml:space="preserve">: </w:t>
      </w:r>
      <w:r w:rsidRPr="00A7501A">
        <w:rPr>
          <w:rFonts w:ascii="Arial" w:eastAsia="Calibri" w:hAnsi="Arial" w:cs="Arial"/>
          <w:bCs/>
          <w:sz w:val="22"/>
          <w:szCs w:val="22"/>
          <w:lang w:eastAsia="en-US"/>
        </w:rPr>
        <w:t>0,063 – 4,0 mm</w:t>
      </w:r>
    </w:p>
    <w:p w14:paraId="536A436C" w14:textId="77777777" w:rsidR="00436939" w:rsidRPr="00A7501A" w:rsidRDefault="00436939" w:rsidP="00976D44">
      <w:pPr>
        <w:widowControl/>
        <w:autoSpaceDE/>
        <w:autoSpaceDN/>
        <w:adjustRightInd/>
        <w:spacing w:after="160" w:line="276" w:lineRule="auto"/>
        <w:rPr>
          <w:rFonts w:eastAsia="Calibri" w:cs="Arial"/>
          <w:b/>
          <w:szCs w:val="22"/>
          <w:u w:val="single"/>
          <w:lang w:eastAsia="en-US"/>
        </w:rPr>
      </w:pPr>
      <w:r w:rsidRPr="00A7501A">
        <w:rPr>
          <w:rFonts w:eastAsia="Calibri" w:cs="Arial"/>
          <w:b/>
          <w:szCs w:val="22"/>
          <w:u w:val="single"/>
          <w:lang w:eastAsia="en-US"/>
        </w:rPr>
        <w:t>C) DALŠÍ SLOŽKY:</w:t>
      </w:r>
    </w:p>
    <w:p w14:paraId="2EA95596" w14:textId="5CA1D6FA" w:rsidR="00436939" w:rsidRPr="00A7501A" w:rsidRDefault="00436939" w:rsidP="00A7501A">
      <w:pPr>
        <w:pStyle w:val="Odstavecseseznamem"/>
        <w:numPr>
          <w:ilvl w:val="0"/>
          <w:numId w:val="14"/>
        </w:numPr>
        <w:spacing w:after="160" w:line="276" w:lineRule="auto"/>
        <w:jc w:val="both"/>
        <w:rPr>
          <w:rFonts w:ascii="Arial" w:eastAsia="Calibri" w:hAnsi="Arial" w:cs="Arial"/>
          <w:b/>
          <w:sz w:val="22"/>
          <w:szCs w:val="22"/>
          <w:lang w:eastAsia="en-US"/>
        </w:rPr>
      </w:pPr>
      <w:r w:rsidRPr="00A7501A">
        <w:rPr>
          <w:rFonts w:ascii="Arial" w:eastAsia="Calibri" w:hAnsi="Arial" w:cs="Arial"/>
          <w:b/>
          <w:sz w:val="22"/>
          <w:szCs w:val="22"/>
          <w:lang w:eastAsia="en-US"/>
        </w:rPr>
        <w:t>Směs přísad</w:t>
      </w:r>
      <w:r w:rsidR="00B82E69" w:rsidRPr="00A7501A">
        <w:rPr>
          <w:rFonts w:ascii="Arial" w:eastAsia="Calibri" w:hAnsi="Arial" w:cs="Arial"/>
          <w:b/>
          <w:sz w:val="22"/>
          <w:szCs w:val="22"/>
          <w:lang w:eastAsia="en-US"/>
        </w:rPr>
        <w:t xml:space="preserve">: </w:t>
      </w:r>
      <w:r w:rsidRPr="00A7501A">
        <w:rPr>
          <w:rFonts w:ascii="Arial" w:eastAsia="Calibri" w:hAnsi="Arial" w:cs="Arial"/>
          <w:bCs/>
          <w:sz w:val="22"/>
          <w:szCs w:val="22"/>
          <w:lang w:eastAsia="en-US"/>
        </w:rPr>
        <w:t>plastifikační a krystalizační přísada, polypropylenová vlákna</w:t>
      </w:r>
      <w:r w:rsidR="00B82E69" w:rsidRPr="00A7501A">
        <w:rPr>
          <w:rFonts w:ascii="Arial" w:eastAsia="Calibri" w:hAnsi="Arial" w:cs="Arial"/>
          <w:bCs/>
          <w:sz w:val="22"/>
          <w:szCs w:val="22"/>
          <w:lang w:eastAsia="en-US"/>
        </w:rPr>
        <w:t>, aj.</w:t>
      </w:r>
    </w:p>
    <w:p w14:paraId="2D79F59C" w14:textId="251E7F96" w:rsidR="009A5C6A" w:rsidRDefault="00436939" w:rsidP="00436939">
      <w:pPr>
        <w:widowControl/>
        <w:autoSpaceDE/>
        <w:autoSpaceDN/>
        <w:adjustRightInd/>
        <w:spacing w:after="200" w:line="276" w:lineRule="auto"/>
        <w:rPr>
          <w:rFonts w:cs="Arial"/>
        </w:rPr>
      </w:pPr>
      <w:r w:rsidRPr="00414084">
        <w:t xml:space="preserve">Byl </w:t>
      </w:r>
      <w:r w:rsidRPr="00B82E69">
        <w:rPr>
          <w:rFonts w:cs="Arial"/>
        </w:rPr>
        <w:t xml:space="preserve">testován následující postup </w:t>
      </w:r>
      <w:bookmarkStart w:id="6" w:name="_Hlk81889346"/>
      <w:r w:rsidRPr="00B82E69">
        <w:rPr>
          <w:rFonts w:cs="Arial"/>
        </w:rPr>
        <w:t>technologie „Systém pro sanaci chemicky atakovaných a</w:t>
      </w:r>
      <w:r w:rsidR="004F72EE">
        <w:rPr>
          <w:rFonts w:cs="Arial"/>
        </w:rPr>
        <w:t> </w:t>
      </w:r>
      <w:r w:rsidRPr="00B82E69">
        <w:rPr>
          <w:rFonts w:cs="Arial"/>
        </w:rPr>
        <w:t>namáhaných stavebních konstrukcí“</w:t>
      </w:r>
      <w:bookmarkEnd w:id="6"/>
      <w:r w:rsidR="00B82E69">
        <w:rPr>
          <w:rFonts w:cs="Arial"/>
        </w:rPr>
        <w:t>:</w:t>
      </w:r>
    </w:p>
    <w:p w14:paraId="2F9E6B93" w14:textId="77777777" w:rsidR="00B82E69" w:rsidRPr="00B82E69" w:rsidRDefault="00B82E69" w:rsidP="00A7501A">
      <w:pPr>
        <w:pStyle w:val="Odstavecseseznamem"/>
        <w:numPr>
          <w:ilvl w:val="2"/>
          <w:numId w:val="9"/>
        </w:numPr>
        <w:tabs>
          <w:tab w:val="clear" w:pos="653"/>
        </w:tabs>
        <w:spacing w:after="200" w:line="276" w:lineRule="auto"/>
        <w:ind w:left="567" w:hanging="567"/>
        <w:contextualSpacing/>
        <w:jc w:val="both"/>
        <w:rPr>
          <w:rFonts w:ascii="Arial" w:hAnsi="Arial" w:cs="Arial"/>
          <w:b/>
          <w:sz w:val="28"/>
          <w:szCs w:val="28"/>
        </w:rPr>
      </w:pPr>
      <w:bookmarkStart w:id="7" w:name="_Toc92201873"/>
      <w:r w:rsidRPr="002910FA">
        <w:rPr>
          <w:rFonts w:ascii="Arial" w:hAnsi="Arial" w:cs="Arial"/>
          <w:b/>
          <w:sz w:val="24"/>
          <w:szCs w:val="24"/>
        </w:rPr>
        <w:t>Příprava</w:t>
      </w:r>
      <w:r w:rsidRPr="00B82E69">
        <w:rPr>
          <w:rFonts w:ascii="Arial" w:hAnsi="Arial" w:cs="Arial"/>
          <w:b/>
          <w:sz w:val="28"/>
          <w:szCs w:val="28"/>
        </w:rPr>
        <w:t xml:space="preserve"> podkladu</w:t>
      </w:r>
      <w:bookmarkEnd w:id="7"/>
    </w:p>
    <w:p w14:paraId="6B91A4E4" w14:textId="7A373464" w:rsidR="00B82E69" w:rsidRPr="00B82E69" w:rsidRDefault="00B82E69" w:rsidP="00B82E69">
      <w:pPr>
        <w:widowControl/>
        <w:autoSpaceDE/>
        <w:autoSpaceDN/>
        <w:adjustRightInd/>
        <w:spacing w:after="200" w:line="276" w:lineRule="auto"/>
        <w:rPr>
          <w:rFonts w:cs="Arial"/>
        </w:rPr>
      </w:pPr>
      <w:r w:rsidRPr="00B82E69">
        <w:rPr>
          <w:rFonts w:cs="Arial"/>
        </w:rPr>
        <w:t xml:space="preserve">Pro ověření technologie „Systém pro sanaci chemicky atakovaných a namáhaných stavebních konstrukcí“ byla vybrána poškozená část stěny zděné </w:t>
      </w:r>
      <w:r w:rsidRPr="00540928">
        <w:rPr>
          <w:rFonts w:cs="Arial"/>
        </w:rPr>
        <w:t>kanalizační stoky v </w:t>
      </w:r>
      <w:r w:rsidR="00540928" w:rsidRPr="00540928">
        <w:rPr>
          <w:rFonts w:cs="Arial"/>
        </w:rPr>
        <w:t xml:space="preserve">Praha 5 – Barrandov, </w:t>
      </w:r>
      <w:r w:rsidR="008630DB">
        <w:rPr>
          <w:rFonts w:cs="Arial"/>
        </w:rPr>
        <w:t xml:space="preserve">přístupná z </w:t>
      </w:r>
      <w:r w:rsidR="00540928" w:rsidRPr="00540928">
        <w:rPr>
          <w:rFonts w:cs="Arial"/>
        </w:rPr>
        <w:t>ulice Pražského</w:t>
      </w:r>
      <w:r w:rsidRPr="00B82E69">
        <w:rPr>
          <w:rFonts w:cs="Arial"/>
        </w:rPr>
        <w:t>. V</w:t>
      </w:r>
      <w:r>
        <w:rPr>
          <w:rFonts w:cs="Arial"/>
        </w:rPr>
        <w:t> </w:t>
      </w:r>
      <w:r w:rsidRPr="00B82E69">
        <w:rPr>
          <w:rFonts w:cs="Arial"/>
        </w:rPr>
        <w:t xml:space="preserve">této lokalitě se nachází stará zděná kanalizace, která je lokálně poměrně značně poškozená. Jak je patrné na následujících snímcích, velká část zdící a spárovací hmoty </w:t>
      </w:r>
      <w:proofErr w:type="spellStart"/>
      <w:r w:rsidRPr="00B82E69">
        <w:rPr>
          <w:rFonts w:cs="Arial"/>
        </w:rPr>
        <w:t>zdegradovala</w:t>
      </w:r>
      <w:proofErr w:type="spellEnd"/>
      <w:r w:rsidRPr="00B82E69">
        <w:rPr>
          <w:rFonts w:cs="Arial"/>
        </w:rPr>
        <w:t xml:space="preserve"> a</w:t>
      </w:r>
      <w:r w:rsidR="00792969">
        <w:rPr>
          <w:rFonts w:cs="Arial"/>
        </w:rPr>
        <w:t> </w:t>
      </w:r>
      <w:r w:rsidRPr="00B82E69">
        <w:rPr>
          <w:rFonts w:cs="Arial"/>
        </w:rPr>
        <w:t xml:space="preserve">část zdících prvků již v konstrukci chybí. Zároveň byly na daném místě některé zdící prvky vylámané, bylo tedy možné na malé ploše aplikovat téměř celý sanační systém. </w:t>
      </w:r>
    </w:p>
    <w:p w14:paraId="4D6FAB66" w14:textId="77777777" w:rsidR="00B82E69" w:rsidRPr="00A22C84" w:rsidRDefault="00B82E69" w:rsidP="00B82E69">
      <w:pPr>
        <w:widowControl/>
        <w:autoSpaceDE/>
        <w:autoSpaceDN/>
        <w:adjustRightInd/>
        <w:spacing w:after="200" w:line="276" w:lineRule="auto"/>
        <w:rPr>
          <w:rFonts w:cs="Arial"/>
        </w:rPr>
      </w:pPr>
      <w:r w:rsidRPr="00B82E69">
        <w:rPr>
          <w:rFonts w:cs="Arial"/>
        </w:rPr>
        <w:t>V prvním kroku bylo nutné sanované místo důkladně očistit od všech nečistot i nesoudržných částic. Pro důkladné vyčištění spár mezi cihlami byla použita ruční metla. V druhém kroku byla celá plocha důkladně navlhčena. V kanalizaci byla poměrně vysoká vzdušná vlhkost, přesto bylo nutné povrch důsledně navlhčit, aby sanační hmoty správně přilnuly k povrchu.</w:t>
      </w:r>
    </w:p>
    <w:tbl>
      <w:tblPr>
        <w:tblW w:w="0" w:type="auto"/>
        <w:jc w:val="center"/>
        <w:tblCellMar>
          <w:left w:w="0" w:type="dxa"/>
          <w:right w:w="0" w:type="dxa"/>
        </w:tblCellMar>
        <w:tblLook w:val="04A0" w:firstRow="1" w:lastRow="0" w:firstColumn="1" w:lastColumn="0" w:noHBand="0" w:noVBand="1"/>
      </w:tblPr>
      <w:tblGrid>
        <w:gridCol w:w="9072"/>
      </w:tblGrid>
      <w:tr w:rsidR="00A7501A" w14:paraId="085E8B87" w14:textId="77777777" w:rsidTr="00A7501A">
        <w:trPr>
          <w:jc w:val="center"/>
        </w:trPr>
        <w:tc>
          <w:tcPr>
            <w:tcW w:w="9072" w:type="dxa"/>
            <w:shd w:val="clear" w:color="auto" w:fill="auto"/>
          </w:tcPr>
          <w:p w14:paraId="500F4989" w14:textId="7A4E451D" w:rsidR="00B82E69" w:rsidRDefault="00540928" w:rsidP="00003739">
            <w:pPr>
              <w:pStyle w:val="OBRAZKY0"/>
            </w:pPr>
            <w:r>
              <w:rPr>
                <w:noProof/>
              </w:rPr>
              <w:pict w14:anchorId="41E49C55">
                <v:shape id="Obrázek 207" o:spid="_x0000_i1027" type="#_x0000_t75" style="width:141.3pt;height:212.6pt;visibility:visible;mso-wrap-style:square">
                  <v:imagedata r:id="rId10" o:title=""/>
                </v:shape>
              </w:pict>
            </w:r>
          </w:p>
          <w:p w14:paraId="7584F2AB" w14:textId="77777777" w:rsidR="00B82E69"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Zdivo připravené na aplikaci sanačních hmot.</w:t>
            </w:r>
          </w:p>
        </w:tc>
      </w:tr>
    </w:tbl>
    <w:p w14:paraId="0FCED901" w14:textId="1EF46329" w:rsidR="00A22C84" w:rsidRDefault="00A22C84" w:rsidP="00A22C84">
      <w:pPr>
        <w:widowControl/>
        <w:autoSpaceDE/>
        <w:autoSpaceDN/>
        <w:adjustRightInd/>
        <w:spacing w:after="200" w:line="276" w:lineRule="auto"/>
      </w:pPr>
      <w:bookmarkStart w:id="8" w:name="_Toc92201874"/>
    </w:p>
    <w:p w14:paraId="2E1B61D5" w14:textId="4948B048" w:rsidR="00B82E69" w:rsidRPr="00A22C84" w:rsidRDefault="00A22C84" w:rsidP="00A7501A">
      <w:pPr>
        <w:pStyle w:val="Odstavecseseznamem"/>
        <w:numPr>
          <w:ilvl w:val="2"/>
          <w:numId w:val="9"/>
        </w:numPr>
        <w:tabs>
          <w:tab w:val="clear" w:pos="653"/>
        </w:tabs>
        <w:spacing w:after="200" w:line="276" w:lineRule="auto"/>
        <w:ind w:left="567" w:hanging="567"/>
        <w:contextualSpacing/>
        <w:jc w:val="both"/>
        <w:rPr>
          <w:rFonts w:ascii="Arial" w:hAnsi="Arial" w:cs="Arial"/>
          <w:b/>
          <w:sz w:val="24"/>
          <w:szCs w:val="24"/>
        </w:rPr>
      </w:pPr>
      <w:r w:rsidRPr="00A22C84">
        <w:rPr>
          <w:sz w:val="24"/>
          <w:szCs w:val="24"/>
        </w:rPr>
        <w:br w:type="page"/>
      </w:r>
      <w:r w:rsidR="00B82E69" w:rsidRPr="00A22C84">
        <w:rPr>
          <w:rFonts w:ascii="Arial" w:hAnsi="Arial" w:cs="Arial"/>
          <w:b/>
          <w:sz w:val="24"/>
          <w:szCs w:val="24"/>
        </w:rPr>
        <w:lastRenderedPageBreak/>
        <w:t>Příprava zdících prvků</w:t>
      </w:r>
      <w:bookmarkEnd w:id="8"/>
    </w:p>
    <w:p w14:paraId="6B84ED29" w14:textId="77777777" w:rsidR="00B82E69" w:rsidRPr="00A22C84" w:rsidRDefault="00B82E69" w:rsidP="00A22C84">
      <w:pPr>
        <w:widowControl/>
        <w:autoSpaceDE/>
        <w:autoSpaceDN/>
        <w:adjustRightInd/>
        <w:spacing w:after="200" w:line="276" w:lineRule="auto"/>
        <w:rPr>
          <w:rFonts w:cs="Arial"/>
        </w:rPr>
      </w:pPr>
      <w:r w:rsidRPr="00A22C84">
        <w:rPr>
          <w:rFonts w:cs="Arial"/>
        </w:rPr>
        <w:t xml:space="preserve">V dalším kroku byly upraveny rozměry zdících prvků tak, aby nebylo nutné dále narušovat stávající zděnou konstrukci. </w:t>
      </w:r>
    </w:p>
    <w:tbl>
      <w:tblPr>
        <w:tblW w:w="0" w:type="auto"/>
        <w:jc w:val="center"/>
        <w:tblCellMar>
          <w:left w:w="0" w:type="dxa"/>
          <w:right w:w="0" w:type="dxa"/>
        </w:tblCellMar>
        <w:tblLook w:val="04A0" w:firstRow="1" w:lastRow="0" w:firstColumn="1" w:lastColumn="0" w:noHBand="0" w:noVBand="1"/>
      </w:tblPr>
      <w:tblGrid>
        <w:gridCol w:w="4685"/>
      </w:tblGrid>
      <w:tr w:rsidR="00A7501A" w14:paraId="2EE8DD97" w14:textId="77777777" w:rsidTr="00A7501A">
        <w:trPr>
          <w:trHeight w:val="20"/>
          <w:jc w:val="center"/>
        </w:trPr>
        <w:tc>
          <w:tcPr>
            <w:tcW w:w="4681" w:type="dxa"/>
            <w:shd w:val="clear" w:color="auto" w:fill="auto"/>
          </w:tcPr>
          <w:p w14:paraId="658B345B" w14:textId="43146081" w:rsidR="00B82E69" w:rsidRDefault="00540928" w:rsidP="00003739">
            <w:pPr>
              <w:pStyle w:val="OBRAZKY0"/>
            </w:pPr>
            <w:r>
              <w:rPr>
                <w:noProof/>
              </w:rPr>
              <w:pict w14:anchorId="0DEC736A">
                <v:shape id="Obrázek 214" o:spid="_x0000_i1028" type="#_x0000_t75" style="width:234.35pt;height:155.55pt;visibility:visible;mso-wrap-style:square">
                  <v:imagedata r:id="rId11" o:title=""/>
                </v:shape>
              </w:pict>
            </w:r>
          </w:p>
          <w:p w14:paraId="286467A5" w14:textId="77777777" w:rsidR="00B82E69" w:rsidRPr="00C1775C"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Příprava zdících prvků.</w:t>
            </w:r>
          </w:p>
        </w:tc>
      </w:tr>
    </w:tbl>
    <w:p w14:paraId="1459FA9A" w14:textId="50F75294" w:rsidR="00A22C84" w:rsidRPr="002910FA" w:rsidRDefault="00A22C84" w:rsidP="002910FA">
      <w:pPr>
        <w:widowControl/>
        <w:autoSpaceDE/>
        <w:autoSpaceDN/>
        <w:adjustRightInd/>
        <w:spacing w:after="200" w:line="276" w:lineRule="auto"/>
      </w:pPr>
      <w:bookmarkStart w:id="9" w:name="_Toc92201875"/>
    </w:p>
    <w:p w14:paraId="3689A99F" w14:textId="6771D089" w:rsidR="00B82E69" w:rsidRPr="002910FA" w:rsidRDefault="00B82E69" w:rsidP="00A7501A">
      <w:pPr>
        <w:pStyle w:val="Odstavecseseznamem"/>
        <w:numPr>
          <w:ilvl w:val="2"/>
          <w:numId w:val="9"/>
        </w:numPr>
        <w:tabs>
          <w:tab w:val="clear" w:pos="653"/>
        </w:tabs>
        <w:spacing w:after="200" w:line="276" w:lineRule="auto"/>
        <w:ind w:left="567" w:hanging="567"/>
        <w:contextualSpacing/>
        <w:jc w:val="both"/>
        <w:rPr>
          <w:rFonts w:ascii="Arial" w:hAnsi="Arial" w:cs="Arial"/>
          <w:b/>
          <w:sz w:val="24"/>
          <w:szCs w:val="24"/>
        </w:rPr>
      </w:pPr>
      <w:r w:rsidRPr="002910FA">
        <w:rPr>
          <w:rFonts w:ascii="Arial" w:hAnsi="Arial" w:cs="Arial"/>
          <w:b/>
          <w:sz w:val="24"/>
          <w:szCs w:val="24"/>
        </w:rPr>
        <w:t>Zdění pomocí chemicky odolné zdící hmoty</w:t>
      </w:r>
      <w:bookmarkEnd w:id="9"/>
    </w:p>
    <w:p w14:paraId="5A3D0257" w14:textId="77777777" w:rsidR="00B82E69" w:rsidRDefault="00B82E69" w:rsidP="00A22C84">
      <w:pPr>
        <w:widowControl/>
        <w:autoSpaceDE/>
        <w:autoSpaceDN/>
        <w:adjustRightInd/>
        <w:spacing w:after="200" w:line="276" w:lineRule="auto"/>
      </w:pPr>
      <w:r>
        <w:t>První aplikovanou hmotou byla chemicky odolná zdící hmota. Pomocí této zdící malty byl zapraven otvor na rohu stěny kanalizační stoky. Zamísení zdící hmoty s vodou bylo provedeno pomocí stavebního míchadla. Doba míchání byla, obdobně jako při míchání v laboratorní míchačce, 270 ± 15 sekund. Tento čas přípravy byl shodný pro všechny připravované hmoty. Množství záměsové vody bylo naváženo přesně podle navážky suché směsi. Zpracovatelnost čerstvé malty byla subjektivně posuzována podle lepivosti čerstvé malty. Částí zdící hmoty bylo naplněno potřebné množství forem 40×40×160 mm (stanovení pevnostních charakteristik, objemové hmotnost či nasákavosti) a 100×100×100 mm (stanovení soudržnosti).</w:t>
      </w:r>
    </w:p>
    <w:tbl>
      <w:tblPr>
        <w:tblW w:w="0" w:type="auto"/>
        <w:jc w:val="center"/>
        <w:tblCellMar>
          <w:left w:w="0" w:type="dxa"/>
          <w:right w:w="0" w:type="dxa"/>
        </w:tblCellMar>
        <w:tblLook w:val="04A0" w:firstRow="1" w:lastRow="0" w:firstColumn="1" w:lastColumn="0" w:noHBand="0" w:noVBand="1"/>
      </w:tblPr>
      <w:tblGrid>
        <w:gridCol w:w="4677"/>
        <w:gridCol w:w="4677"/>
      </w:tblGrid>
      <w:tr w:rsidR="00A7501A" w14:paraId="218C8EE1" w14:textId="77777777" w:rsidTr="00A7501A">
        <w:trPr>
          <w:trHeight w:val="20"/>
          <w:jc w:val="center"/>
        </w:trPr>
        <w:tc>
          <w:tcPr>
            <w:tcW w:w="4681" w:type="dxa"/>
            <w:shd w:val="clear" w:color="auto" w:fill="auto"/>
          </w:tcPr>
          <w:p w14:paraId="718FABAE" w14:textId="105A59AE" w:rsidR="00B82E69" w:rsidRDefault="00540928" w:rsidP="00003739">
            <w:pPr>
              <w:pStyle w:val="OBRAZKY0"/>
            </w:pPr>
            <w:r>
              <w:rPr>
                <w:noProof/>
              </w:rPr>
              <w:pict w14:anchorId="61EB0637">
                <v:shape id="Obrázek 222" o:spid="_x0000_i1029" type="#_x0000_t75" style="width:225.5pt;height:150.1pt;visibility:visible;mso-wrap-style:square">
                  <v:imagedata r:id="rId12" o:title=""/>
                </v:shape>
              </w:pict>
            </w:r>
          </w:p>
          <w:p w14:paraId="2FBA1784" w14:textId="77777777" w:rsidR="00B82E69"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Založení spodní řady.</w:t>
            </w:r>
          </w:p>
        </w:tc>
        <w:tc>
          <w:tcPr>
            <w:tcW w:w="4681" w:type="dxa"/>
            <w:shd w:val="clear" w:color="auto" w:fill="auto"/>
          </w:tcPr>
          <w:p w14:paraId="1124EC9C" w14:textId="089213D3" w:rsidR="00B82E69" w:rsidRDefault="00540928" w:rsidP="00003739">
            <w:pPr>
              <w:pStyle w:val="OBRAZKY0"/>
            </w:pPr>
            <w:r>
              <w:rPr>
                <w:noProof/>
              </w:rPr>
              <w:pict w14:anchorId="2F66748D">
                <v:shape id="Obrázek 224" o:spid="_x0000_i1030" type="#_x0000_t75" style="width:225.5pt;height:150.1pt;visibility:visible;mso-wrap-style:square">
                  <v:imagedata r:id="rId13" o:title=""/>
                </v:shape>
              </w:pict>
            </w:r>
          </w:p>
          <w:p w14:paraId="5095E55A" w14:textId="77777777" w:rsidR="00B82E69" w:rsidRPr="00C1775C"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Zdění.</w:t>
            </w:r>
          </w:p>
        </w:tc>
      </w:tr>
      <w:tr w:rsidR="00A7501A" w14:paraId="3F476769" w14:textId="77777777" w:rsidTr="00A7501A">
        <w:trPr>
          <w:trHeight w:val="20"/>
          <w:jc w:val="center"/>
        </w:trPr>
        <w:tc>
          <w:tcPr>
            <w:tcW w:w="4681" w:type="dxa"/>
            <w:shd w:val="clear" w:color="auto" w:fill="auto"/>
          </w:tcPr>
          <w:p w14:paraId="285217C5" w14:textId="5F8B0B9A" w:rsidR="00B82E69" w:rsidRDefault="0069630B" w:rsidP="00003739">
            <w:pPr>
              <w:pStyle w:val="OBRAZKY0"/>
            </w:pPr>
            <w:r>
              <w:rPr>
                <w:noProof/>
              </w:rPr>
              <w:lastRenderedPageBreak/>
              <w:pict w14:anchorId="024D037A">
                <v:shape id="Obrázek 223" o:spid="_x0000_i1031" type="#_x0000_t75" style="width:225.5pt;height:150.1pt;visibility:visible;mso-wrap-style:square">
                  <v:imagedata r:id="rId14" o:title=""/>
                </v:shape>
              </w:pict>
            </w:r>
          </w:p>
          <w:p w14:paraId="7066A5B9" w14:textId="77777777" w:rsidR="00B82E69" w:rsidRPr="00C1775C"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Zazděný otvor.</w:t>
            </w:r>
          </w:p>
        </w:tc>
        <w:tc>
          <w:tcPr>
            <w:tcW w:w="4681" w:type="dxa"/>
            <w:shd w:val="clear" w:color="auto" w:fill="auto"/>
          </w:tcPr>
          <w:p w14:paraId="2CF09D26" w14:textId="21917535" w:rsidR="00B82E69" w:rsidRDefault="0069630B" w:rsidP="00003739">
            <w:pPr>
              <w:pStyle w:val="OBRAZKY0"/>
            </w:pPr>
            <w:r>
              <w:rPr>
                <w:noProof/>
              </w:rPr>
              <w:pict w14:anchorId="6D639D2B">
                <v:shape id="Obrázek 242" o:spid="_x0000_i1032" type="#_x0000_t75" style="width:225.5pt;height:150.1pt;visibility:visible;mso-wrap-style:square">
                  <v:imagedata r:id="rId15" o:title=""/>
                </v:shape>
              </w:pict>
            </w:r>
          </w:p>
          <w:p w14:paraId="25C986DC" w14:textId="5FFD2C43" w:rsidR="00B82E69"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Příprava zkuš</w:t>
            </w:r>
            <w:r w:rsidR="00921BC4" w:rsidRPr="00A7501A">
              <w:rPr>
                <w:rFonts w:eastAsia="Calibri" w:cs="Arial"/>
                <w:szCs w:val="22"/>
                <w:lang w:eastAsia="en-US"/>
              </w:rPr>
              <w:t>ebních</w:t>
            </w:r>
            <w:r w:rsidRPr="00A7501A">
              <w:rPr>
                <w:rFonts w:eastAsia="Calibri" w:cs="Arial"/>
                <w:szCs w:val="22"/>
                <w:lang w:eastAsia="en-US"/>
              </w:rPr>
              <w:t xml:space="preserve"> těles do forem.</w:t>
            </w:r>
          </w:p>
        </w:tc>
      </w:tr>
    </w:tbl>
    <w:p w14:paraId="39AACF81" w14:textId="77777777" w:rsidR="00A22C84" w:rsidRDefault="00A22C84" w:rsidP="00A22C84">
      <w:pPr>
        <w:widowControl/>
        <w:autoSpaceDE/>
        <w:autoSpaceDN/>
        <w:adjustRightInd/>
        <w:spacing w:after="200" w:line="276" w:lineRule="auto"/>
      </w:pPr>
      <w:bookmarkStart w:id="10" w:name="_Toc92201876"/>
    </w:p>
    <w:p w14:paraId="3156F78B" w14:textId="6B29B251" w:rsidR="00B82E69" w:rsidRDefault="00B82E69" w:rsidP="00A7501A">
      <w:pPr>
        <w:pStyle w:val="Odstavecseseznamem"/>
        <w:numPr>
          <w:ilvl w:val="2"/>
          <w:numId w:val="9"/>
        </w:numPr>
        <w:tabs>
          <w:tab w:val="clear" w:pos="653"/>
        </w:tabs>
        <w:spacing w:after="200" w:line="276" w:lineRule="auto"/>
        <w:ind w:left="567" w:hanging="567"/>
        <w:contextualSpacing/>
        <w:jc w:val="both"/>
      </w:pPr>
      <w:r w:rsidRPr="002910FA">
        <w:rPr>
          <w:rFonts w:ascii="Arial" w:hAnsi="Arial" w:cs="Arial"/>
          <w:b/>
          <w:sz w:val="24"/>
          <w:szCs w:val="24"/>
        </w:rPr>
        <w:t>Reprofilace povrchu pomocí chemicky odolné správkové malty</w:t>
      </w:r>
      <w:bookmarkEnd w:id="10"/>
    </w:p>
    <w:p w14:paraId="70636583" w14:textId="2204AE94" w:rsidR="00B82E69" w:rsidRDefault="00B82E69" w:rsidP="00A22C84">
      <w:pPr>
        <w:widowControl/>
        <w:autoSpaceDE/>
        <w:autoSpaceDN/>
        <w:adjustRightInd/>
        <w:spacing w:after="200" w:line="276" w:lineRule="auto"/>
      </w:pPr>
      <w:r>
        <w:t xml:space="preserve">V následném kroku byla, znovu stavebním míchadlem, připravena </w:t>
      </w:r>
      <w:proofErr w:type="spellStart"/>
      <w:r>
        <w:t>záměs</w:t>
      </w:r>
      <w:proofErr w:type="spellEnd"/>
      <w:r>
        <w:t xml:space="preserve"> správkové malty. Ta</w:t>
      </w:r>
      <w:r w:rsidR="004F72EE">
        <w:t> </w:t>
      </w:r>
      <w:r>
        <w:t>byla použita na reprofilaci povrchu, a hlavně zapravení menších poškození zdiva, např. odlomených kusů cihel. Vyvinutá správková malta se vyznačuje vysokou přilnavostí, a dobrou zpracovatelností, nebyl tedy problém ji nanést i na velmi složitý profil poškozené zděné konstrukce a vytvořit souvislý hladký povrch. V závěru byla vyrobena zkušební tělesa i ze správkové malty.</w:t>
      </w:r>
    </w:p>
    <w:tbl>
      <w:tblPr>
        <w:tblW w:w="0" w:type="auto"/>
        <w:jc w:val="center"/>
        <w:tblCellMar>
          <w:left w:w="0" w:type="dxa"/>
          <w:right w:w="0" w:type="dxa"/>
        </w:tblCellMar>
        <w:tblLook w:val="04A0" w:firstRow="1" w:lastRow="0" w:firstColumn="1" w:lastColumn="0" w:noHBand="0" w:noVBand="1"/>
      </w:tblPr>
      <w:tblGrid>
        <w:gridCol w:w="4677"/>
        <w:gridCol w:w="4677"/>
      </w:tblGrid>
      <w:tr w:rsidR="00A7501A" w14:paraId="70209D98" w14:textId="77777777" w:rsidTr="00A7501A">
        <w:trPr>
          <w:trHeight w:val="20"/>
          <w:jc w:val="center"/>
        </w:trPr>
        <w:tc>
          <w:tcPr>
            <w:tcW w:w="4685" w:type="dxa"/>
            <w:shd w:val="clear" w:color="auto" w:fill="auto"/>
          </w:tcPr>
          <w:p w14:paraId="303A4083" w14:textId="55B25871" w:rsidR="00B82E69" w:rsidRDefault="00540928" w:rsidP="00003739">
            <w:pPr>
              <w:pStyle w:val="OBRAZKY0"/>
            </w:pPr>
            <w:r>
              <w:rPr>
                <w:noProof/>
              </w:rPr>
              <w:pict w14:anchorId="37A1CFEC">
                <v:shape id="Obrázek 238" o:spid="_x0000_i1033" type="#_x0000_t75" style="width:234.35pt;height:156.25pt;visibility:visible;mso-wrap-style:square">
                  <v:imagedata r:id="rId16" o:title=""/>
                </v:shape>
              </w:pict>
            </w:r>
          </w:p>
          <w:p w14:paraId="45C9A70C" w14:textId="77777777" w:rsidR="00B82E69"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Aplikace správkové malty.</w:t>
            </w:r>
          </w:p>
        </w:tc>
        <w:tc>
          <w:tcPr>
            <w:tcW w:w="4682" w:type="dxa"/>
            <w:shd w:val="clear" w:color="auto" w:fill="auto"/>
          </w:tcPr>
          <w:p w14:paraId="641A5FCF" w14:textId="1B3FD1BD" w:rsidR="00B82E69" w:rsidRDefault="00540928" w:rsidP="00003739">
            <w:pPr>
              <w:pStyle w:val="OBRAZKY0"/>
            </w:pPr>
            <w:r>
              <w:rPr>
                <w:noProof/>
              </w:rPr>
              <w:pict w14:anchorId="607FA091">
                <v:shape id="Obrázek 239" o:spid="_x0000_i1034" type="#_x0000_t75" style="width:234.35pt;height:155.55pt;visibility:visible;mso-wrap-style:square">
                  <v:imagedata r:id="rId17" o:title=""/>
                </v:shape>
              </w:pict>
            </w:r>
          </w:p>
          <w:p w14:paraId="62DA69FB" w14:textId="77777777" w:rsidR="00B82E69" w:rsidRPr="00C1775C" w:rsidRDefault="00B82E69" w:rsidP="00A7501A">
            <w:pPr>
              <w:widowControl/>
              <w:numPr>
                <w:ilvl w:val="0"/>
                <w:numId w:val="16"/>
              </w:numPr>
              <w:autoSpaceDE/>
              <w:autoSpaceDN/>
              <w:adjustRightInd/>
              <w:spacing w:line="240" w:lineRule="auto"/>
              <w:ind w:left="0" w:firstLine="0"/>
              <w:jc w:val="center"/>
            </w:pPr>
            <w:r w:rsidRPr="00A7501A">
              <w:rPr>
                <w:rFonts w:eastAsia="Calibri" w:cs="Arial"/>
                <w:szCs w:val="22"/>
                <w:lang w:eastAsia="en-US"/>
              </w:rPr>
              <w:t>Sanovaná stěna.</w:t>
            </w:r>
          </w:p>
        </w:tc>
      </w:tr>
    </w:tbl>
    <w:p w14:paraId="1D462E0F" w14:textId="77777777" w:rsidR="002910FA" w:rsidRDefault="002910FA" w:rsidP="002910FA">
      <w:pPr>
        <w:widowControl/>
        <w:autoSpaceDE/>
        <w:autoSpaceDN/>
        <w:adjustRightInd/>
        <w:spacing w:after="200" w:line="276" w:lineRule="auto"/>
      </w:pPr>
      <w:bookmarkStart w:id="11" w:name="_Toc92201877"/>
    </w:p>
    <w:p w14:paraId="2E4AC123" w14:textId="7BB3014F" w:rsidR="00B82E69" w:rsidRDefault="00B82E69" w:rsidP="00A7501A">
      <w:pPr>
        <w:pStyle w:val="Odstavecseseznamem"/>
        <w:numPr>
          <w:ilvl w:val="2"/>
          <w:numId w:val="9"/>
        </w:numPr>
        <w:tabs>
          <w:tab w:val="clear" w:pos="653"/>
        </w:tabs>
        <w:spacing w:after="200" w:line="276" w:lineRule="auto"/>
        <w:ind w:left="567" w:hanging="567"/>
        <w:contextualSpacing/>
        <w:jc w:val="both"/>
      </w:pPr>
      <w:r w:rsidRPr="002910FA">
        <w:rPr>
          <w:rFonts w:ascii="Arial" w:hAnsi="Arial" w:cs="Arial"/>
          <w:b/>
          <w:sz w:val="24"/>
          <w:szCs w:val="24"/>
        </w:rPr>
        <w:t>Utěsnění mezer mezi zdícími prvky pomocí chemicky odolné spárovací hmoty</w:t>
      </w:r>
      <w:bookmarkEnd w:id="11"/>
    </w:p>
    <w:p w14:paraId="04E02B5E" w14:textId="77777777" w:rsidR="00B82E69" w:rsidRDefault="00B82E69" w:rsidP="00A22C84">
      <w:pPr>
        <w:widowControl/>
        <w:autoSpaceDE/>
        <w:autoSpaceDN/>
        <w:adjustRightInd/>
        <w:spacing w:after="200" w:line="276" w:lineRule="auto"/>
      </w:pPr>
      <w:r>
        <w:t>Pomocí jemnozrnné chemicky odolné spárovací hmoty bylo možné důkladně utěsnit i ty nejmenší mezery mezi zdícími prvky a zajistit tak významné prodloužení životnosti celé zděné konstrukce.</w:t>
      </w:r>
    </w:p>
    <w:tbl>
      <w:tblPr>
        <w:tblW w:w="0" w:type="auto"/>
        <w:jc w:val="center"/>
        <w:tblCellMar>
          <w:left w:w="0" w:type="dxa"/>
          <w:right w:w="0" w:type="dxa"/>
        </w:tblCellMar>
        <w:tblLook w:val="04A0" w:firstRow="1" w:lastRow="0" w:firstColumn="1" w:lastColumn="0" w:noHBand="0" w:noVBand="1"/>
      </w:tblPr>
      <w:tblGrid>
        <w:gridCol w:w="4685"/>
        <w:gridCol w:w="4536"/>
      </w:tblGrid>
      <w:tr w:rsidR="00A7501A" w14:paraId="06724632" w14:textId="77777777" w:rsidTr="00A7501A">
        <w:trPr>
          <w:trHeight w:val="20"/>
          <w:jc w:val="center"/>
        </w:trPr>
        <w:tc>
          <w:tcPr>
            <w:tcW w:w="4681" w:type="dxa"/>
            <w:shd w:val="clear" w:color="auto" w:fill="auto"/>
          </w:tcPr>
          <w:p w14:paraId="26EC6BD9" w14:textId="2546E971" w:rsidR="00B82E69" w:rsidRDefault="00540928" w:rsidP="00003739">
            <w:pPr>
              <w:pStyle w:val="OBRAZKY0"/>
            </w:pPr>
            <w:r>
              <w:rPr>
                <w:noProof/>
              </w:rPr>
              <w:lastRenderedPageBreak/>
              <w:pict w14:anchorId="3A673AC8">
                <v:shape id="Obrázek 235" o:spid="_x0000_i1035" type="#_x0000_t75" style="width:234.35pt;height:155.55pt;visibility:visible;mso-wrap-style:square">
                  <v:imagedata r:id="rId18" o:title=""/>
                </v:shape>
              </w:pict>
            </w:r>
          </w:p>
          <w:p w14:paraId="56F22E3C" w14:textId="77777777" w:rsidR="00B82E69"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Spárování zdiva.</w:t>
            </w:r>
          </w:p>
        </w:tc>
        <w:tc>
          <w:tcPr>
            <w:tcW w:w="4536" w:type="dxa"/>
            <w:shd w:val="clear" w:color="auto" w:fill="auto"/>
          </w:tcPr>
          <w:p w14:paraId="23E49BCD" w14:textId="4FCEA6A3" w:rsidR="00B82E69" w:rsidRDefault="00540928" w:rsidP="00003739">
            <w:pPr>
              <w:pStyle w:val="OBRAZKY0"/>
            </w:pPr>
            <w:r>
              <w:rPr>
                <w:noProof/>
              </w:rPr>
              <w:pict w14:anchorId="01D126EB">
                <v:shape id="Obrázek 244" o:spid="_x0000_i1036" type="#_x0000_t75" style="width:169.8pt;height:255.4pt;visibility:visible;mso-wrap-style:square">
                  <v:imagedata r:id="rId19" o:title=""/>
                </v:shape>
              </w:pict>
            </w:r>
          </w:p>
          <w:p w14:paraId="5ED920C0" w14:textId="77777777" w:rsidR="00B82E69" w:rsidRPr="004F72EE"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Spárování zdiva.</w:t>
            </w:r>
          </w:p>
          <w:p w14:paraId="1439BF72" w14:textId="52B758DE" w:rsidR="004F72EE" w:rsidRPr="00C1775C" w:rsidRDefault="004F72EE" w:rsidP="00A7501A">
            <w:pPr>
              <w:pStyle w:val="OBRAZKY"/>
              <w:numPr>
                <w:ilvl w:val="0"/>
                <w:numId w:val="0"/>
              </w:numPr>
              <w:spacing w:before="0"/>
              <w:ind w:right="142"/>
              <w:jc w:val="both"/>
            </w:pPr>
          </w:p>
        </w:tc>
      </w:tr>
      <w:tr w:rsidR="00A7501A" w14:paraId="2A77C33F" w14:textId="77777777" w:rsidTr="00A7501A">
        <w:trPr>
          <w:trHeight w:val="20"/>
          <w:jc w:val="center"/>
        </w:trPr>
        <w:tc>
          <w:tcPr>
            <w:tcW w:w="4681" w:type="dxa"/>
            <w:shd w:val="clear" w:color="auto" w:fill="auto"/>
          </w:tcPr>
          <w:p w14:paraId="68FB8E1B" w14:textId="55664018" w:rsidR="00B82E69" w:rsidRDefault="00540928" w:rsidP="00003739">
            <w:pPr>
              <w:pStyle w:val="OBRAZKY0"/>
            </w:pPr>
            <w:r>
              <w:rPr>
                <w:noProof/>
              </w:rPr>
              <w:pict w14:anchorId="4F74F84B">
                <v:shape id="Obrázek 245" o:spid="_x0000_i1037" type="#_x0000_t75" style="width:169.8pt;height:255.4pt;visibility:visible;mso-wrap-style:square">
                  <v:imagedata r:id="rId20" o:title=""/>
                </v:shape>
              </w:pict>
            </w:r>
          </w:p>
          <w:p w14:paraId="15878684" w14:textId="77777777" w:rsidR="00B82E69" w:rsidRPr="00C1775C"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Sanovaná stěna.</w:t>
            </w:r>
          </w:p>
        </w:tc>
        <w:tc>
          <w:tcPr>
            <w:tcW w:w="4536" w:type="dxa"/>
            <w:shd w:val="clear" w:color="auto" w:fill="auto"/>
          </w:tcPr>
          <w:p w14:paraId="0B402E3A" w14:textId="3512ECE3" w:rsidR="00B82E69" w:rsidRDefault="00540928" w:rsidP="00003739">
            <w:pPr>
              <w:pStyle w:val="OBRAZKY0"/>
            </w:pPr>
            <w:r>
              <w:rPr>
                <w:noProof/>
              </w:rPr>
              <w:pict w14:anchorId="3F6587AE">
                <v:shape id="Obrázek 246" o:spid="_x0000_i1038" type="#_x0000_t75" style="width:169.8pt;height:255.4pt;visibility:visible;mso-wrap-style:square">
                  <v:imagedata r:id="rId21" o:title=""/>
                </v:shape>
              </w:pict>
            </w:r>
          </w:p>
          <w:p w14:paraId="4FD3290A" w14:textId="77777777" w:rsidR="00B82E69" w:rsidRPr="004F72EE"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Sanovaná stěna.</w:t>
            </w:r>
          </w:p>
          <w:p w14:paraId="383A2A5B" w14:textId="4ACA595D" w:rsidR="004F72EE" w:rsidRDefault="004F72EE" w:rsidP="00A7501A">
            <w:pPr>
              <w:pStyle w:val="OBRAZKY"/>
              <w:numPr>
                <w:ilvl w:val="0"/>
                <w:numId w:val="0"/>
              </w:numPr>
              <w:spacing w:before="0"/>
              <w:ind w:right="142"/>
              <w:jc w:val="both"/>
            </w:pPr>
          </w:p>
        </w:tc>
      </w:tr>
    </w:tbl>
    <w:p w14:paraId="4F8A07BA" w14:textId="779832D3" w:rsidR="00921BC4" w:rsidRDefault="00B82E69" w:rsidP="00A22C84">
      <w:pPr>
        <w:widowControl/>
        <w:autoSpaceDE/>
        <w:autoSpaceDN/>
        <w:adjustRightInd/>
        <w:spacing w:after="200" w:line="276" w:lineRule="auto"/>
      </w:pPr>
      <w:r>
        <w:t>Zároveň byly pomocí spárovací hmoty zapraveny i spáry mezi novými zdícími prvky, jelikož vyvinutá spárovací hmota vykazuje velmi dobrou chemickou odolnost a má lepší schopnost utěsnění nově vyzděného díla než samotná zdící hmota. Na závěr byla znovu část spárovací hmoty odebrána pro výrobu zkušebních těles.</w:t>
      </w:r>
    </w:p>
    <w:p w14:paraId="7D573B1D" w14:textId="24E2B394" w:rsidR="00B82E69" w:rsidRDefault="00921BC4" w:rsidP="00A7501A">
      <w:pPr>
        <w:pStyle w:val="Odstavecseseznamem"/>
        <w:numPr>
          <w:ilvl w:val="2"/>
          <w:numId w:val="9"/>
        </w:numPr>
        <w:tabs>
          <w:tab w:val="clear" w:pos="653"/>
        </w:tabs>
        <w:spacing w:after="200" w:line="276" w:lineRule="auto"/>
        <w:ind w:left="567" w:hanging="567"/>
        <w:contextualSpacing/>
        <w:jc w:val="both"/>
      </w:pPr>
      <w:r>
        <w:br w:type="page"/>
      </w:r>
      <w:bookmarkStart w:id="12" w:name="_Toc92201878"/>
      <w:r w:rsidR="00B82E69" w:rsidRPr="002910FA">
        <w:rPr>
          <w:rFonts w:ascii="Arial" w:hAnsi="Arial" w:cs="Arial"/>
          <w:b/>
          <w:sz w:val="24"/>
          <w:szCs w:val="24"/>
        </w:rPr>
        <w:lastRenderedPageBreak/>
        <w:t>Obnovení hydroizolační vrstvy injektováním zdiva injektážní směsí</w:t>
      </w:r>
      <w:bookmarkEnd w:id="12"/>
    </w:p>
    <w:p w14:paraId="1683D1DB" w14:textId="77777777" w:rsidR="00B82E69" w:rsidRDefault="00B82E69" w:rsidP="00A22C84">
      <w:pPr>
        <w:widowControl/>
        <w:autoSpaceDE/>
        <w:autoSpaceDN/>
        <w:adjustRightInd/>
        <w:spacing w:after="200" w:line="276" w:lineRule="auto"/>
      </w:pPr>
      <w:r>
        <w:t xml:space="preserve">Kromě mechanické aplikace nových sanačních malt byla strojně injektována injektážní směs pro rubovou injektáž. Pro potřeby ověření technologie byly provedeny na malé ploše čtyři </w:t>
      </w:r>
      <w:proofErr w:type="spellStart"/>
      <w:r>
        <w:t>pakry</w:t>
      </w:r>
      <w:proofErr w:type="spellEnd"/>
      <w:r>
        <w:t xml:space="preserve">. Injektážní hmota byla dobře </w:t>
      </w:r>
      <w:proofErr w:type="spellStart"/>
      <w:r>
        <w:t>čerpatelná</w:t>
      </w:r>
      <w:proofErr w:type="spellEnd"/>
      <w:r>
        <w:t>, avšak ověření rovnoměrnosti a vydatnosti distribuce malty do okolní půdy je příliš komplikované.</w:t>
      </w:r>
    </w:p>
    <w:tbl>
      <w:tblPr>
        <w:tblW w:w="0" w:type="auto"/>
        <w:jc w:val="center"/>
        <w:tblCellMar>
          <w:left w:w="0" w:type="dxa"/>
          <w:right w:w="0" w:type="dxa"/>
        </w:tblCellMar>
        <w:tblLook w:val="04A0" w:firstRow="1" w:lastRow="0" w:firstColumn="1" w:lastColumn="0" w:noHBand="0" w:noVBand="1"/>
      </w:tblPr>
      <w:tblGrid>
        <w:gridCol w:w="4677"/>
        <w:gridCol w:w="4677"/>
      </w:tblGrid>
      <w:tr w:rsidR="00A7501A" w14:paraId="76AFA215" w14:textId="77777777" w:rsidTr="00A7501A">
        <w:trPr>
          <w:trHeight w:val="20"/>
          <w:jc w:val="center"/>
        </w:trPr>
        <w:tc>
          <w:tcPr>
            <w:tcW w:w="4681" w:type="dxa"/>
            <w:shd w:val="clear" w:color="auto" w:fill="auto"/>
          </w:tcPr>
          <w:p w14:paraId="5A167E06" w14:textId="4694338F" w:rsidR="00B82E69" w:rsidRDefault="00540928" w:rsidP="00003739">
            <w:pPr>
              <w:pStyle w:val="OBRAZKY0"/>
            </w:pPr>
            <w:r>
              <w:rPr>
                <w:rStyle w:val="Normal-odrkyChar"/>
                <w:rFonts w:eastAsia="Calibri"/>
                <w:noProof/>
              </w:rPr>
              <w:pict w14:anchorId="7C78EFCB">
                <v:shape id="Obrázek 248" o:spid="_x0000_i1039" type="#_x0000_t75" style="width:234.35pt;height:155.55pt;visibility:visible;mso-wrap-style:square">
                  <v:imagedata r:id="rId22" o:title=""/>
                </v:shape>
              </w:pict>
            </w:r>
          </w:p>
          <w:p w14:paraId="2BED8040" w14:textId="77777777" w:rsidR="00B82E69"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Příprava otvorů na parky.</w:t>
            </w:r>
          </w:p>
        </w:tc>
        <w:tc>
          <w:tcPr>
            <w:tcW w:w="4681" w:type="dxa"/>
            <w:shd w:val="clear" w:color="auto" w:fill="auto"/>
          </w:tcPr>
          <w:p w14:paraId="515DE972" w14:textId="1FAEFE79" w:rsidR="00B82E69" w:rsidRDefault="00540928" w:rsidP="00003739">
            <w:pPr>
              <w:pStyle w:val="OBRAZKY0"/>
            </w:pPr>
            <w:r>
              <w:rPr>
                <w:noProof/>
              </w:rPr>
              <w:pict w14:anchorId="134380C0">
                <v:shape id="Obrázek 249" o:spid="_x0000_i1040" type="#_x0000_t75" style="width:234.35pt;height:155.55pt;visibility:visible;mso-wrap-style:square">
                  <v:imagedata r:id="rId23" o:title=""/>
                </v:shape>
              </w:pict>
            </w:r>
          </w:p>
          <w:p w14:paraId="39CF374D" w14:textId="77777777" w:rsidR="00B82E69" w:rsidRPr="004F72EE"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Injektování</w:t>
            </w:r>
          </w:p>
          <w:p w14:paraId="1AD19E39" w14:textId="72DA3FD1" w:rsidR="004F72EE" w:rsidRPr="00C1775C" w:rsidRDefault="004F72EE" w:rsidP="00A7501A">
            <w:pPr>
              <w:pStyle w:val="OBRAZKY"/>
              <w:numPr>
                <w:ilvl w:val="0"/>
                <w:numId w:val="0"/>
              </w:numPr>
              <w:spacing w:before="0"/>
              <w:ind w:right="142"/>
              <w:jc w:val="both"/>
            </w:pPr>
          </w:p>
        </w:tc>
      </w:tr>
      <w:tr w:rsidR="00A7501A" w14:paraId="0A4A2296" w14:textId="77777777" w:rsidTr="00A7501A">
        <w:trPr>
          <w:jc w:val="center"/>
        </w:trPr>
        <w:tc>
          <w:tcPr>
            <w:tcW w:w="9362" w:type="dxa"/>
            <w:gridSpan w:val="2"/>
            <w:shd w:val="clear" w:color="auto" w:fill="auto"/>
          </w:tcPr>
          <w:p w14:paraId="4AE9F45E" w14:textId="4CCD1492" w:rsidR="00B82E69" w:rsidRDefault="00540928" w:rsidP="00003739">
            <w:pPr>
              <w:pStyle w:val="OBRAZKY0"/>
            </w:pPr>
            <w:r>
              <w:rPr>
                <w:noProof/>
              </w:rPr>
              <w:pict w14:anchorId="2219A49E">
                <v:shape id="Obrázek 250" o:spid="_x0000_i1041" type="#_x0000_t75" style="width:234.35pt;height:155.55pt;visibility:visible;mso-wrap-style:square">
                  <v:imagedata r:id="rId24" o:title=""/>
                </v:shape>
              </w:pict>
            </w:r>
          </w:p>
          <w:p w14:paraId="0C5093FE" w14:textId="77777777" w:rsidR="00B82E69" w:rsidRDefault="00B82E69" w:rsidP="00A7501A">
            <w:pPr>
              <w:pStyle w:val="OBRAZKY"/>
              <w:numPr>
                <w:ilvl w:val="0"/>
                <w:numId w:val="16"/>
              </w:numPr>
              <w:spacing w:before="0"/>
              <w:ind w:left="0" w:right="142" w:firstLine="0"/>
            </w:pPr>
            <w:r w:rsidRPr="00A7501A">
              <w:rPr>
                <w:rFonts w:eastAsia="Calibri"/>
                <w:b w:val="0"/>
                <w:bCs w:val="0"/>
                <w:sz w:val="22"/>
                <w:szCs w:val="22"/>
                <w:lang w:eastAsia="en-US"/>
              </w:rPr>
              <w:t>Sanovaná stěna.</w:t>
            </w:r>
          </w:p>
        </w:tc>
      </w:tr>
    </w:tbl>
    <w:p w14:paraId="5C7A0740" w14:textId="77777777" w:rsidR="00921BC4" w:rsidRPr="00921BC4" w:rsidRDefault="00921BC4" w:rsidP="00921BC4">
      <w:pPr>
        <w:widowControl/>
        <w:autoSpaceDE/>
        <w:autoSpaceDN/>
        <w:adjustRightInd/>
        <w:spacing w:after="200" w:line="276" w:lineRule="auto"/>
        <w:rPr>
          <w:rFonts w:ascii="Times New Roman" w:hAnsi="Times New Roman"/>
          <w:sz w:val="28"/>
          <w:szCs w:val="28"/>
        </w:rPr>
      </w:pPr>
      <w:bookmarkStart w:id="13" w:name="_Toc92201879"/>
    </w:p>
    <w:p w14:paraId="591D8784" w14:textId="2EA07374" w:rsidR="00B82E69" w:rsidRPr="004F72EE" w:rsidRDefault="00B82E69" w:rsidP="00A7501A">
      <w:pPr>
        <w:pStyle w:val="Odstavecseseznamem"/>
        <w:numPr>
          <w:ilvl w:val="2"/>
          <w:numId w:val="9"/>
        </w:numPr>
        <w:tabs>
          <w:tab w:val="clear" w:pos="653"/>
        </w:tabs>
        <w:spacing w:after="200" w:line="276" w:lineRule="auto"/>
        <w:ind w:left="567" w:hanging="567"/>
        <w:contextualSpacing/>
        <w:jc w:val="both"/>
        <w:rPr>
          <w:rFonts w:ascii="Arial" w:hAnsi="Arial" w:cs="Arial"/>
          <w:b/>
          <w:sz w:val="24"/>
          <w:szCs w:val="24"/>
        </w:rPr>
      </w:pPr>
      <w:r w:rsidRPr="004F72EE">
        <w:rPr>
          <w:rFonts w:ascii="Arial" w:hAnsi="Arial" w:cs="Arial"/>
          <w:b/>
          <w:sz w:val="24"/>
          <w:szCs w:val="24"/>
        </w:rPr>
        <w:t>Výsledek ověření technologie</w:t>
      </w:r>
      <w:bookmarkEnd w:id="13"/>
    </w:p>
    <w:p w14:paraId="5CE4C78A" w14:textId="77777777" w:rsidR="00B82E69" w:rsidRDefault="00B82E69" w:rsidP="00A22C84">
      <w:pPr>
        <w:widowControl/>
        <w:autoSpaceDE/>
        <w:autoSpaceDN/>
        <w:adjustRightInd/>
        <w:spacing w:after="200" w:line="276" w:lineRule="auto"/>
      </w:pPr>
      <w:r>
        <w:t>Jak bylo uvedeno výše, během aplikace jednotlivých hmot, v rámci ověření technologie, bylo zhotoveno množství zkušebních těles. V následující tabulce jsou souhrnně uvedeny všechny fyzikálně-mechanické charakteristiky stanovené na zkušebních tělesech vyrobených „in situ“.</w:t>
      </w:r>
    </w:p>
    <w:p w14:paraId="4FC7EB3F" w14:textId="77777777" w:rsidR="00B82E69" w:rsidRDefault="00B82E69" w:rsidP="00A22C84">
      <w:pPr>
        <w:widowControl/>
        <w:autoSpaceDE/>
        <w:autoSpaceDN/>
        <w:adjustRightInd/>
        <w:spacing w:after="200" w:line="276" w:lineRule="auto"/>
      </w:pPr>
      <w:r>
        <w:t>Pro stanovení soudržnosti zdící hmoty a spárovací hmoty byla vyhotovena zkušební tělesa o </w:t>
      </w:r>
      <w:r w:rsidRPr="002811C8">
        <w:t xml:space="preserve">rozměrech 100x100x40 mm, a to z obou </w:t>
      </w:r>
      <w:r>
        <w:t>hmot</w:t>
      </w:r>
      <w:r w:rsidRPr="002811C8">
        <w:t xml:space="preserve"> zároveň.</w:t>
      </w:r>
      <w:r w:rsidRPr="00BF480A">
        <w:t xml:space="preserve"> </w:t>
      </w:r>
      <w:r>
        <w:t xml:space="preserve">Pro potřeby výroby zkušebních těles „in situ“ byla nejprve plněna zdící hmota, a to </w:t>
      </w:r>
      <w:r w:rsidRPr="002811C8">
        <w:t>v tloušťce vrstvy 20 ± 5 mm</w:t>
      </w:r>
      <w:r>
        <w:t>. Spárovací hmota byla plněna po zavadnutí zdící hmoty, a to tak, aby výsledná tloušťka zkušebního tělesa byla 4</w:t>
      </w:r>
      <w:r w:rsidRPr="002811C8">
        <w:t>0</w:t>
      </w:r>
      <w:r>
        <w:t> </w:t>
      </w:r>
      <w:r w:rsidRPr="002811C8">
        <w:t>±</w:t>
      </w:r>
      <w:r>
        <w:t> </w:t>
      </w:r>
      <w:r w:rsidRPr="002811C8">
        <w:t>5</w:t>
      </w:r>
      <w:r>
        <w:t> </w:t>
      </w:r>
      <w:r w:rsidRPr="002811C8">
        <w:t>mm</w:t>
      </w:r>
      <w:r>
        <w:t>. Po uplynutí 28 dní zrání ve vodním uložení byla, p</w:t>
      </w:r>
      <w:r w:rsidRPr="002811C8">
        <w:t xml:space="preserve">omocí zařízení s vnitřním průměrem 50 mm, ze středu zkušebního tělesa, kolmo na směr hutnění, vyhotovena válcová zkušební tělesa. Dva kruhové zkušební terče (o průměru 50 ± 0,1 mm) byly přilepeny centricky na protější zkušební plochy a po vytvrzení lepidla byla pomocí zkušebního stroje stanovena </w:t>
      </w:r>
      <w:r w:rsidRPr="002811C8">
        <w:lastRenderedPageBreak/>
        <w:t>vzájemná soudržnost daných hmot. Požadavek na přídržnost k podkladu je u zdící hmoty ≥</w:t>
      </w:r>
      <w:r>
        <w:t> </w:t>
      </w:r>
      <w:r w:rsidRPr="002811C8">
        <w:t>2</w:t>
      </w:r>
      <w:r>
        <w:t> </w:t>
      </w:r>
      <w:r w:rsidRPr="002811C8">
        <w:t>N/mm</w:t>
      </w:r>
      <w:r w:rsidRPr="00BF480A">
        <w:rPr>
          <w:vertAlign w:val="superscript"/>
        </w:rPr>
        <w:t>2</w:t>
      </w:r>
      <w:r w:rsidRPr="002811C8">
        <w:t xml:space="preserve"> a u spárovací hmoty ≥ 1,5 N/mm</w:t>
      </w:r>
      <w:r w:rsidRPr="00BF480A">
        <w:rPr>
          <w:vertAlign w:val="superscript"/>
        </w:rPr>
        <w:t>2</w:t>
      </w:r>
      <w:r w:rsidRPr="002811C8">
        <w:t>. Požadavek na vzájemnou soudržnost daných hmot je ≥</w:t>
      </w:r>
      <w:r>
        <w:t> </w:t>
      </w:r>
      <w:r w:rsidRPr="002811C8">
        <w:t>1,5</w:t>
      </w:r>
      <w:r>
        <w:t> </w:t>
      </w:r>
      <w:r w:rsidRPr="002811C8">
        <w:t>N/mm</w:t>
      </w:r>
      <w:r w:rsidRPr="00BF480A">
        <w:rPr>
          <w:vertAlign w:val="superscript"/>
        </w:rPr>
        <w:t>2</w:t>
      </w:r>
      <w:r w:rsidRPr="002811C8">
        <w:t>.</w:t>
      </w:r>
      <w:r>
        <w:t xml:space="preserve"> </w:t>
      </w:r>
    </w:p>
    <w:p w14:paraId="4398C23A" w14:textId="77777777" w:rsidR="00B82E69" w:rsidRDefault="00B82E69" w:rsidP="00A22C84">
      <w:pPr>
        <w:widowControl/>
        <w:autoSpaceDE/>
        <w:autoSpaceDN/>
        <w:adjustRightInd/>
        <w:spacing w:after="200" w:line="276" w:lineRule="auto"/>
      </w:pPr>
      <w:r>
        <w:t>Požadavek na nasákavost se liší v souvislosti s charakterem jednotlivých hmot. Jedná se o charakteristiku závislou na distribuci pórů cementového kamene. Nasákavost byla stanovována na zlomcích zkušebních těles pro stanovení pevnostních charakteristik. Nasákavost tedy byla studována u všech zkušebních těles, všech surovinových variant jednotlivých komponent systému, jejichž doba zrání ve vodním uložení byla alespoň 7 dní.</w:t>
      </w:r>
    </w:p>
    <w:p w14:paraId="56600BF4" w14:textId="77777777" w:rsidR="00B82E69" w:rsidRDefault="00B82E69" w:rsidP="00A22C84">
      <w:pPr>
        <w:widowControl/>
        <w:autoSpaceDE/>
        <w:autoSpaceDN/>
        <w:adjustRightInd/>
        <w:spacing w:after="200" w:line="276" w:lineRule="auto"/>
      </w:pPr>
      <w:r>
        <w:t>Jak vyplývá z výše uvedeného, zkušební tělesa pro stanovení pevnostních charakteristik byla vyjmuta z vodního uložení bezprostředně před provedením samotné zkoušky. Dlouhodobé vodní uložení zkušebních těles bylo zvoleno pro všechny surovinové varianty jednotlivých komponent systému, a to pro dosažení maximálního pozitivního vlivu krystalizačních přísad na výsledné charakteristiky vyvíjených sanačních hmot.</w:t>
      </w:r>
    </w:p>
    <w:p w14:paraId="3DB76429" w14:textId="77777777" w:rsidR="00B82E69" w:rsidRDefault="00B82E69" w:rsidP="00921BC4">
      <w:pPr>
        <w:pStyle w:val="TABULKY-popisky"/>
        <w:ind w:hanging="1440"/>
      </w:pPr>
      <w:r>
        <w:t>Výsledné parametry komponent systému vyráběných „in situ“.</w:t>
      </w:r>
    </w:p>
    <w:tbl>
      <w:tblPr>
        <w:tblW w:w="5000" w:type="pct"/>
        <w:jc w:val="center"/>
        <w:tblCellMar>
          <w:left w:w="70" w:type="dxa"/>
          <w:right w:w="70" w:type="dxa"/>
        </w:tblCellMar>
        <w:tblLook w:val="04A0" w:firstRow="1" w:lastRow="0" w:firstColumn="1" w:lastColumn="0" w:noHBand="0" w:noVBand="1"/>
      </w:tblPr>
      <w:tblGrid>
        <w:gridCol w:w="4772"/>
        <w:gridCol w:w="1162"/>
        <w:gridCol w:w="1187"/>
        <w:gridCol w:w="1194"/>
        <w:gridCol w:w="1179"/>
      </w:tblGrid>
      <w:tr w:rsidR="002910FA" w:rsidRPr="00BD0FE5" w14:paraId="1F61249C" w14:textId="77777777" w:rsidTr="002910FA">
        <w:trPr>
          <w:trHeight w:val="397"/>
          <w:jc w:val="center"/>
        </w:trPr>
        <w:tc>
          <w:tcPr>
            <w:tcW w:w="25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F8A4E8A" w14:textId="084FFEA1" w:rsidR="002910FA" w:rsidRPr="00BD0FE5" w:rsidRDefault="002910FA" w:rsidP="002910FA">
            <w:pPr>
              <w:keepNext/>
              <w:keepLines/>
              <w:spacing w:line="240" w:lineRule="auto"/>
              <w:jc w:val="center"/>
              <w:rPr>
                <w:b/>
                <w:bCs/>
                <w:color w:val="000000"/>
                <w:sz w:val="20"/>
                <w:szCs w:val="20"/>
              </w:rPr>
            </w:pPr>
            <w:r w:rsidRPr="00414084">
              <w:rPr>
                <w:b/>
                <w:bCs/>
                <w:color w:val="000000"/>
                <w:sz w:val="20"/>
                <w:szCs w:val="20"/>
              </w:rPr>
              <w:t>Surovina</w:t>
            </w:r>
          </w:p>
        </w:tc>
        <w:tc>
          <w:tcPr>
            <w:tcW w:w="2487" w:type="pct"/>
            <w:gridSpan w:val="4"/>
            <w:tcBorders>
              <w:top w:val="single" w:sz="4" w:space="0" w:color="auto"/>
              <w:left w:val="nil"/>
              <w:bottom w:val="single" w:sz="4" w:space="0" w:color="auto"/>
              <w:right w:val="single" w:sz="4" w:space="0" w:color="auto"/>
            </w:tcBorders>
            <w:shd w:val="clear" w:color="auto" w:fill="D9D9D9"/>
            <w:vAlign w:val="center"/>
            <w:hideMark/>
          </w:tcPr>
          <w:p w14:paraId="37F3CF36" w14:textId="07F0B69F" w:rsidR="002910FA" w:rsidRPr="00BD0FE5" w:rsidRDefault="002910FA" w:rsidP="002910FA">
            <w:pPr>
              <w:keepNext/>
              <w:keepLines/>
              <w:spacing w:line="240" w:lineRule="auto"/>
              <w:jc w:val="center"/>
              <w:rPr>
                <w:b/>
                <w:bCs/>
                <w:color w:val="000000"/>
                <w:sz w:val="20"/>
                <w:szCs w:val="20"/>
              </w:rPr>
            </w:pPr>
            <w:r w:rsidRPr="00414084">
              <w:rPr>
                <w:b/>
                <w:bCs/>
                <w:color w:val="000000"/>
                <w:sz w:val="20"/>
                <w:szCs w:val="20"/>
              </w:rPr>
              <w:t>Podíl  [hm.%]</w:t>
            </w:r>
          </w:p>
        </w:tc>
      </w:tr>
      <w:tr w:rsidR="002910FA" w:rsidRPr="00BD0FE5" w14:paraId="502D782F" w14:textId="77777777" w:rsidTr="002910FA">
        <w:trPr>
          <w:trHeight w:val="397"/>
          <w:jc w:val="center"/>
        </w:trPr>
        <w:tc>
          <w:tcPr>
            <w:tcW w:w="2513"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6CC62DEA" w14:textId="77777777" w:rsidR="002910FA" w:rsidRPr="00BD0FE5" w:rsidRDefault="002910FA" w:rsidP="002910FA">
            <w:pPr>
              <w:keepNext/>
              <w:keepLines/>
              <w:spacing w:line="240" w:lineRule="auto"/>
              <w:jc w:val="center"/>
              <w:rPr>
                <w:b/>
                <w:bCs/>
                <w:color w:val="000000"/>
                <w:sz w:val="20"/>
                <w:szCs w:val="20"/>
              </w:rPr>
            </w:pPr>
          </w:p>
        </w:tc>
        <w:tc>
          <w:tcPr>
            <w:tcW w:w="612" w:type="pct"/>
            <w:tcBorders>
              <w:top w:val="nil"/>
              <w:left w:val="nil"/>
              <w:bottom w:val="single" w:sz="4" w:space="0" w:color="auto"/>
              <w:right w:val="single" w:sz="4" w:space="0" w:color="auto"/>
            </w:tcBorders>
            <w:shd w:val="clear" w:color="auto" w:fill="D9D9D9"/>
            <w:vAlign w:val="center"/>
            <w:hideMark/>
          </w:tcPr>
          <w:p w14:paraId="09DC6186" w14:textId="1D328452" w:rsidR="002910FA" w:rsidRPr="00BD0FE5" w:rsidRDefault="002910FA" w:rsidP="002910FA">
            <w:pPr>
              <w:keepNext/>
              <w:keepLines/>
              <w:spacing w:line="240" w:lineRule="auto"/>
              <w:jc w:val="center"/>
              <w:rPr>
                <w:b/>
                <w:bCs/>
                <w:color w:val="000000"/>
                <w:sz w:val="20"/>
                <w:szCs w:val="20"/>
              </w:rPr>
            </w:pPr>
            <w:r>
              <w:rPr>
                <w:b/>
                <w:bCs/>
                <w:color w:val="000000"/>
                <w:sz w:val="20"/>
                <w:szCs w:val="20"/>
              </w:rPr>
              <w:t>Rubová injektáž</w:t>
            </w:r>
          </w:p>
        </w:tc>
        <w:tc>
          <w:tcPr>
            <w:tcW w:w="625" w:type="pct"/>
            <w:tcBorders>
              <w:top w:val="nil"/>
              <w:left w:val="nil"/>
              <w:bottom w:val="single" w:sz="4" w:space="0" w:color="auto"/>
              <w:right w:val="single" w:sz="4" w:space="0" w:color="auto"/>
            </w:tcBorders>
            <w:shd w:val="clear" w:color="auto" w:fill="D9D9D9"/>
            <w:noWrap/>
            <w:vAlign w:val="center"/>
            <w:hideMark/>
          </w:tcPr>
          <w:p w14:paraId="5F99AF8F" w14:textId="77777777" w:rsidR="002910FA" w:rsidRDefault="002910FA" w:rsidP="002910FA">
            <w:pPr>
              <w:keepNext/>
              <w:keepLines/>
              <w:spacing w:line="240" w:lineRule="auto"/>
              <w:jc w:val="center"/>
              <w:rPr>
                <w:b/>
                <w:bCs/>
                <w:color w:val="000000"/>
                <w:sz w:val="20"/>
                <w:szCs w:val="20"/>
              </w:rPr>
            </w:pPr>
            <w:r>
              <w:rPr>
                <w:b/>
                <w:bCs/>
                <w:color w:val="000000"/>
                <w:sz w:val="20"/>
                <w:szCs w:val="20"/>
              </w:rPr>
              <w:t>Správková</w:t>
            </w:r>
          </w:p>
          <w:p w14:paraId="6695FA5D" w14:textId="25F0F05F" w:rsidR="002910FA" w:rsidRPr="00BD0FE5" w:rsidRDefault="002910FA" w:rsidP="002910FA">
            <w:pPr>
              <w:keepNext/>
              <w:keepLines/>
              <w:spacing w:line="240" w:lineRule="auto"/>
              <w:jc w:val="center"/>
              <w:rPr>
                <w:b/>
                <w:bCs/>
                <w:color w:val="000000"/>
                <w:sz w:val="20"/>
                <w:szCs w:val="20"/>
              </w:rPr>
            </w:pPr>
            <w:r>
              <w:rPr>
                <w:b/>
                <w:bCs/>
                <w:color w:val="000000"/>
                <w:sz w:val="20"/>
                <w:szCs w:val="20"/>
              </w:rPr>
              <w:t>malta</w:t>
            </w:r>
          </w:p>
        </w:tc>
        <w:tc>
          <w:tcPr>
            <w:tcW w:w="629" w:type="pct"/>
            <w:tcBorders>
              <w:top w:val="nil"/>
              <w:left w:val="nil"/>
              <w:bottom w:val="single" w:sz="4" w:space="0" w:color="auto"/>
              <w:right w:val="single" w:sz="4" w:space="0" w:color="auto"/>
            </w:tcBorders>
            <w:shd w:val="clear" w:color="auto" w:fill="D9D9D9"/>
            <w:noWrap/>
            <w:vAlign w:val="center"/>
            <w:hideMark/>
          </w:tcPr>
          <w:p w14:paraId="2F6497FD" w14:textId="77777777" w:rsidR="002910FA" w:rsidRDefault="002910FA" w:rsidP="002910FA">
            <w:pPr>
              <w:keepNext/>
              <w:keepLines/>
              <w:spacing w:line="240" w:lineRule="auto"/>
              <w:jc w:val="center"/>
              <w:rPr>
                <w:b/>
                <w:bCs/>
                <w:color w:val="000000"/>
                <w:sz w:val="20"/>
                <w:szCs w:val="20"/>
              </w:rPr>
            </w:pPr>
            <w:r>
              <w:rPr>
                <w:b/>
                <w:bCs/>
                <w:color w:val="000000"/>
                <w:sz w:val="20"/>
                <w:szCs w:val="20"/>
              </w:rPr>
              <w:t>Zdící</w:t>
            </w:r>
          </w:p>
          <w:p w14:paraId="22B2B3D4" w14:textId="41278BF1" w:rsidR="002910FA" w:rsidRPr="00BD0FE5" w:rsidRDefault="002910FA" w:rsidP="002910FA">
            <w:pPr>
              <w:keepNext/>
              <w:keepLines/>
              <w:spacing w:line="240" w:lineRule="auto"/>
              <w:jc w:val="center"/>
              <w:rPr>
                <w:b/>
                <w:bCs/>
                <w:color w:val="000000"/>
                <w:sz w:val="20"/>
                <w:szCs w:val="20"/>
              </w:rPr>
            </w:pPr>
            <w:r>
              <w:rPr>
                <w:b/>
                <w:bCs/>
                <w:color w:val="000000"/>
                <w:sz w:val="20"/>
                <w:szCs w:val="20"/>
              </w:rPr>
              <w:t>hmota</w:t>
            </w:r>
          </w:p>
        </w:tc>
        <w:tc>
          <w:tcPr>
            <w:tcW w:w="621" w:type="pct"/>
            <w:tcBorders>
              <w:top w:val="nil"/>
              <w:left w:val="nil"/>
              <w:bottom w:val="single" w:sz="4" w:space="0" w:color="auto"/>
              <w:right w:val="single" w:sz="4" w:space="0" w:color="auto"/>
            </w:tcBorders>
            <w:shd w:val="clear" w:color="auto" w:fill="D9D9D9"/>
            <w:noWrap/>
            <w:vAlign w:val="center"/>
            <w:hideMark/>
          </w:tcPr>
          <w:p w14:paraId="505A1F11" w14:textId="77777777" w:rsidR="002910FA" w:rsidRDefault="002910FA" w:rsidP="002910FA">
            <w:pPr>
              <w:keepNext/>
              <w:keepLines/>
              <w:spacing w:line="240" w:lineRule="auto"/>
              <w:jc w:val="center"/>
              <w:rPr>
                <w:b/>
                <w:bCs/>
                <w:color w:val="000000"/>
                <w:sz w:val="20"/>
                <w:szCs w:val="20"/>
              </w:rPr>
            </w:pPr>
            <w:r>
              <w:rPr>
                <w:b/>
                <w:bCs/>
                <w:color w:val="000000"/>
                <w:sz w:val="20"/>
                <w:szCs w:val="20"/>
              </w:rPr>
              <w:t>Spárovací</w:t>
            </w:r>
          </w:p>
          <w:p w14:paraId="3CA99106" w14:textId="2C66B275" w:rsidR="002910FA" w:rsidRPr="00BD0FE5" w:rsidRDefault="002910FA" w:rsidP="002910FA">
            <w:pPr>
              <w:keepNext/>
              <w:keepLines/>
              <w:spacing w:line="240" w:lineRule="auto"/>
              <w:jc w:val="center"/>
              <w:rPr>
                <w:b/>
                <w:bCs/>
                <w:color w:val="000000"/>
                <w:sz w:val="20"/>
                <w:szCs w:val="20"/>
              </w:rPr>
            </w:pPr>
            <w:r>
              <w:rPr>
                <w:b/>
                <w:bCs/>
                <w:color w:val="000000"/>
                <w:sz w:val="20"/>
                <w:szCs w:val="20"/>
              </w:rPr>
              <w:t>hmota</w:t>
            </w:r>
          </w:p>
        </w:tc>
      </w:tr>
      <w:tr w:rsidR="002910FA" w:rsidRPr="00BD0FE5" w14:paraId="20629F0C" w14:textId="77777777" w:rsidTr="002910FA">
        <w:trPr>
          <w:trHeight w:val="397"/>
          <w:jc w:val="center"/>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7B687737"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Pevnost v tahu za ohybu (28 dní) [</w:t>
            </w:r>
            <w:r w:rsidRPr="00BD0FE5">
              <w:rPr>
                <w:sz w:val="20"/>
                <w:szCs w:val="20"/>
              </w:rPr>
              <w:t>N×mm</w:t>
            </w:r>
            <w:r w:rsidRPr="00BD0FE5">
              <w:rPr>
                <w:sz w:val="20"/>
                <w:szCs w:val="20"/>
                <w:vertAlign w:val="superscript"/>
              </w:rPr>
              <w:t>-2</w:t>
            </w:r>
            <w:r w:rsidRPr="00BD0FE5">
              <w:rPr>
                <w:color w:val="000000"/>
                <w:sz w:val="20"/>
                <w:szCs w:val="20"/>
              </w:rPr>
              <w:t>]</w:t>
            </w:r>
          </w:p>
        </w:tc>
        <w:tc>
          <w:tcPr>
            <w:tcW w:w="612" w:type="pct"/>
            <w:tcBorders>
              <w:top w:val="nil"/>
              <w:left w:val="nil"/>
              <w:bottom w:val="single" w:sz="4" w:space="0" w:color="auto"/>
              <w:right w:val="single" w:sz="4" w:space="0" w:color="auto"/>
            </w:tcBorders>
            <w:shd w:val="clear" w:color="auto" w:fill="auto"/>
            <w:noWrap/>
            <w:vAlign w:val="center"/>
            <w:hideMark/>
          </w:tcPr>
          <w:p w14:paraId="71B27881"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3,8</w:t>
            </w:r>
          </w:p>
        </w:tc>
        <w:tc>
          <w:tcPr>
            <w:tcW w:w="625" w:type="pct"/>
            <w:tcBorders>
              <w:top w:val="nil"/>
              <w:left w:val="nil"/>
              <w:bottom w:val="single" w:sz="4" w:space="0" w:color="auto"/>
              <w:right w:val="single" w:sz="4" w:space="0" w:color="auto"/>
            </w:tcBorders>
            <w:shd w:val="clear" w:color="auto" w:fill="auto"/>
            <w:noWrap/>
            <w:vAlign w:val="center"/>
            <w:hideMark/>
          </w:tcPr>
          <w:p w14:paraId="66C5F30F"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8,5</w:t>
            </w:r>
          </w:p>
        </w:tc>
        <w:tc>
          <w:tcPr>
            <w:tcW w:w="629" w:type="pct"/>
            <w:tcBorders>
              <w:top w:val="nil"/>
              <w:left w:val="nil"/>
              <w:bottom w:val="single" w:sz="4" w:space="0" w:color="auto"/>
              <w:right w:val="single" w:sz="4" w:space="0" w:color="auto"/>
            </w:tcBorders>
            <w:shd w:val="clear" w:color="auto" w:fill="auto"/>
            <w:noWrap/>
            <w:vAlign w:val="center"/>
            <w:hideMark/>
          </w:tcPr>
          <w:p w14:paraId="530A6C93"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7,2</w:t>
            </w:r>
          </w:p>
        </w:tc>
        <w:tc>
          <w:tcPr>
            <w:tcW w:w="621" w:type="pct"/>
            <w:tcBorders>
              <w:top w:val="nil"/>
              <w:left w:val="nil"/>
              <w:bottom w:val="single" w:sz="4" w:space="0" w:color="auto"/>
              <w:right w:val="single" w:sz="4" w:space="0" w:color="auto"/>
            </w:tcBorders>
            <w:shd w:val="clear" w:color="auto" w:fill="auto"/>
            <w:noWrap/>
            <w:vAlign w:val="center"/>
            <w:hideMark/>
          </w:tcPr>
          <w:p w14:paraId="51F43358"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8,4</w:t>
            </w:r>
          </w:p>
        </w:tc>
      </w:tr>
      <w:tr w:rsidR="002910FA" w:rsidRPr="00BD0FE5" w14:paraId="20C74001" w14:textId="77777777" w:rsidTr="002910FA">
        <w:trPr>
          <w:trHeight w:val="397"/>
          <w:jc w:val="center"/>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027C4E4E"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Pevnost v tlaku (28 dní) [</w:t>
            </w:r>
            <w:r w:rsidRPr="00BD0FE5">
              <w:rPr>
                <w:sz w:val="20"/>
                <w:szCs w:val="20"/>
              </w:rPr>
              <w:t>N×mm</w:t>
            </w:r>
            <w:r w:rsidRPr="00BD0FE5">
              <w:rPr>
                <w:sz w:val="20"/>
                <w:szCs w:val="20"/>
                <w:vertAlign w:val="superscript"/>
              </w:rPr>
              <w:t>-2</w:t>
            </w:r>
            <w:r w:rsidRPr="00BD0FE5">
              <w:rPr>
                <w:color w:val="000000"/>
                <w:sz w:val="20"/>
                <w:szCs w:val="20"/>
              </w:rPr>
              <w:t>]</w:t>
            </w:r>
          </w:p>
        </w:tc>
        <w:tc>
          <w:tcPr>
            <w:tcW w:w="612" w:type="pct"/>
            <w:tcBorders>
              <w:top w:val="nil"/>
              <w:left w:val="nil"/>
              <w:bottom w:val="single" w:sz="4" w:space="0" w:color="auto"/>
              <w:right w:val="single" w:sz="4" w:space="0" w:color="auto"/>
            </w:tcBorders>
            <w:shd w:val="clear" w:color="auto" w:fill="auto"/>
            <w:noWrap/>
            <w:vAlign w:val="center"/>
            <w:hideMark/>
          </w:tcPr>
          <w:p w14:paraId="75D4A9A0"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11,0</w:t>
            </w:r>
          </w:p>
        </w:tc>
        <w:tc>
          <w:tcPr>
            <w:tcW w:w="625" w:type="pct"/>
            <w:tcBorders>
              <w:top w:val="nil"/>
              <w:left w:val="nil"/>
              <w:bottom w:val="single" w:sz="4" w:space="0" w:color="auto"/>
              <w:right w:val="single" w:sz="4" w:space="0" w:color="auto"/>
            </w:tcBorders>
            <w:shd w:val="clear" w:color="auto" w:fill="auto"/>
            <w:noWrap/>
            <w:vAlign w:val="center"/>
            <w:hideMark/>
          </w:tcPr>
          <w:p w14:paraId="7A7C4E2B"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55</w:t>
            </w:r>
          </w:p>
        </w:tc>
        <w:tc>
          <w:tcPr>
            <w:tcW w:w="629" w:type="pct"/>
            <w:tcBorders>
              <w:top w:val="nil"/>
              <w:left w:val="nil"/>
              <w:bottom w:val="single" w:sz="4" w:space="0" w:color="auto"/>
              <w:right w:val="single" w:sz="4" w:space="0" w:color="auto"/>
            </w:tcBorders>
            <w:shd w:val="clear" w:color="auto" w:fill="auto"/>
            <w:noWrap/>
            <w:vAlign w:val="center"/>
            <w:hideMark/>
          </w:tcPr>
          <w:p w14:paraId="0DCFBFE2"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35</w:t>
            </w:r>
          </w:p>
        </w:tc>
        <w:tc>
          <w:tcPr>
            <w:tcW w:w="621" w:type="pct"/>
            <w:tcBorders>
              <w:top w:val="nil"/>
              <w:left w:val="nil"/>
              <w:bottom w:val="single" w:sz="4" w:space="0" w:color="auto"/>
              <w:right w:val="single" w:sz="4" w:space="0" w:color="auto"/>
            </w:tcBorders>
            <w:shd w:val="clear" w:color="auto" w:fill="auto"/>
            <w:noWrap/>
            <w:vAlign w:val="center"/>
            <w:hideMark/>
          </w:tcPr>
          <w:p w14:paraId="7601091B"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36</w:t>
            </w:r>
          </w:p>
        </w:tc>
      </w:tr>
      <w:tr w:rsidR="002910FA" w:rsidRPr="00BD0FE5" w14:paraId="168B685F" w14:textId="77777777" w:rsidTr="002910FA">
        <w:trPr>
          <w:trHeight w:val="397"/>
          <w:jc w:val="center"/>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16EF2F1F"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Nasákavost (28 dní) [hm. %]</w:t>
            </w:r>
          </w:p>
        </w:tc>
        <w:tc>
          <w:tcPr>
            <w:tcW w:w="612" w:type="pct"/>
            <w:tcBorders>
              <w:top w:val="nil"/>
              <w:left w:val="nil"/>
              <w:bottom w:val="single" w:sz="4" w:space="0" w:color="auto"/>
              <w:right w:val="single" w:sz="4" w:space="0" w:color="auto"/>
            </w:tcBorders>
            <w:shd w:val="clear" w:color="auto" w:fill="auto"/>
            <w:noWrap/>
            <w:vAlign w:val="center"/>
            <w:hideMark/>
          </w:tcPr>
          <w:p w14:paraId="70EF7A0C"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25,6</w:t>
            </w:r>
          </w:p>
        </w:tc>
        <w:tc>
          <w:tcPr>
            <w:tcW w:w="625" w:type="pct"/>
            <w:tcBorders>
              <w:top w:val="nil"/>
              <w:left w:val="nil"/>
              <w:bottom w:val="single" w:sz="4" w:space="0" w:color="auto"/>
              <w:right w:val="single" w:sz="4" w:space="0" w:color="auto"/>
            </w:tcBorders>
            <w:shd w:val="clear" w:color="auto" w:fill="auto"/>
            <w:noWrap/>
            <w:vAlign w:val="center"/>
            <w:hideMark/>
          </w:tcPr>
          <w:p w14:paraId="2E2A0AA2"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8,4</w:t>
            </w:r>
          </w:p>
        </w:tc>
        <w:tc>
          <w:tcPr>
            <w:tcW w:w="629" w:type="pct"/>
            <w:tcBorders>
              <w:top w:val="nil"/>
              <w:left w:val="nil"/>
              <w:bottom w:val="single" w:sz="4" w:space="0" w:color="auto"/>
              <w:right w:val="single" w:sz="4" w:space="0" w:color="auto"/>
            </w:tcBorders>
            <w:shd w:val="clear" w:color="auto" w:fill="auto"/>
            <w:noWrap/>
            <w:vAlign w:val="center"/>
            <w:hideMark/>
          </w:tcPr>
          <w:p w14:paraId="1DE6AE76"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12,1</w:t>
            </w:r>
          </w:p>
        </w:tc>
        <w:tc>
          <w:tcPr>
            <w:tcW w:w="621" w:type="pct"/>
            <w:tcBorders>
              <w:top w:val="nil"/>
              <w:left w:val="nil"/>
              <w:bottom w:val="single" w:sz="4" w:space="0" w:color="auto"/>
              <w:right w:val="single" w:sz="4" w:space="0" w:color="auto"/>
            </w:tcBorders>
            <w:shd w:val="clear" w:color="auto" w:fill="auto"/>
            <w:noWrap/>
            <w:vAlign w:val="center"/>
            <w:hideMark/>
          </w:tcPr>
          <w:p w14:paraId="35BFB4E4"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11,8</w:t>
            </w:r>
          </w:p>
        </w:tc>
      </w:tr>
      <w:tr w:rsidR="002910FA" w:rsidRPr="00BD0FE5" w14:paraId="604B809A" w14:textId="77777777" w:rsidTr="002910FA">
        <w:trPr>
          <w:trHeight w:val="397"/>
          <w:jc w:val="center"/>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7D2FBA4F"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Objemová hmotnost (28 dní) [kg×m</w:t>
            </w:r>
            <w:r w:rsidRPr="00BD0FE5">
              <w:rPr>
                <w:color w:val="000000"/>
                <w:sz w:val="20"/>
                <w:szCs w:val="20"/>
                <w:vertAlign w:val="superscript"/>
              </w:rPr>
              <w:t>-3</w:t>
            </w:r>
            <w:r w:rsidRPr="00BD0FE5">
              <w:rPr>
                <w:color w:val="000000"/>
                <w:sz w:val="20"/>
                <w:szCs w:val="20"/>
              </w:rPr>
              <w:t>]</w:t>
            </w:r>
          </w:p>
        </w:tc>
        <w:tc>
          <w:tcPr>
            <w:tcW w:w="612" w:type="pct"/>
            <w:tcBorders>
              <w:top w:val="nil"/>
              <w:left w:val="nil"/>
              <w:bottom w:val="single" w:sz="4" w:space="0" w:color="auto"/>
              <w:right w:val="single" w:sz="4" w:space="0" w:color="auto"/>
            </w:tcBorders>
            <w:shd w:val="clear" w:color="auto" w:fill="auto"/>
            <w:noWrap/>
            <w:vAlign w:val="center"/>
            <w:hideMark/>
          </w:tcPr>
          <w:p w14:paraId="2B0B5293"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1920</w:t>
            </w:r>
          </w:p>
        </w:tc>
        <w:tc>
          <w:tcPr>
            <w:tcW w:w="625" w:type="pct"/>
            <w:tcBorders>
              <w:top w:val="nil"/>
              <w:left w:val="nil"/>
              <w:bottom w:val="single" w:sz="4" w:space="0" w:color="auto"/>
              <w:right w:val="single" w:sz="4" w:space="0" w:color="auto"/>
            </w:tcBorders>
            <w:shd w:val="clear" w:color="auto" w:fill="auto"/>
            <w:noWrap/>
            <w:vAlign w:val="center"/>
            <w:hideMark/>
          </w:tcPr>
          <w:p w14:paraId="6C6B9E34"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2210</w:t>
            </w:r>
          </w:p>
        </w:tc>
        <w:tc>
          <w:tcPr>
            <w:tcW w:w="629" w:type="pct"/>
            <w:tcBorders>
              <w:top w:val="nil"/>
              <w:left w:val="nil"/>
              <w:bottom w:val="single" w:sz="4" w:space="0" w:color="auto"/>
              <w:right w:val="single" w:sz="4" w:space="0" w:color="auto"/>
            </w:tcBorders>
            <w:shd w:val="clear" w:color="auto" w:fill="auto"/>
            <w:noWrap/>
            <w:vAlign w:val="center"/>
            <w:hideMark/>
          </w:tcPr>
          <w:p w14:paraId="77A111B2"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2200</w:t>
            </w:r>
          </w:p>
        </w:tc>
        <w:tc>
          <w:tcPr>
            <w:tcW w:w="621" w:type="pct"/>
            <w:tcBorders>
              <w:top w:val="nil"/>
              <w:left w:val="nil"/>
              <w:bottom w:val="single" w:sz="4" w:space="0" w:color="auto"/>
              <w:right w:val="single" w:sz="4" w:space="0" w:color="auto"/>
            </w:tcBorders>
            <w:shd w:val="clear" w:color="auto" w:fill="auto"/>
            <w:noWrap/>
            <w:vAlign w:val="center"/>
            <w:hideMark/>
          </w:tcPr>
          <w:p w14:paraId="7930CD93"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2150</w:t>
            </w:r>
          </w:p>
        </w:tc>
      </w:tr>
      <w:tr w:rsidR="002910FA" w:rsidRPr="00BD0FE5" w14:paraId="40AEAFDF" w14:textId="77777777" w:rsidTr="002910FA">
        <w:trPr>
          <w:trHeight w:val="397"/>
          <w:jc w:val="center"/>
        </w:trPr>
        <w:tc>
          <w:tcPr>
            <w:tcW w:w="2513" w:type="pct"/>
            <w:tcBorders>
              <w:top w:val="nil"/>
              <w:left w:val="single" w:sz="4" w:space="0" w:color="auto"/>
              <w:bottom w:val="single" w:sz="4" w:space="0" w:color="auto"/>
              <w:right w:val="single" w:sz="4" w:space="0" w:color="auto"/>
            </w:tcBorders>
            <w:shd w:val="clear" w:color="auto" w:fill="auto"/>
            <w:noWrap/>
            <w:vAlign w:val="center"/>
            <w:hideMark/>
          </w:tcPr>
          <w:p w14:paraId="4B918C0E"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Soudržnost (28 dní) [N×mm</w:t>
            </w:r>
            <w:r w:rsidRPr="00BD0FE5">
              <w:rPr>
                <w:color w:val="000000"/>
                <w:sz w:val="20"/>
                <w:szCs w:val="20"/>
                <w:vertAlign w:val="superscript"/>
              </w:rPr>
              <w:t>-2</w:t>
            </w:r>
            <w:r w:rsidRPr="00BD0FE5">
              <w:rPr>
                <w:color w:val="000000"/>
                <w:sz w:val="20"/>
                <w:szCs w:val="20"/>
              </w:rPr>
              <w:t>]</w:t>
            </w:r>
          </w:p>
        </w:tc>
        <w:tc>
          <w:tcPr>
            <w:tcW w:w="612" w:type="pct"/>
            <w:tcBorders>
              <w:top w:val="nil"/>
              <w:left w:val="nil"/>
              <w:bottom w:val="single" w:sz="4" w:space="0" w:color="auto"/>
              <w:right w:val="single" w:sz="4" w:space="0" w:color="auto"/>
            </w:tcBorders>
            <w:shd w:val="clear" w:color="auto" w:fill="auto"/>
            <w:noWrap/>
            <w:vAlign w:val="center"/>
            <w:hideMark/>
          </w:tcPr>
          <w:p w14:paraId="29B6D572"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w:t>
            </w:r>
          </w:p>
        </w:tc>
        <w:tc>
          <w:tcPr>
            <w:tcW w:w="625" w:type="pct"/>
            <w:tcBorders>
              <w:top w:val="nil"/>
              <w:left w:val="nil"/>
              <w:bottom w:val="single" w:sz="4" w:space="0" w:color="auto"/>
              <w:right w:val="single" w:sz="4" w:space="0" w:color="auto"/>
            </w:tcBorders>
            <w:shd w:val="clear" w:color="auto" w:fill="auto"/>
            <w:noWrap/>
            <w:vAlign w:val="center"/>
            <w:hideMark/>
          </w:tcPr>
          <w:p w14:paraId="66274084"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w:t>
            </w:r>
          </w:p>
        </w:tc>
        <w:tc>
          <w:tcPr>
            <w:tcW w:w="125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E2FA72" w14:textId="77777777" w:rsidR="002910FA" w:rsidRPr="00BD0FE5" w:rsidRDefault="002910FA" w:rsidP="002910FA">
            <w:pPr>
              <w:keepNext/>
              <w:keepLines/>
              <w:spacing w:line="240" w:lineRule="auto"/>
              <w:jc w:val="center"/>
              <w:rPr>
                <w:color w:val="000000"/>
                <w:sz w:val="20"/>
                <w:szCs w:val="20"/>
              </w:rPr>
            </w:pPr>
            <w:r w:rsidRPr="00BD0FE5">
              <w:rPr>
                <w:color w:val="000000"/>
                <w:sz w:val="20"/>
                <w:szCs w:val="20"/>
              </w:rPr>
              <w:t>1,6</w:t>
            </w:r>
          </w:p>
        </w:tc>
      </w:tr>
    </w:tbl>
    <w:p w14:paraId="49BF63BB" w14:textId="77777777" w:rsidR="00A22C84" w:rsidRDefault="00A22C84" w:rsidP="00A22C84">
      <w:pPr>
        <w:widowControl/>
        <w:autoSpaceDE/>
        <w:autoSpaceDN/>
        <w:adjustRightInd/>
        <w:spacing w:after="200" w:line="276" w:lineRule="auto"/>
      </w:pPr>
    </w:p>
    <w:p w14:paraId="089DCA4B" w14:textId="5FF2EF55" w:rsidR="004F72EE" w:rsidRDefault="00B82E69" w:rsidP="00A22C84">
      <w:pPr>
        <w:widowControl/>
        <w:autoSpaceDE/>
        <w:autoSpaceDN/>
        <w:adjustRightInd/>
        <w:spacing w:after="200" w:line="276" w:lineRule="auto"/>
      </w:pPr>
      <w:r w:rsidRPr="00600DFB">
        <w:t>Na základě dosažených výsledků lze konstatovat, že ověření</w:t>
      </w:r>
      <w:r>
        <w:t xml:space="preserve"> technologie </w:t>
      </w:r>
      <w:r w:rsidRPr="00600DFB">
        <w:t>“</w:t>
      </w:r>
      <w:r w:rsidRPr="00A51FA6">
        <w:t>Systém pro sanaci chemicky atakovaných a namáhaných stavebních konstrukcí</w:t>
      </w:r>
      <w:r w:rsidRPr="00600DFB">
        <w:t>“ bylo úspěšné a výsledkem je zcela nov</w:t>
      </w:r>
      <w:r>
        <w:t>ý</w:t>
      </w:r>
      <w:r w:rsidRPr="00600DFB">
        <w:t xml:space="preserve"> </w:t>
      </w:r>
      <w:r>
        <w:t>sanační systém</w:t>
      </w:r>
      <w:r w:rsidRPr="00600DFB">
        <w:t xml:space="preserve"> s požadovanými užitnými vlastnostmi.</w:t>
      </w:r>
    </w:p>
    <w:p w14:paraId="1DF0D701" w14:textId="05D4720A" w:rsidR="004F72EE" w:rsidRPr="004F72EE" w:rsidRDefault="004F72EE" w:rsidP="00A7501A">
      <w:pPr>
        <w:pStyle w:val="Odstavecseseznamem"/>
        <w:numPr>
          <w:ilvl w:val="1"/>
          <w:numId w:val="9"/>
        </w:numPr>
        <w:spacing w:after="200" w:line="276" w:lineRule="auto"/>
        <w:contextualSpacing/>
        <w:jc w:val="both"/>
        <w:rPr>
          <w:rFonts w:ascii="Arial" w:hAnsi="Arial" w:cs="Arial"/>
          <w:b/>
          <w:sz w:val="28"/>
          <w:szCs w:val="28"/>
        </w:rPr>
      </w:pPr>
      <w:r>
        <w:br w:type="page"/>
      </w:r>
      <w:r w:rsidRPr="004F72EE">
        <w:rPr>
          <w:rFonts w:ascii="Arial" w:hAnsi="Arial" w:cs="Arial"/>
          <w:b/>
          <w:sz w:val="28"/>
          <w:szCs w:val="28"/>
        </w:rPr>
        <w:lastRenderedPageBreak/>
        <w:t>Přehled využití</w:t>
      </w:r>
    </w:p>
    <w:p w14:paraId="0E1D8370" w14:textId="28664F47" w:rsidR="00B82E69" w:rsidRPr="00A22C84" w:rsidRDefault="00B82E69" w:rsidP="00B82E69">
      <w:pPr>
        <w:widowControl/>
        <w:autoSpaceDE/>
        <w:autoSpaceDN/>
        <w:adjustRightInd/>
        <w:spacing w:after="200" w:line="276" w:lineRule="auto"/>
      </w:pPr>
      <w:r w:rsidRPr="00600DFB">
        <w:t>Ověřená technologie „</w:t>
      </w:r>
      <w:r w:rsidRPr="00A51FA6">
        <w:t>Systém pro sanaci chemicky atakovaných a</w:t>
      </w:r>
      <w:r>
        <w:t> </w:t>
      </w:r>
      <w:r w:rsidRPr="00A51FA6">
        <w:t>namáhaných stavebních konstrukcí</w:t>
      </w:r>
      <w:r w:rsidRPr="00600DFB">
        <w:t xml:space="preserve">“ bude využívána společností </w:t>
      </w:r>
      <w:r w:rsidRPr="00A51FA6">
        <w:t>BETOSAN s.r.o.</w:t>
      </w:r>
      <w:r w:rsidRPr="00600DFB">
        <w:t xml:space="preserve"> (IČ: </w:t>
      </w:r>
      <w:r w:rsidRPr="00A22C84">
        <w:t>48028177</w:t>
      </w:r>
      <w:r w:rsidRPr="00600DFB">
        <w:t>) při vlastní</w:t>
      </w:r>
      <w:r>
        <w:t xml:space="preserve"> výrobní a prodejní</w:t>
      </w:r>
      <w:r w:rsidRPr="00600DFB">
        <w:t xml:space="preserve"> činnosti. Jejím prostřednictvím tak dojde k</w:t>
      </w:r>
      <w:r>
        <w:t> postupnému nárůstu jejího praktického využití.</w:t>
      </w:r>
    </w:p>
    <w:p w14:paraId="494C9120" w14:textId="056BB383" w:rsidR="002C3D6C" w:rsidRDefault="002C3D6C" w:rsidP="00436939">
      <w:pPr>
        <w:widowControl/>
        <w:autoSpaceDE/>
        <w:autoSpaceDN/>
        <w:adjustRightInd/>
        <w:spacing w:after="200" w:line="276" w:lineRule="auto"/>
      </w:pPr>
    </w:p>
    <w:p w14:paraId="0FD24F55" w14:textId="123A1FD6" w:rsidR="00496AD0" w:rsidRDefault="00496AD0" w:rsidP="00436939">
      <w:pPr>
        <w:widowControl/>
        <w:autoSpaceDE/>
        <w:autoSpaceDN/>
        <w:adjustRightInd/>
        <w:spacing w:after="200" w:line="276" w:lineRule="auto"/>
      </w:pPr>
    </w:p>
    <w:p w14:paraId="5AE411CF" w14:textId="7A8C0D75" w:rsidR="00496AD0" w:rsidRDefault="00496AD0" w:rsidP="00436939">
      <w:pPr>
        <w:widowControl/>
        <w:autoSpaceDE/>
        <w:autoSpaceDN/>
        <w:adjustRightInd/>
        <w:spacing w:after="200" w:line="276" w:lineRule="auto"/>
      </w:pPr>
    </w:p>
    <w:p w14:paraId="69ED4AD8" w14:textId="4F5D3EB9" w:rsidR="00496AD0" w:rsidRDefault="00496AD0" w:rsidP="00436939">
      <w:pPr>
        <w:widowControl/>
        <w:autoSpaceDE/>
        <w:autoSpaceDN/>
        <w:adjustRightInd/>
        <w:spacing w:after="200" w:line="276" w:lineRule="auto"/>
      </w:pPr>
    </w:p>
    <w:p w14:paraId="473C1B85" w14:textId="67F88EC3" w:rsidR="00496AD0" w:rsidRDefault="00496AD0" w:rsidP="00436939">
      <w:pPr>
        <w:widowControl/>
        <w:autoSpaceDE/>
        <w:autoSpaceDN/>
        <w:adjustRightInd/>
        <w:spacing w:after="200" w:line="276" w:lineRule="auto"/>
      </w:pPr>
    </w:p>
    <w:p w14:paraId="18B458AD" w14:textId="59BA9506" w:rsidR="00496AD0" w:rsidRDefault="00496AD0" w:rsidP="00436939">
      <w:pPr>
        <w:widowControl/>
        <w:autoSpaceDE/>
        <w:autoSpaceDN/>
        <w:adjustRightInd/>
        <w:spacing w:after="200" w:line="276" w:lineRule="auto"/>
      </w:pPr>
    </w:p>
    <w:p w14:paraId="0E1FDC3A" w14:textId="77777777" w:rsidR="008A5143" w:rsidRPr="004F72EE" w:rsidRDefault="008A5143" w:rsidP="00436939">
      <w:pPr>
        <w:widowControl/>
        <w:autoSpaceDE/>
        <w:autoSpaceDN/>
        <w:adjustRightInd/>
        <w:spacing w:after="200" w:line="276" w:lineRule="auto"/>
      </w:pPr>
    </w:p>
    <w:p w14:paraId="48F0ADFA" w14:textId="1BB2BC18" w:rsidR="005871C4" w:rsidRDefault="005871C4" w:rsidP="004F72EE">
      <w:pPr>
        <w:widowControl/>
        <w:autoSpaceDE/>
        <w:autoSpaceDN/>
        <w:adjustRightInd/>
        <w:spacing w:after="200" w:line="276" w:lineRule="auto"/>
      </w:pPr>
      <w:r w:rsidRPr="00944992">
        <w:t>V </w:t>
      </w:r>
      <w:r>
        <w:t>Brně</w:t>
      </w:r>
      <w:r w:rsidRPr="00944992">
        <w:t xml:space="preserve"> dne </w:t>
      </w:r>
      <w:r w:rsidR="004F72EE">
        <w:t>31</w:t>
      </w:r>
      <w:r w:rsidRPr="00944992">
        <w:t>.08.202</w:t>
      </w:r>
      <w:r w:rsidR="00CC46CE">
        <w:t>1</w:t>
      </w:r>
    </w:p>
    <w:p w14:paraId="32E6A7DB" w14:textId="2A5D518E" w:rsidR="004F72EE" w:rsidRDefault="004F72EE" w:rsidP="004F72EE">
      <w:pPr>
        <w:widowControl/>
        <w:autoSpaceDE/>
        <w:autoSpaceDN/>
        <w:adjustRightInd/>
        <w:spacing w:after="200" w:line="276" w:lineRule="auto"/>
      </w:pPr>
    </w:p>
    <w:p w14:paraId="590E9099" w14:textId="77777777" w:rsidR="00496AD0" w:rsidRDefault="00496AD0" w:rsidP="004F72EE">
      <w:pPr>
        <w:widowControl/>
        <w:autoSpaceDE/>
        <w:autoSpaceDN/>
        <w:adjustRightInd/>
        <w:spacing w:after="200" w:line="276" w:lineRule="auto"/>
      </w:pPr>
    </w:p>
    <w:p w14:paraId="20CE6DF7" w14:textId="77777777" w:rsidR="00496AD0" w:rsidRPr="004F72EE" w:rsidRDefault="00496AD0" w:rsidP="004F72EE">
      <w:pPr>
        <w:widowControl/>
        <w:autoSpaceDE/>
        <w:autoSpaceDN/>
        <w:adjustRightInd/>
        <w:spacing w:after="200" w:line="276" w:lineRule="auto"/>
      </w:pPr>
    </w:p>
    <w:p w14:paraId="1A096948" w14:textId="001FDBC2" w:rsidR="004F72EE" w:rsidRPr="004F72EE" w:rsidRDefault="003D3587" w:rsidP="004F72EE">
      <w:pPr>
        <w:widowControl/>
        <w:autoSpaceDE/>
        <w:autoSpaceDN/>
        <w:adjustRightInd/>
        <w:spacing w:after="200" w:line="276" w:lineRule="auto"/>
      </w:pPr>
      <w:r>
        <w:t xml:space="preserve">Za </w:t>
      </w:r>
      <w:r w:rsidRPr="003D3587">
        <w:t>BETOSAN s.r.o., Na dolinách 148/28, 147 00 Praha 4 Podolí</w:t>
      </w:r>
      <w:r>
        <w:t>:</w:t>
      </w:r>
    </w:p>
    <w:p w14:paraId="2E6281A4" w14:textId="2A068536" w:rsidR="004F72EE" w:rsidRDefault="004F72EE" w:rsidP="004F72EE">
      <w:pPr>
        <w:widowControl/>
        <w:autoSpaceDE/>
        <w:autoSpaceDN/>
        <w:adjustRightInd/>
        <w:spacing w:after="200" w:line="276" w:lineRule="auto"/>
      </w:pPr>
    </w:p>
    <w:p w14:paraId="57312502" w14:textId="77777777" w:rsidR="003D3587" w:rsidRPr="004F72EE" w:rsidRDefault="003D3587" w:rsidP="004F72EE">
      <w:pPr>
        <w:widowControl/>
        <w:autoSpaceDE/>
        <w:autoSpaceDN/>
        <w:adjustRightInd/>
        <w:spacing w:after="200" w:line="276" w:lineRule="auto"/>
      </w:pPr>
    </w:p>
    <w:tbl>
      <w:tblPr>
        <w:tblW w:w="0" w:type="auto"/>
        <w:tblLook w:val="04A0" w:firstRow="1" w:lastRow="0" w:firstColumn="1" w:lastColumn="0" w:noHBand="0" w:noVBand="1"/>
      </w:tblPr>
      <w:tblGrid>
        <w:gridCol w:w="5070"/>
      </w:tblGrid>
      <w:tr w:rsidR="003D3587" w:rsidRPr="00402CC5" w14:paraId="2C3B2891" w14:textId="77777777" w:rsidTr="003D3587">
        <w:trPr>
          <w:trHeight w:val="558"/>
        </w:trPr>
        <w:tc>
          <w:tcPr>
            <w:tcW w:w="5070" w:type="dxa"/>
            <w:tcBorders>
              <w:top w:val="single" w:sz="4" w:space="0" w:color="auto"/>
            </w:tcBorders>
            <w:shd w:val="clear" w:color="auto" w:fill="auto"/>
          </w:tcPr>
          <w:p w14:paraId="3A48BF69" w14:textId="70EF252B" w:rsidR="003D3587" w:rsidRPr="005135B5" w:rsidRDefault="003D3587" w:rsidP="003D3587">
            <w:pPr>
              <w:spacing w:before="120"/>
              <w:jc w:val="center"/>
              <w:rPr>
                <w:rFonts w:cs="Arial"/>
              </w:rPr>
            </w:pPr>
            <w:r w:rsidRPr="003D3587">
              <w:rPr>
                <w:rFonts w:cs="Arial"/>
              </w:rPr>
              <w:t>Ing. Pavel Dohnálek, Ph.D.</w:t>
            </w:r>
          </w:p>
          <w:p w14:paraId="13E3FBAF" w14:textId="77777777" w:rsidR="003D3587" w:rsidRPr="005135B5" w:rsidRDefault="003D3587" w:rsidP="005135B5">
            <w:pPr>
              <w:jc w:val="center"/>
              <w:rPr>
                <w:rFonts w:cs="Arial"/>
              </w:rPr>
            </w:pPr>
          </w:p>
        </w:tc>
      </w:tr>
    </w:tbl>
    <w:p w14:paraId="748FFACB" w14:textId="157D1EF1" w:rsidR="005871C4" w:rsidRPr="003D3587" w:rsidRDefault="005871C4" w:rsidP="003D3587">
      <w:pPr>
        <w:widowControl/>
        <w:autoSpaceDE/>
        <w:autoSpaceDN/>
        <w:adjustRightInd/>
        <w:spacing w:after="200" w:line="276" w:lineRule="auto"/>
      </w:pPr>
    </w:p>
    <w:p w14:paraId="7C18B0CE" w14:textId="5A43CF73" w:rsidR="003D3587" w:rsidRPr="003D3587" w:rsidRDefault="003D3587" w:rsidP="003D3587">
      <w:pPr>
        <w:widowControl/>
        <w:autoSpaceDE/>
        <w:autoSpaceDN/>
        <w:adjustRightInd/>
        <w:spacing w:after="200" w:line="276" w:lineRule="auto"/>
      </w:pPr>
    </w:p>
    <w:p w14:paraId="767A53B4" w14:textId="4DEA13EE" w:rsidR="003D3587" w:rsidRPr="003D3587" w:rsidRDefault="003D3587" w:rsidP="003D3587">
      <w:pPr>
        <w:widowControl/>
        <w:autoSpaceDE/>
        <w:autoSpaceDN/>
        <w:adjustRightInd/>
        <w:spacing w:after="200" w:line="276" w:lineRule="auto"/>
      </w:pPr>
    </w:p>
    <w:p w14:paraId="47C6C374" w14:textId="2DF516DB" w:rsidR="003D3587" w:rsidRPr="004F72EE" w:rsidRDefault="003D3587" w:rsidP="003D3587">
      <w:pPr>
        <w:widowControl/>
        <w:autoSpaceDE/>
        <w:autoSpaceDN/>
        <w:adjustRightInd/>
        <w:spacing w:after="200" w:line="276" w:lineRule="auto"/>
      </w:pPr>
      <w:r>
        <w:t xml:space="preserve">Za </w:t>
      </w:r>
      <w:r w:rsidRPr="003D3587">
        <w:t>Vysoké učení technické v Brně, Fakultu stavební, Veveří 95, 602 00 Brno</w:t>
      </w:r>
      <w:r>
        <w:t>:</w:t>
      </w:r>
    </w:p>
    <w:p w14:paraId="2F450199" w14:textId="77777777" w:rsidR="003D3587" w:rsidRDefault="003D3587" w:rsidP="003D3587">
      <w:pPr>
        <w:widowControl/>
        <w:autoSpaceDE/>
        <w:autoSpaceDN/>
        <w:adjustRightInd/>
        <w:spacing w:after="200" w:line="276" w:lineRule="auto"/>
      </w:pPr>
    </w:p>
    <w:p w14:paraId="055B16DD" w14:textId="77777777" w:rsidR="003D3587" w:rsidRPr="004F72EE" w:rsidRDefault="003D3587" w:rsidP="003D3587">
      <w:pPr>
        <w:widowControl/>
        <w:autoSpaceDE/>
        <w:autoSpaceDN/>
        <w:adjustRightInd/>
        <w:spacing w:after="200" w:line="276" w:lineRule="auto"/>
      </w:pPr>
    </w:p>
    <w:tbl>
      <w:tblPr>
        <w:tblW w:w="0" w:type="auto"/>
        <w:tblLook w:val="04A0" w:firstRow="1" w:lastRow="0" w:firstColumn="1" w:lastColumn="0" w:noHBand="0" w:noVBand="1"/>
      </w:tblPr>
      <w:tblGrid>
        <w:gridCol w:w="5070"/>
      </w:tblGrid>
      <w:tr w:rsidR="003D3587" w:rsidRPr="00402CC5" w14:paraId="65789D02" w14:textId="77777777" w:rsidTr="003D3587">
        <w:trPr>
          <w:trHeight w:val="558"/>
        </w:trPr>
        <w:tc>
          <w:tcPr>
            <w:tcW w:w="5070" w:type="dxa"/>
            <w:tcBorders>
              <w:top w:val="single" w:sz="4" w:space="0" w:color="auto"/>
            </w:tcBorders>
            <w:shd w:val="clear" w:color="auto" w:fill="auto"/>
          </w:tcPr>
          <w:p w14:paraId="1288CC51" w14:textId="6DDE4B3C" w:rsidR="003D3587" w:rsidRPr="005135B5" w:rsidRDefault="003D3587" w:rsidP="00003739">
            <w:pPr>
              <w:spacing w:before="120"/>
              <w:jc w:val="center"/>
              <w:rPr>
                <w:rFonts w:cs="Arial"/>
              </w:rPr>
            </w:pPr>
            <w:r w:rsidRPr="003D3587">
              <w:rPr>
                <w:rFonts w:cs="Arial"/>
              </w:rPr>
              <w:t xml:space="preserve">prof. Ing Rostislav Drochytka, CSc., MBA, </w:t>
            </w:r>
            <w:proofErr w:type="spellStart"/>
            <w:r w:rsidRPr="003D3587">
              <w:rPr>
                <w:rFonts w:cs="Arial"/>
              </w:rPr>
              <w:t>dr.h.c</w:t>
            </w:r>
            <w:proofErr w:type="spellEnd"/>
            <w:r w:rsidRPr="003D3587">
              <w:rPr>
                <w:rFonts w:cs="Arial"/>
              </w:rPr>
              <w:t>.</w:t>
            </w:r>
          </w:p>
          <w:p w14:paraId="25130376" w14:textId="77777777" w:rsidR="003D3587" w:rsidRPr="005135B5" w:rsidRDefault="003D3587" w:rsidP="00003739">
            <w:pPr>
              <w:jc w:val="center"/>
              <w:rPr>
                <w:rFonts w:cs="Arial"/>
              </w:rPr>
            </w:pPr>
          </w:p>
        </w:tc>
      </w:tr>
    </w:tbl>
    <w:p w14:paraId="280B6EE6" w14:textId="77777777" w:rsidR="003D3587" w:rsidRPr="003D3587" w:rsidRDefault="003D3587" w:rsidP="00496AD0">
      <w:pPr>
        <w:widowControl/>
        <w:autoSpaceDE/>
        <w:autoSpaceDN/>
        <w:adjustRightInd/>
        <w:spacing w:after="200" w:line="276" w:lineRule="auto"/>
      </w:pPr>
    </w:p>
    <w:sectPr w:rsidR="003D3587" w:rsidRPr="003D3587" w:rsidSect="00281AF5">
      <w:footerReference w:type="default" r:id="rId25"/>
      <w:headerReference w:type="first" r:id="rId26"/>
      <w:pgSz w:w="11906" w:h="16838"/>
      <w:pgMar w:top="1276" w:right="1418"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26B36" w14:textId="77777777" w:rsidR="0069630B" w:rsidRDefault="0069630B" w:rsidP="0083642A">
      <w:pPr>
        <w:spacing w:line="240" w:lineRule="auto"/>
      </w:pPr>
      <w:r>
        <w:separator/>
      </w:r>
    </w:p>
    <w:p w14:paraId="3657D0C2" w14:textId="77777777" w:rsidR="0069630B" w:rsidRDefault="0069630B"/>
  </w:endnote>
  <w:endnote w:type="continuationSeparator" w:id="0">
    <w:p w14:paraId="5F12414C" w14:textId="77777777" w:rsidR="0069630B" w:rsidRDefault="0069630B" w:rsidP="0083642A">
      <w:pPr>
        <w:spacing w:line="240" w:lineRule="auto"/>
      </w:pPr>
      <w:r>
        <w:continuationSeparator/>
      </w:r>
    </w:p>
    <w:p w14:paraId="5A5FF6B2" w14:textId="77777777" w:rsidR="0069630B" w:rsidRDefault="00696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C0F2" w14:textId="30DCFBF2" w:rsidR="004C73FA" w:rsidRPr="003C6C5A" w:rsidRDefault="003C7886" w:rsidP="004C73FA">
    <w:pPr>
      <w:pStyle w:val="Zpat"/>
      <w:jc w:val="center"/>
      <w:rPr>
        <w:lang w:val="cs-CZ"/>
      </w:rPr>
    </w:pPr>
    <w:r w:rsidRPr="00921BC4">
      <w:fldChar w:fldCharType="begin"/>
    </w:r>
    <w:r w:rsidRPr="00921BC4">
      <w:instrText>PAGE   \* MERGEFORMAT</w:instrText>
    </w:r>
    <w:r w:rsidRPr="00921BC4">
      <w:fldChar w:fldCharType="separate"/>
    </w:r>
    <w:r w:rsidR="00616676" w:rsidRPr="00921BC4">
      <w:rPr>
        <w:noProof/>
        <w:lang w:val="cs-CZ"/>
      </w:rPr>
      <w:t>8</w:t>
    </w:r>
    <w:r w:rsidRPr="00921BC4">
      <w:fldChar w:fldCharType="end"/>
    </w:r>
    <w:r w:rsidRPr="00921BC4">
      <w:rPr>
        <w:lang w:val="cs-CZ"/>
      </w:rPr>
      <w:t xml:space="preserve"> z</w:t>
    </w:r>
    <w:r w:rsidR="004C73FA" w:rsidRPr="00921BC4">
      <w:rPr>
        <w:lang w:val="cs-CZ"/>
      </w:rPr>
      <w:t> </w:t>
    </w:r>
    <w:r w:rsidR="00496AD0">
      <w:rPr>
        <w:lang w:val="cs-CZ"/>
      </w:rPr>
      <w:t>10</w:t>
    </w:r>
  </w:p>
  <w:p w14:paraId="64ABBC68" w14:textId="77777777" w:rsidR="003C7886" w:rsidRDefault="003C7886">
    <w:pPr>
      <w:pStyle w:val="Zpat"/>
    </w:pPr>
  </w:p>
  <w:p w14:paraId="06E21CD9" w14:textId="77777777" w:rsidR="00BB467A" w:rsidRDefault="00BB46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B2816" w14:textId="77777777" w:rsidR="0069630B" w:rsidRDefault="0069630B" w:rsidP="0083642A">
      <w:pPr>
        <w:spacing w:line="240" w:lineRule="auto"/>
      </w:pPr>
      <w:r>
        <w:separator/>
      </w:r>
    </w:p>
    <w:p w14:paraId="446DCC41" w14:textId="77777777" w:rsidR="0069630B" w:rsidRDefault="0069630B"/>
  </w:footnote>
  <w:footnote w:type="continuationSeparator" w:id="0">
    <w:p w14:paraId="47DF39B9" w14:textId="77777777" w:rsidR="0069630B" w:rsidRDefault="0069630B" w:rsidP="0083642A">
      <w:pPr>
        <w:spacing w:line="240" w:lineRule="auto"/>
      </w:pPr>
      <w:r>
        <w:continuationSeparator/>
      </w:r>
    </w:p>
    <w:p w14:paraId="59B63B15" w14:textId="77777777" w:rsidR="0069630B" w:rsidRDefault="00696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1510" w14:textId="348468E6" w:rsidR="003C7886" w:rsidRDefault="003C7886">
    <w:pPr>
      <w:pStyle w:val="Zhlav"/>
    </w:pPr>
  </w:p>
  <w:p w14:paraId="2932EE24" w14:textId="77777777" w:rsidR="003C7886" w:rsidRDefault="003C78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3EEB"/>
    <w:multiLevelType w:val="hybridMultilevel"/>
    <w:tmpl w:val="DA7C45B8"/>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 w15:restartNumberingAfterBreak="0">
    <w:nsid w:val="09EB2C9E"/>
    <w:multiLevelType w:val="hybridMultilevel"/>
    <w:tmpl w:val="4A74A85C"/>
    <w:lvl w:ilvl="0" w:tplc="8060634C">
      <w:start w:val="1"/>
      <w:numFmt w:val="upperRoman"/>
      <w:lvlText w:val="%1."/>
      <w:lvlJc w:val="right"/>
      <w:pPr>
        <w:ind w:left="765" w:hanging="360"/>
      </w:pPr>
      <w:rPr>
        <w:rFonts w:ascii="Arial" w:hAnsi="Arial" w:cs="Arial" w:hint="default"/>
        <w:b/>
        <w:bCs/>
        <w:sz w:val="20"/>
        <w:szCs w:val="20"/>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0FE20954"/>
    <w:multiLevelType w:val="hybridMultilevel"/>
    <w:tmpl w:val="F9AAB474"/>
    <w:lvl w:ilvl="0" w:tplc="6662502C">
      <w:start w:val="1"/>
      <w:numFmt w:val="decimal"/>
      <w:pStyle w:val="Obrazek"/>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AE33A81"/>
    <w:multiLevelType w:val="hybridMultilevel"/>
    <w:tmpl w:val="4D763166"/>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734D82"/>
    <w:multiLevelType w:val="multilevel"/>
    <w:tmpl w:val="5D887E2C"/>
    <w:lvl w:ilvl="0">
      <w:start w:val="1"/>
      <w:numFmt w:val="decimal"/>
      <w:pStyle w:val="Styl1"/>
      <w:lvlText w:val="%1."/>
      <w:lvlJc w:val="left"/>
      <w:pPr>
        <w:ind w:left="360" w:hanging="360"/>
      </w:pPr>
      <w:rPr>
        <w:rFonts w:hint="default"/>
      </w:rPr>
    </w:lvl>
    <w:lvl w:ilvl="1">
      <w:start w:val="1"/>
      <w:numFmt w:val="decimal"/>
      <w:pStyle w:val="Styl2"/>
      <w:lvlText w:val="%1.%2."/>
      <w:lvlJc w:val="left"/>
      <w:pPr>
        <w:ind w:left="792" w:hanging="432"/>
      </w:pPr>
      <w:rPr>
        <w:rFonts w:hint="default"/>
      </w:rPr>
    </w:lvl>
    <w:lvl w:ilvl="2">
      <w:start w:val="1"/>
      <w:numFmt w:val="decimal"/>
      <w:pStyle w:val="Sty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8F6C2B"/>
    <w:multiLevelType w:val="hybridMultilevel"/>
    <w:tmpl w:val="23D2A2CA"/>
    <w:lvl w:ilvl="0" w:tplc="0405000F">
      <w:start w:val="1"/>
      <w:numFmt w:val="decimal"/>
      <w:pStyle w:val="OBRAZEK0"/>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B525BC"/>
    <w:multiLevelType w:val="hybridMultilevel"/>
    <w:tmpl w:val="E5FEEFE4"/>
    <w:lvl w:ilvl="0" w:tplc="6662502C">
      <w:start w:val="1"/>
      <w:numFmt w:val="decimal"/>
      <w:pStyle w:val="odrka"/>
      <w:lvlText w:val="Etapa 0%1"/>
      <w:lvlJc w:val="left"/>
      <w:pPr>
        <w:tabs>
          <w:tab w:val="num" w:pos="-414"/>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C44C7B"/>
    <w:multiLevelType w:val="hybridMultilevel"/>
    <w:tmpl w:val="557266DC"/>
    <w:lvl w:ilvl="0" w:tplc="CFFCB2DE">
      <w:start w:val="1"/>
      <w:numFmt w:val="ordinal"/>
      <w:pStyle w:val="Foto"/>
      <w:lvlText w:val="Tab. č. %1"/>
      <w:lvlJc w:val="left"/>
      <w:pPr>
        <w:ind w:left="1440" w:hanging="360"/>
      </w:pPr>
      <w:rPr>
        <w:rFonts w:ascii="Arial" w:hAnsi="Arial" w:cs="Arial" w:hint="default"/>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rPr>
    </w:lvl>
    <w:lvl w:ilvl="1" w:tplc="93DA8DA6">
      <w:start w:val="1"/>
      <w:numFmt w:val="ordinal"/>
      <w:pStyle w:val="TABULKY-popisky"/>
      <w:lvlText w:val="Tab. č. %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991EF2"/>
    <w:multiLevelType w:val="hybridMultilevel"/>
    <w:tmpl w:val="B33A308A"/>
    <w:lvl w:ilvl="0" w:tplc="A766817E">
      <w:start w:val="1"/>
      <w:numFmt w:val="decimal"/>
      <w:pStyle w:val="Popisekobrzku"/>
      <w:lvlText w:val="Obr. %1 "/>
      <w:lvlJc w:val="left"/>
      <w:pPr>
        <w:tabs>
          <w:tab w:val="num" w:pos="1277"/>
        </w:tabs>
        <w:ind w:left="1561" w:hanging="851"/>
      </w:pPr>
      <w:rPr>
        <w:rFonts w:hint="default"/>
      </w:rPr>
    </w:lvl>
    <w:lvl w:ilvl="1" w:tplc="04050019" w:tentative="1">
      <w:start w:val="1"/>
      <w:numFmt w:val="lowerLetter"/>
      <w:lvlText w:val="%2."/>
      <w:lvlJc w:val="left"/>
      <w:pPr>
        <w:tabs>
          <w:tab w:val="num" w:pos="1582"/>
        </w:tabs>
        <w:ind w:left="1582" w:hanging="360"/>
      </w:p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9" w15:restartNumberingAfterBreak="0">
    <w:nsid w:val="3A9C33F6"/>
    <w:multiLevelType w:val="hybridMultilevel"/>
    <w:tmpl w:val="C3541A68"/>
    <w:lvl w:ilvl="0" w:tplc="D6EA5C02">
      <w:start w:val="1"/>
      <w:numFmt w:val="decimal"/>
      <w:pStyle w:val="Literatura"/>
      <w:lvlText w:val="[%1]"/>
      <w:lvlJc w:val="left"/>
      <w:pPr>
        <w:tabs>
          <w:tab w:val="num" w:pos="709"/>
        </w:tabs>
        <w:ind w:left="709" w:hanging="709"/>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DC331F5"/>
    <w:multiLevelType w:val="hybridMultilevel"/>
    <w:tmpl w:val="905EEB7C"/>
    <w:lvl w:ilvl="0" w:tplc="B6EC28C0">
      <w:start w:val="1"/>
      <w:numFmt w:val="decimal"/>
      <w:pStyle w:val="Tabulka"/>
      <w:lvlText w:val="Tab. %1"/>
      <w:lvlJc w:val="left"/>
      <w:pPr>
        <w:ind w:left="1070" w:hanging="360"/>
      </w:pPr>
      <w:rPr>
        <w:rFonts w:hint="default"/>
      </w:rPr>
    </w:lvl>
    <w:lvl w:ilvl="1" w:tplc="C3BA507E" w:tentative="1">
      <w:start w:val="1"/>
      <w:numFmt w:val="lowerLetter"/>
      <w:lvlText w:val="%2."/>
      <w:lvlJc w:val="left"/>
      <w:pPr>
        <w:ind w:left="1440" w:hanging="360"/>
      </w:pPr>
    </w:lvl>
    <w:lvl w:ilvl="2" w:tplc="61C4FA10" w:tentative="1">
      <w:start w:val="1"/>
      <w:numFmt w:val="lowerRoman"/>
      <w:lvlText w:val="%3."/>
      <w:lvlJc w:val="right"/>
      <w:pPr>
        <w:ind w:left="2160" w:hanging="180"/>
      </w:pPr>
    </w:lvl>
    <w:lvl w:ilvl="3" w:tplc="04E651B2" w:tentative="1">
      <w:start w:val="1"/>
      <w:numFmt w:val="decimal"/>
      <w:lvlText w:val="%4."/>
      <w:lvlJc w:val="left"/>
      <w:pPr>
        <w:ind w:left="2880" w:hanging="360"/>
      </w:pPr>
    </w:lvl>
    <w:lvl w:ilvl="4" w:tplc="7BAAAA0C" w:tentative="1">
      <w:start w:val="1"/>
      <w:numFmt w:val="lowerLetter"/>
      <w:lvlText w:val="%5."/>
      <w:lvlJc w:val="left"/>
      <w:pPr>
        <w:ind w:left="3600" w:hanging="360"/>
      </w:pPr>
    </w:lvl>
    <w:lvl w:ilvl="5" w:tplc="FF6C630E" w:tentative="1">
      <w:start w:val="1"/>
      <w:numFmt w:val="lowerRoman"/>
      <w:lvlText w:val="%6."/>
      <w:lvlJc w:val="right"/>
      <w:pPr>
        <w:ind w:left="4320" w:hanging="180"/>
      </w:pPr>
    </w:lvl>
    <w:lvl w:ilvl="6" w:tplc="6B6C9C08" w:tentative="1">
      <w:start w:val="1"/>
      <w:numFmt w:val="decimal"/>
      <w:lvlText w:val="%7."/>
      <w:lvlJc w:val="left"/>
      <w:pPr>
        <w:ind w:left="5040" w:hanging="360"/>
      </w:pPr>
    </w:lvl>
    <w:lvl w:ilvl="7" w:tplc="6548E1F0" w:tentative="1">
      <w:start w:val="1"/>
      <w:numFmt w:val="lowerLetter"/>
      <w:lvlText w:val="%8."/>
      <w:lvlJc w:val="left"/>
      <w:pPr>
        <w:ind w:left="5760" w:hanging="360"/>
      </w:pPr>
    </w:lvl>
    <w:lvl w:ilvl="8" w:tplc="43BAA9F8" w:tentative="1">
      <w:start w:val="1"/>
      <w:numFmt w:val="lowerRoman"/>
      <w:lvlText w:val="%9."/>
      <w:lvlJc w:val="right"/>
      <w:pPr>
        <w:ind w:left="6480" w:hanging="180"/>
      </w:pPr>
    </w:lvl>
  </w:abstractNum>
  <w:abstractNum w:abstractNumId="11" w15:restartNumberingAfterBreak="0">
    <w:nsid w:val="4D3C3E46"/>
    <w:multiLevelType w:val="hybridMultilevel"/>
    <w:tmpl w:val="BEA07754"/>
    <w:lvl w:ilvl="0" w:tplc="2EDE57F2">
      <w:start w:val="1"/>
      <w:numFmt w:val="decimal"/>
      <w:pStyle w:val="Normal-odrky"/>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5C09110C"/>
    <w:multiLevelType w:val="hybridMultilevel"/>
    <w:tmpl w:val="BA947182"/>
    <w:lvl w:ilvl="0" w:tplc="F548763A">
      <w:start w:val="1"/>
      <w:numFmt w:val="decimal"/>
      <w:pStyle w:val="OBRAZKY"/>
      <w:lvlText w:val="Obr. %1"/>
      <w:lvlJc w:val="left"/>
      <w:pPr>
        <w:ind w:left="36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18440B0"/>
    <w:multiLevelType w:val="hybridMultilevel"/>
    <w:tmpl w:val="45D44F8E"/>
    <w:lvl w:ilvl="0" w:tplc="6A280F1E">
      <w:start w:val="1"/>
      <w:numFmt w:val="decimal"/>
      <w:pStyle w:val="TABULKY"/>
      <w:lvlText w:val="Tab. č. %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BD649D1"/>
    <w:multiLevelType w:val="multilevel"/>
    <w:tmpl w:val="F8D4968C"/>
    <w:lvl w:ilvl="0">
      <w:start w:val="1"/>
      <w:numFmt w:val="upperRoman"/>
      <w:lvlText w:val="%1"/>
      <w:lvlJc w:val="left"/>
      <w:pPr>
        <w:tabs>
          <w:tab w:val="num" w:pos="283"/>
        </w:tabs>
        <w:ind w:left="397" w:hanging="397"/>
      </w:pPr>
      <w:rPr>
        <w:rFonts w:hint="default"/>
        <w:b/>
        <w:bCs/>
        <w:sz w:val="28"/>
        <w:szCs w:val="28"/>
      </w:rPr>
    </w:lvl>
    <w:lvl w:ilvl="1">
      <w:start w:val="1"/>
      <w:numFmt w:val="decimal"/>
      <w:lvlText w:val="%2"/>
      <w:lvlJc w:val="left"/>
      <w:pPr>
        <w:tabs>
          <w:tab w:val="num" w:pos="283"/>
        </w:tabs>
        <w:ind w:left="567" w:hanging="397"/>
      </w:pPr>
      <w:rPr>
        <w:rFonts w:hint="default"/>
        <w:b/>
        <w:bCs/>
        <w:sz w:val="28"/>
        <w:szCs w:val="28"/>
      </w:rPr>
    </w:lvl>
    <w:lvl w:ilvl="2">
      <w:start w:val="1"/>
      <w:numFmt w:val="decimal"/>
      <w:lvlText w:val="%2.%3"/>
      <w:lvlJc w:val="left"/>
      <w:pPr>
        <w:tabs>
          <w:tab w:val="num" w:pos="653"/>
        </w:tabs>
        <w:ind w:left="1391" w:hanging="681"/>
      </w:pPr>
      <w:rPr>
        <w:rFonts w:ascii="Arial" w:hAnsi="Arial" w:cs="Arial" w:hint="default"/>
        <w:b/>
        <w:bCs/>
        <w:sz w:val="24"/>
        <w:szCs w:val="24"/>
      </w:rPr>
    </w:lvl>
    <w:lvl w:ilvl="3">
      <w:start w:val="1"/>
      <w:numFmt w:val="decimal"/>
      <w:lvlText w:val="%2.%3.%4"/>
      <w:lvlJc w:val="left"/>
      <w:pPr>
        <w:tabs>
          <w:tab w:val="num" w:pos="283"/>
        </w:tabs>
        <w:ind w:left="1147" w:hanging="864"/>
      </w:pPr>
      <w:rPr>
        <w:rFonts w:hint="default"/>
      </w:rPr>
    </w:lvl>
    <w:lvl w:ilvl="4">
      <w:start w:val="1"/>
      <w:numFmt w:val="decimal"/>
      <w:lvlText w:val="%1.%2.%3.%4.%5"/>
      <w:lvlJc w:val="left"/>
      <w:pPr>
        <w:tabs>
          <w:tab w:val="num" w:pos="283"/>
        </w:tabs>
        <w:ind w:left="1291" w:hanging="1008"/>
      </w:pPr>
      <w:rPr>
        <w:rFonts w:hint="default"/>
      </w:rPr>
    </w:lvl>
    <w:lvl w:ilvl="5">
      <w:start w:val="1"/>
      <w:numFmt w:val="decimal"/>
      <w:lvlText w:val="%1.%2.%3.%4.%5.%6"/>
      <w:lvlJc w:val="left"/>
      <w:pPr>
        <w:tabs>
          <w:tab w:val="num" w:pos="283"/>
        </w:tabs>
        <w:ind w:left="1435" w:hanging="1152"/>
      </w:pPr>
      <w:rPr>
        <w:rFonts w:hint="default"/>
      </w:rPr>
    </w:lvl>
    <w:lvl w:ilvl="6">
      <w:start w:val="1"/>
      <w:numFmt w:val="decimal"/>
      <w:lvlText w:val="%1.%2.%3.%4.%5.%6.%7"/>
      <w:lvlJc w:val="left"/>
      <w:pPr>
        <w:tabs>
          <w:tab w:val="num" w:pos="283"/>
        </w:tabs>
        <w:ind w:left="1579" w:hanging="1296"/>
      </w:pPr>
      <w:rPr>
        <w:rFonts w:hint="default"/>
      </w:rPr>
    </w:lvl>
    <w:lvl w:ilvl="7">
      <w:start w:val="1"/>
      <w:numFmt w:val="decimal"/>
      <w:lvlText w:val="%1.%2.%3.%4.%5.%6.%7.%8"/>
      <w:lvlJc w:val="left"/>
      <w:pPr>
        <w:tabs>
          <w:tab w:val="num" w:pos="283"/>
        </w:tabs>
        <w:ind w:left="1723" w:hanging="1440"/>
      </w:pPr>
      <w:rPr>
        <w:rFonts w:hint="default"/>
      </w:rPr>
    </w:lvl>
    <w:lvl w:ilvl="8">
      <w:start w:val="1"/>
      <w:numFmt w:val="decimal"/>
      <w:lvlText w:val="%1.%2.%3.%4.%5.%6.%7.%8.%9"/>
      <w:lvlJc w:val="left"/>
      <w:pPr>
        <w:tabs>
          <w:tab w:val="num" w:pos="283"/>
        </w:tabs>
        <w:ind w:left="1867" w:hanging="1584"/>
      </w:pPr>
      <w:rPr>
        <w:rFonts w:hint="default"/>
      </w:rPr>
    </w:lvl>
  </w:abstractNum>
  <w:abstractNum w:abstractNumId="15" w15:restartNumberingAfterBreak="0">
    <w:nsid w:val="7B065F1D"/>
    <w:multiLevelType w:val="hybridMultilevel"/>
    <w:tmpl w:val="F21A7DD2"/>
    <w:lvl w:ilvl="0" w:tplc="7E7838A0">
      <w:start w:val="1"/>
      <w:numFmt w:val="ordinal"/>
      <w:lvlText w:val="Obr. č. %1"/>
      <w:lvlJc w:val="left"/>
      <w:pPr>
        <w:ind w:left="1080" w:hanging="360"/>
      </w:pPr>
      <w:rPr>
        <w:b w:val="0"/>
        <w:bCs w:val="0"/>
        <w:sz w:val="22"/>
        <w:szCs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9"/>
  </w:num>
  <w:num w:numId="2">
    <w:abstractNumId w:val="5"/>
  </w:num>
  <w:num w:numId="3">
    <w:abstractNumId w:val="8"/>
  </w:num>
  <w:num w:numId="4">
    <w:abstractNumId w:val="2"/>
  </w:num>
  <w:num w:numId="5">
    <w:abstractNumId w:val="6"/>
  </w:num>
  <w:num w:numId="6">
    <w:abstractNumId w:val="10"/>
  </w:num>
  <w:num w:numId="7">
    <w:abstractNumId w:val="13"/>
  </w:num>
  <w:num w:numId="8">
    <w:abstractNumId w:val="12"/>
  </w:num>
  <w:num w:numId="9">
    <w:abstractNumId w:val="14"/>
  </w:num>
  <w:num w:numId="10">
    <w:abstractNumId w:val="1"/>
  </w:num>
  <w:num w:numId="11">
    <w:abstractNumId w:val="4"/>
  </w:num>
  <w:num w:numId="12">
    <w:abstractNumId w:val="7"/>
  </w:num>
  <w:num w:numId="13">
    <w:abstractNumId w:val="0"/>
  </w:num>
  <w:num w:numId="14">
    <w:abstractNumId w:val="3"/>
  </w:num>
  <w:num w:numId="15">
    <w:abstractNumId w:val="1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CBD"/>
    <w:rsid w:val="00003976"/>
    <w:rsid w:val="000039F6"/>
    <w:rsid w:val="00006406"/>
    <w:rsid w:val="00011E30"/>
    <w:rsid w:val="000121AE"/>
    <w:rsid w:val="00015C17"/>
    <w:rsid w:val="00016AB1"/>
    <w:rsid w:val="00020680"/>
    <w:rsid w:val="0002362F"/>
    <w:rsid w:val="00024A4B"/>
    <w:rsid w:val="00024F67"/>
    <w:rsid w:val="00030B56"/>
    <w:rsid w:val="000326C7"/>
    <w:rsid w:val="00033E19"/>
    <w:rsid w:val="000362D4"/>
    <w:rsid w:val="00043287"/>
    <w:rsid w:val="00044163"/>
    <w:rsid w:val="00046702"/>
    <w:rsid w:val="00050B60"/>
    <w:rsid w:val="00050CF7"/>
    <w:rsid w:val="000515BF"/>
    <w:rsid w:val="0005469D"/>
    <w:rsid w:val="0005623E"/>
    <w:rsid w:val="00062BAB"/>
    <w:rsid w:val="000633A0"/>
    <w:rsid w:val="00064B23"/>
    <w:rsid w:val="00064FE8"/>
    <w:rsid w:val="00065954"/>
    <w:rsid w:val="0006664D"/>
    <w:rsid w:val="00066C95"/>
    <w:rsid w:val="00072B6A"/>
    <w:rsid w:val="00072F64"/>
    <w:rsid w:val="00077429"/>
    <w:rsid w:val="000779F8"/>
    <w:rsid w:val="000817D1"/>
    <w:rsid w:val="00081A5C"/>
    <w:rsid w:val="0008534E"/>
    <w:rsid w:val="00085D99"/>
    <w:rsid w:val="00087B0D"/>
    <w:rsid w:val="0009168E"/>
    <w:rsid w:val="00092A32"/>
    <w:rsid w:val="00092F34"/>
    <w:rsid w:val="00094D3F"/>
    <w:rsid w:val="00095036"/>
    <w:rsid w:val="00096941"/>
    <w:rsid w:val="00097BD9"/>
    <w:rsid w:val="00097EDD"/>
    <w:rsid w:val="000A1701"/>
    <w:rsid w:val="000A67FF"/>
    <w:rsid w:val="000B1AA7"/>
    <w:rsid w:val="000B20F4"/>
    <w:rsid w:val="000C4CF4"/>
    <w:rsid w:val="000C6562"/>
    <w:rsid w:val="000D65C5"/>
    <w:rsid w:val="000E04A6"/>
    <w:rsid w:val="000E063E"/>
    <w:rsid w:val="000E2839"/>
    <w:rsid w:val="000F2F67"/>
    <w:rsid w:val="000F3943"/>
    <w:rsid w:val="000F3F1A"/>
    <w:rsid w:val="000F6BC7"/>
    <w:rsid w:val="000F7082"/>
    <w:rsid w:val="000F725C"/>
    <w:rsid w:val="000F7779"/>
    <w:rsid w:val="001000B6"/>
    <w:rsid w:val="0010515F"/>
    <w:rsid w:val="00107811"/>
    <w:rsid w:val="001078AF"/>
    <w:rsid w:val="00112D80"/>
    <w:rsid w:val="00115BD4"/>
    <w:rsid w:val="00116B04"/>
    <w:rsid w:val="00121B6F"/>
    <w:rsid w:val="00122DA7"/>
    <w:rsid w:val="00124392"/>
    <w:rsid w:val="00125636"/>
    <w:rsid w:val="00126E3C"/>
    <w:rsid w:val="00130306"/>
    <w:rsid w:val="0013330D"/>
    <w:rsid w:val="00135F9F"/>
    <w:rsid w:val="00136DDE"/>
    <w:rsid w:val="00137A85"/>
    <w:rsid w:val="001402D9"/>
    <w:rsid w:val="00142A7B"/>
    <w:rsid w:val="00142E7F"/>
    <w:rsid w:val="00142FA1"/>
    <w:rsid w:val="001450C5"/>
    <w:rsid w:val="001458AB"/>
    <w:rsid w:val="001464FA"/>
    <w:rsid w:val="001478D5"/>
    <w:rsid w:val="001500E5"/>
    <w:rsid w:val="0015080E"/>
    <w:rsid w:val="001515FD"/>
    <w:rsid w:val="00152C89"/>
    <w:rsid w:val="001540BD"/>
    <w:rsid w:val="001542F5"/>
    <w:rsid w:val="00156044"/>
    <w:rsid w:val="00156A34"/>
    <w:rsid w:val="00157E42"/>
    <w:rsid w:val="00161546"/>
    <w:rsid w:val="001618B0"/>
    <w:rsid w:val="00161B81"/>
    <w:rsid w:val="00163152"/>
    <w:rsid w:val="00165D41"/>
    <w:rsid w:val="001676F7"/>
    <w:rsid w:val="00170C67"/>
    <w:rsid w:val="00170D0F"/>
    <w:rsid w:val="00172618"/>
    <w:rsid w:val="00172A41"/>
    <w:rsid w:val="0018108D"/>
    <w:rsid w:val="00182835"/>
    <w:rsid w:val="00184F0A"/>
    <w:rsid w:val="00190153"/>
    <w:rsid w:val="001903F1"/>
    <w:rsid w:val="001923A1"/>
    <w:rsid w:val="00193320"/>
    <w:rsid w:val="00194EAB"/>
    <w:rsid w:val="001962C9"/>
    <w:rsid w:val="001A06D2"/>
    <w:rsid w:val="001A089E"/>
    <w:rsid w:val="001A1537"/>
    <w:rsid w:val="001A1DC0"/>
    <w:rsid w:val="001A3D9C"/>
    <w:rsid w:val="001A472F"/>
    <w:rsid w:val="001A5D31"/>
    <w:rsid w:val="001A6953"/>
    <w:rsid w:val="001B131B"/>
    <w:rsid w:val="001B1809"/>
    <w:rsid w:val="001B19AD"/>
    <w:rsid w:val="001B43F4"/>
    <w:rsid w:val="001C0A4D"/>
    <w:rsid w:val="001C2CB9"/>
    <w:rsid w:val="001C5735"/>
    <w:rsid w:val="001C6CC4"/>
    <w:rsid w:val="001C746C"/>
    <w:rsid w:val="001C76BE"/>
    <w:rsid w:val="001D06C4"/>
    <w:rsid w:val="001D0C5F"/>
    <w:rsid w:val="001D1AF4"/>
    <w:rsid w:val="001D35BC"/>
    <w:rsid w:val="001D39C0"/>
    <w:rsid w:val="001D50B4"/>
    <w:rsid w:val="001D5A50"/>
    <w:rsid w:val="001D5C80"/>
    <w:rsid w:val="001D60DB"/>
    <w:rsid w:val="001E0487"/>
    <w:rsid w:val="001E60F4"/>
    <w:rsid w:val="001F1893"/>
    <w:rsid w:val="001F2AF3"/>
    <w:rsid w:val="00203480"/>
    <w:rsid w:val="002043B8"/>
    <w:rsid w:val="002115D5"/>
    <w:rsid w:val="00212473"/>
    <w:rsid w:val="00217F7C"/>
    <w:rsid w:val="00221E27"/>
    <w:rsid w:val="002240C6"/>
    <w:rsid w:val="00224D2E"/>
    <w:rsid w:val="002252F8"/>
    <w:rsid w:val="002264EE"/>
    <w:rsid w:val="00226A40"/>
    <w:rsid w:val="00231F7A"/>
    <w:rsid w:val="002328BD"/>
    <w:rsid w:val="00233F3C"/>
    <w:rsid w:val="00234CB1"/>
    <w:rsid w:val="002353A7"/>
    <w:rsid w:val="00236E71"/>
    <w:rsid w:val="00237AF7"/>
    <w:rsid w:val="00240704"/>
    <w:rsid w:val="00244BE5"/>
    <w:rsid w:val="00245EB7"/>
    <w:rsid w:val="00245F25"/>
    <w:rsid w:val="0025264D"/>
    <w:rsid w:val="00257987"/>
    <w:rsid w:val="00277B43"/>
    <w:rsid w:val="00281AF5"/>
    <w:rsid w:val="00282256"/>
    <w:rsid w:val="002861AC"/>
    <w:rsid w:val="00287B71"/>
    <w:rsid w:val="002910FA"/>
    <w:rsid w:val="0029267D"/>
    <w:rsid w:val="00293EA4"/>
    <w:rsid w:val="0029499B"/>
    <w:rsid w:val="002957D7"/>
    <w:rsid w:val="002A0719"/>
    <w:rsid w:val="002A08E4"/>
    <w:rsid w:val="002A1D0F"/>
    <w:rsid w:val="002A5199"/>
    <w:rsid w:val="002A5888"/>
    <w:rsid w:val="002B4FCA"/>
    <w:rsid w:val="002B67F5"/>
    <w:rsid w:val="002B7705"/>
    <w:rsid w:val="002C3D6C"/>
    <w:rsid w:val="002C5165"/>
    <w:rsid w:val="002C64DD"/>
    <w:rsid w:val="002D00A7"/>
    <w:rsid w:val="002D02B2"/>
    <w:rsid w:val="002D0562"/>
    <w:rsid w:val="002D0D12"/>
    <w:rsid w:val="002D114E"/>
    <w:rsid w:val="002D63AB"/>
    <w:rsid w:val="002E49C2"/>
    <w:rsid w:val="002E58FF"/>
    <w:rsid w:val="002E5EBD"/>
    <w:rsid w:val="002E6E8B"/>
    <w:rsid w:val="002F0E1F"/>
    <w:rsid w:val="002F1AE5"/>
    <w:rsid w:val="002F323E"/>
    <w:rsid w:val="002F3B57"/>
    <w:rsid w:val="002F57E9"/>
    <w:rsid w:val="002F58C8"/>
    <w:rsid w:val="0030013C"/>
    <w:rsid w:val="00301DF7"/>
    <w:rsid w:val="0030207B"/>
    <w:rsid w:val="00302DBF"/>
    <w:rsid w:val="003040C5"/>
    <w:rsid w:val="0030567F"/>
    <w:rsid w:val="0030641B"/>
    <w:rsid w:val="00307D8E"/>
    <w:rsid w:val="00310A77"/>
    <w:rsid w:val="00313750"/>
    <w:rsid w:val="003141E1"/>
    <w:rsid w:val="00315213"/>
    <w:rsid w:val="00320097"/>
    <w:rsid w:val="003216AE"/>
    <w:rsid w:val="00321D09"/>
    <w:rsid w:val="00323508"/>
    <w:rsid w:val="00323550"/>
    <w:rsid w:val="00326940"/>
    <w:rsid w:val="00327542"/>
    <w:rsid w:val="00332FBA"/>
    <w:rsid w:val="00334D4D"/>
    <w:rsid w:val="00337B93"/>
    <w:rsid w:val="0034304F"/>
    <w:rsid w:val="00343FF3"/>
    <w:rsid w:val="0034423F"/>
    <w:rsid w:val="0034690D"/>
    <w:rsid w:val="00351702"/>
    <w:rsid w:val="003518F1"/>
    <w:rsid w:val="003611AD"/>
    <w:rsid w:val="003620E3"/>
    <w:rsid w:val="003644BA"/>
    <w:rsid w:val="00366C44"/>
    <w:rsid w:val="00367AF6"/>
    <w:rsid w:val="003707E9"/>
    <w:rsid w:val="003724BB"/>
    <w:rsid w:val="00373791"/>
    <w:rsid w:val="00373925"/>
    <w:rsid w:val="00375709"/>
    <w:rsid w:val="00377873"/>
    <w:rsid w:val="00377B14"/>
    <w:rsid w:val="00377F32"/>
    <w:rsid w:val="00377F3C"/>
    <w:rsid w:val="00380A2A"/>
    <w:rsid w:val="003849A1"/>
    <w:rsid w:val="0038632B"/>
    <w:rsid w:val="00386EA5"/>
    <w:rsid w:val="0039083A"/>
    <w:rsid w:val="00391138"/>
    <w:rsid w:val="00393AE7"/>
    <w:rsid w:val="00396303"/>
    <w:rsid w:val="003A0E92"/>
    <w:rsid w:val="003A14DE"/>
    <w:rsid w:val="003A49C3"/>
    <w:rsid w:val="003B28D6"/>
    <w:rsid w:val="003B3850"/>
    <w:rsid w:val="003B519D"/>
    <w:rsid w:val="003C107E"/>
    <w:rsid w:val="003C13D1"/>
    <w:rsid w:val="003C203C"/>
    <w:rsid w:val="003C2A5A"/>
    <w:rsid w:val="003C3790"/>
    <w:rsid w:val="003C46E2"/>
    <w:rsid w:val="003C508A"/>
    <w:rsid w:val="003C535F"/>
    <w:rsid w:val="003C6869"/>
    <w:rsid w:val="003C6C5A"/>
    <w:rsid w:val="003C784A"/>
    <w:rsid w:val="003C7886"/>
    <w:rsid w:val="003D009E"/>
    <w:rsid w:val="003D3587"/>
    <w:rsid w:val="003D364D"/>
    <w:rsid w:val="003D4136"/>
    <w:rsid w:val="003D4292"/>
    <w:rsid w:val="003D652B"/>
    <w:rsid w:val="003E0F25"/>
    <w:rsid w:val="003E1A96"/>
    <w:rsid w:val="003E2ADD"/>
    <w:rsid w:val="003F07A9"/>
    <w:rsid w:val="003F0975"/>
    <w:rsid w:val="003F19C6"/>
    <w:rsid w:val="003F3C04"/>
    <w:rsid w:val="003F685B"/>
    <w:rsid w:val="003F76AF"/>
    <w:rsid w:val="00402891"/>
    <w:rsid w:val="00407D08"/>
    <w:rsid w:val="004106EC"/>
    <w:rsid w:val="00410C70"/>
    <w:rsid w:val="00413DB6"/>
    <w:rsid w:val="00414084"/>
    <w:rsid w:val="00416E03"/>
    <w:rsid w:val="00416F2A"/>
    <w:rsid w:val="0042402F"/>
    <w:rsid w:val="00424CBD"/>
    <w:rsid w:val="00425EF7"/>
    <w:rsid w:val="00426ADA"/>
    <w:rsid w:val="0042734C"/>
    <w:rsid w:val="0043487A"/>
    <w:rsid w:val="004360E2"/>
    <w:rsid w:val="00436939"/>
    <w:rsid w:val="00436988"/>
    <w:rsid w:val="00436ADD"/>
    <w:rsid w:val="00437615"/>
    <w:rsid w:val="00440584"/>
    <w:rsid w:val="00442145"/>
    <w:rsid w:val="004441D2"/>
    <w:rsid w:val="0044647C"/>
    <w:rsid w:val="00447846"/>
    <w:rsid w:val="0045002B"/>
    <w:rsid w:val="00455334"/>
    <w:rsid w:val="00455385"/>
    <w:rsid w:val="004554F1"/>
    <w:rsid w:val="00457EA7"/>
    <w:rsid w:val="00461D97"/>
    <w:rsid w:val="0046212A"/>
    <w:rsid w:val="004625C1"/>
    <w:rsid w:val="00463F66"/>
    <w:rsid w:val="00466B32"/>
    <w:rsid w:val="00470911"/>
    <w:rsid w:val="00472E64"/>
    <w:rsid w:val="00474097"/>
    <w:rsid w:val="004762A2"/>
    <w:rsid w:val="00477006"/>
    <w:rsid w:val="00481DF3"/>
    <w:rsid w:val="00483C21"/>
    <w:rsid w:val="00484D97"/>
    <w:rsid w:val="00487972"/>
    <w:rsid w:val="0049491A"/>
    <w:rsid w:val="00495453"/>
    <w:rsid w:val="00496888"/>
    <w:rsid w:val="00496AD0"/>
    <w:rsid w:val="004A0221"/>
    <w:rsid w:val="004A33CF"/>
    <w:rsid w:val="004A7853"/>
    <w:rsid w:val="004B01F6"/>
    <w:rsid w:val="004B34D8"/>
    <w:rsid w:val="004B644E"/>
    <w:rsid w:val="004B6AAD"/>
    <w:rsid w:val="004C1C24"/>
    <w:rsid w:val="004C3978"/>
    <w:rsid w:val="004C3A2C"/>
    <w:rsid w:val="004C45C9"/>
    <w:rsid w:val="004C5DE1"/>
    <w:rsid w:val="004C73FA"/>
    <w:rsid w:val="004D1CEE"/>
    <w:rsid w:val="004D361D"/>
    <w:rsid w:val="004D46BE"/>
    <w:rsid w:val="004D53A0"/>
    <w:rsid w:val="004E43D8"/>
    <w:rsid w:val="004E4D4B"/>
    <w:rsid w:val="004F24E7"/>
    <w:rsid w:val="004F2FC2"/>
    <w:rsid w:val="004F343B"/>
    <w:rsid w:val="004F61C5"/>
    <w:rsid w:val="004F72EE"/>
    <w:rsid w:val="00500D39"/>
    <w:rsid w:val="00503CCE"/>
    <w:rsid w:val="00504E74"/>
    <w:rsid w:val="00506AFC"/>
    <w:rsid w:val="00506B2F"/>
    <w:rsid w:val="00510031"/>
    <w:rsid w:val="0051046C"/>
    <w:rsid w:val="00511404"/>
    <w:rsid w:val="005114E9"/>
    <w:rsid w:val="005135B5"/>
    <w:rsid w:val="005140D0"/>
    <w:rsid w:val="005149A7"/>
    <w:rsid w:val="005163F6"/>
    <w:rsid w:val="00517CDE"/>
    <w:rsid w:val="00521383"/>
    <w:rsid w:val="005228F2"/>
    <w:rsid w:val="00523A8E"/>
    <w:rsid w:val="00523EFF"/>
    <w:rsid w:val="00525F29"/>
    <w:rsid w:val="00527EBC"/>
    <w:rsid w:val="00530B36"/>
    <w:rsid w:val="0053283C"/>
    <w:rsid w:val="0053357D"/>
    <w:rsid w:val="00540928"/>
    <w:rsid w:val="0054111C"/>
    <w:rsid w:val="00545FAD"/>
    <w:rsid w:val="00547D76"/>
    <w:rsid w:val="00550AB2"/>
    <w:rsid w:val="00552CD1"/>
    <w:rsid w:val="00555672"/>
    <w:rsid w:val="00556A9E"/>
    <w:rsid w:val="00556D2E"/>
    <w:rsid w:val="00560305"/>
    <w:rsid w:val="00562AA3"/>
    <w:rsid w:val="005632F3"/>
    <w:rsid w:val="005643A4"/>
    <w:rsid w:val="00566B8C"/>
    <w:rsid w:val="00570127"/>
    <w:rsid w:val="00571A25"/>
    <w:rsid w:val="005734B4"/>
    <w:rsid w:val="00573A8B"/>
    <w:rsid w:val="00575484"/>
    <w:rsid w:val="00575B48"/>
    <w:rsid w:val="0058046E"/>
    <w:rsid w:val="00583B1D"/>
    <w:rsid w:val="005871C4"/>
    <w:rsid w:val="0059353B"/>
    <w:rsid w:val="00594A46"/>
    <w:rsid w:val="00596D95"/>
    <w:rsid w:val="005A118F"/>
    <w:rsid w:val="005A1BC2"/>
    <w:rsid w:val="005A41BA"/>
    <w:rsid w:val="005A6579"/>
    <w:rsid w:val="005A6B8F"/>
    <w:rsid w:val="005A77E1"/>
    <w:rsid w:val="005B1E72"/>
    <w:rsid w:val="005B262A"/>
    <w:rsid w:val="005B7FC2"/>
    <w:rsid w:val="005C12E1"/>
    <w:rsid w:val="005C2035"/>
    <w:rsid w:val="005C374D"/>
    <w:rsid w:val="005D1E22"/>
    <w:rsid w:val="005D5067"/>
    <w:rsid w:val="005D785C"/>
    <w:rsid w:val="005D7D1E"/>
    <w:rsid w:val="005E001F"/>
    <w:rsid w:val="005E18F5"/>
    <w:rsid w:val="005E2101"/>
    <w:rsid w:val="005E37BA"/>
    <w:rsid w:val="005F1FCF"/>
    <w:rsid w:val="0060061A"/>
    <w:rsid w:val="006047C9"/>
    <w:rsid w:val="006050CF"/>
    <w:rsid w:val="00605D7A"/>
    <w:rsid w:val="006122DD"/>
    <w:rsid w:val="006130AF"/>
    <w:rsid w:val="00613116"/>
    <w:rsid w:val="00614075"/>
    <w:rsid w:val="00614E61"/>
    <w:rsid w:val="00615B97"/>
    <w:rsid w:val="00616676"/>
    <w:rsid w:val="00620F6F"/>
    <w:rsid w:val="006222DF"/>
    <w:rsid w:val="006256E0"/>
    <w:rsid w:val="00634B85"/>
    <w:rsid w:val="00635ABF"/>
    <w:rsid w:val="00637E1A"/>
    <w:rsid w:val="00640910"/>
    <w:rsid w:val="006428DD"/>
    <w:rsid w:val="00643EC1"/>
    <w:rsid w:val="00644420"/>
    <w:rsid w:val="00644711"/>
    <w:rsid w:val="006453F1"/>
    <w:rsid w:val="006521D8"/>
    <w:rsid w:val="00653AA5"/>
    <w:rsid w:val="00653DD5"/>
    <w:rsid w:val="00654D81"/>
    <w:rsid w:val="00654DD1"/>
    <w:rsid w:val="0065536E"/>
    <w:rsid w:val="00656C8A"/>
    <w:rsid w:val="00662AE9"/>
    <w:rsid w:val="00663C11"/>
    <w:rsid w:val="00666BE7"/>
    <w:rsid w:val="006711A9"/>
    <w:rsid w:val="006762FA"/>
    <w:rsid w:val="0067665F"/>
    <w:rsid w:val="00677CD1"/>
    <w:rsid w:val="00680B41"/>
    <w:rsid w:val="00683582"/>
    <w:rsid w:val="00684241"/>
    <w:rsid w:val="006864C7"/>
    <w:rsid w:val="0069630B"/>
    <w:rsid w:val="006976B6"/>
    <w:rsid w:val="00697B9C"/>
    <w:rsid w:val="006A037E"/>
    <w:rsid w:val="006A11D1"/>
    <w:rsid w:val="006A2A4C"/>
    <w:rsid w:val="006A2EC6"/>
    <w:rsid w:val="006A325A"/>
    <w:rsid w:val="006A4219"/>
    <w:rsid w:val="006A59E7"/>
    <w:rsid w:val="006A6761"/>
    <w:rsid w:val="006A75B5"/>
    <w:rsid w:val="006A75D4"/>
    <w:rsid w:val="006B0E43"/>
    <w:rsid w:val="006B2D1D"/>
    <w:rsid w:val="006B4311"/>
    <w:rsid w:val="006B48C9"/>
    <w:rsid w:val="006B6474"/>
    <w:rsid w:val="006B6D6C"/>
    <w:rsid w:val="006B7029"/>
    <w:rsid w:val="006C0296"/>
    <w:rsid w:val="006C18D8"/>
    <w:rsid w:val="006C2076"/>
    <w:rsid w:val="006C4E41"/>
    <w:rsid w:val="006C4FF8"/>
    <w:rsid w:val="006C58C4"/>
    <w:rsid w:val="006D2ADA"/>
    <w:rsid w:val="006D2D2E"/>
    <w:rsid w:val="006D357B"/>
    <w:rsid w:val="006D3F65"/>
    <w:rsid w:val="006D5253"/>
    <w:rsid w:val="006D6953"/>
    <w:rsid w:val="006D7DEA"/>
    <w:rsid w:val="006E0733"/>
    <w:rsid w:val="006E542F"/>
    <w:rsid w:val="006E708C"/>
    <w:rsid w:val="006E7448"/>
    <w:rsid w:val="006F1D03"/>
    <w:rsid w:val="006F2D93"/>
    <w:rsid w:val="006F51A2"/>
    <w:rsid w:val="006F65C3"/>
    <w:rsid w:val="006F6D1F"/>
    <w:rsid w:val="006F7BF2"/>
    <w:rsid w:val="007018B0"/>
    <w:rsid w:val="00701E68"/>
    <w:rsid w:val="00711B56"/>
    <w:rsid w:val="00713128"/>
    <w:rsid w:val="007133A3"/>
    <w:rsid w:val="00714B20"/>
    <w:rsid w:val="00715848"/>
    <w:rsid w:val="0071649F"/>
    <w:rsid w:val="00717171"/>
    <w:rsid w:val="00717993"/>
    <w:rsid w:val="0072246B"/>
    <w:rsid w:val="00723208"/>
    <w:rsid w:val="00726225"/>
    <w:rsid w:val="00730092"/>
    <w:rsid w:val="00732970"/>
    <w:rsid w:val="00732B9E"/>
    <w:rsid w:val="00733A5B"/>
    <w:rsid w:val="0073634E"/>
    <w:rsid w:val="00737D20"/>
    <w:rsid w:val="00740000"/>
    <w:rsid w:val="00740F99"/>
    <w:rsid w:val="0074402D"/>
    <w:rsid w:val="00744167"/>
    <w:rsid w:val="00747343"/>
    <w:rsid w:val="007501D7"/>
    <w:rsid w:val="00750269"/>
    <w:rsid w:val="0075663C"/>
    <w:rsid w:val="00760347"/>
    <w:rsid w:val="00761AA3"/>
    <w:rsid w:val="00763224"/>
    <w:rsid w:val="00764C3F"/>
    <w:rsid w:val="0076532A"/>
    <w:rsid w:val="007653E3"/>
    <w:rsid w:val="00765B20"/>
    <w:rsid w:val="00767232"/>
    <w:rsid w:val="00767BA4"/>
    <w:rsid w:val="00770644"/>
    <w:rsid w:val="007724DB"/>
    <w:rsid w:val="007754FF"/>
    <w:rsid w:val="007756AC"/>
    <w:rsid w:val="00776463"/>
    <w:rsid w:val="00777CE9"/>
    <w:rsid w:val="0078037D"/>
    <w:rsid w:val="007818E4"/>
    <w:rsid w:val="00783141"/>
    <w:rsid w:val="00784B33"/>
    <w:rsid w:val="00790176"/>
    <w:rsid w:val="007910BF"/>
    <w:rsid w:val="00792969"/>
    <w:rsid w:val="00792C83"/>
    <w:rsid w:val="0079457F"/>
    <w:rsid w:val="00794C40"/>
    <w:rsid w:val="007950EB"/>
    <w:rsid w:val="007952EA"/>
    <w:rsid w:val="00796238"/>
    <w:rsid w:val="007966B4"/>
    <w:rsid w:val="00796D16"/>
    <w:rsid w:val="007A03D2"/>
    <w:rsid w:val="007A0B21"/>
    <w:rsid w:val="007A0E7E"/>
    <w:rsid w:val="007A3D4E"/>
    <w:rsid w:val="007B074B"/>
    <w:rsid w:val="007B0A83"/>
    <w:rsid w:val="007B10A2"/>
    <w:rsid w:val="007B3C24"/>
    <w:rsid w:val="007C5CF1"/>
    <w:rsid w:val="007C5F32"/>
    <w:rsid w:val="007C60EA"/>
    <w:rsid w:val="007C636E"/>
    <w:rsid w:val="007D0951"/>
    <w:rsid w:val="007D1608"/>
    <w:rsid w:val="007D1E16"/>
    <w:rsid w:val="007D3887"/>
    <w:rsid w:val="007D54A7"/>
    <w:rsid w:val="007D5B0E"/>
    <w:rsid w:val="007D62DA"/>
    <w:rsid w:val="007D65A1"/>
    <w:rsid w:val="007E0B29"/>
    <w:rsid w:val="007E1D59"/>
    <w:rsid w:val="007E7BCB"/>
    <w:rsid w:val="007F230C"/>
    <w:rsid w:val="007F3AEB"/>
    <w:rsid w:val="007F41B8"/>
    <w:rsid w:val="007F714B"/>
    <w:rsid w:val="007F748A"/>
    <w:rsid w:val="00800DF9"/>
    <w:rsid w:val="00800FF0"/>
    <w:rsid w:val="00803FDA"/>
    <w:rsid w:val="00805179"/>
    <w:rsid w:val="00805BBC"/>
    <w:rsid w:val="008122D6"/>
    <w:rsid w:val="008136FF"/>
    <w:rsid w:val="0081482A"/>
    <w:rsid w:val="00815171"/>
    <w:rsid w:val="008164B2"/>
    <w:rsid w:val="008178C1"/>
    <w:rsid w:val="00820036"/>
    <w:rsid w:val="0082036F"/>
    <w:rsid w:val="00820652"/>
    <w:rsid w:val="008218F5"/>
    <w:rsid w:val="00821A1A"/>
    <w:rsid w:val="008237E8"/>
    <w:rsid w:val="00824A68"/>
    <w:rsid w:val="00824B42"/>
    <w:rsid w:val="008251DD"/>
    <w:rsid w:val="00827773"/>
    <w:rsid w:val="00830C05"/>
    <w:rsid w:val="00830C67"/>
    <w:rsid w:val="00831B33"/>
    <w:rsid w:val="0083642A"/>
    <w:rsid w:val="00841222"/>
    <w:rsid w:val="00843038"/>
    <w:rsid w:val="008468AC"/>
    <w:rsid w:val="008468C4"/>
    <w:rsid w:val="00860241"/>
    <w:rsid w:val="008606CA"/>
    <w:rsid w:val="0086190C"/>
    <w:rsid w:val="00862A86"/>
    <w:rsid w:val="008630DB"/>
    <w:rsid w:val="00863EB2"/>
    <w:rsid w:val="00870460"/>
    <w:rsid w:val="008706EF"/>
    <w:rsid w:val="008727D9"/>
    <w:rsid w:val="00876212"/>
    <w:rsid w:val="008775FC"/>
    <w:rsid w:val="00877ADB"/>
    <w:rsid w:val="00881880"/>
    <w:rsid w:val="008838CE"/>
    <w:rsid w:val="008841B5"/>
    <w:rsid w:val="00885335"/>
    <w:rsid w:val="00887A9C"/>
    <w:rsid w:val="00890F49"/>
    <w:rsid w:val="0089373E"/>
    <w:rsid w:val="0089375B"/>
    <w:rsid w:val="00893DFE"/>
    <w:rsid w:val="00897C22"/>
    <w:rsid w:val="008A0B5B"/>
    <w:rsid w:val="008A1672"/>
    <w:rsid w:val="008A1870"/>
    <w:rsid w:val="008A4209"/>
    <w:rsid w:val="008A46F6"/>
    <w:rsid w:val="008A5143"/>
    <w:rsid w:val="008B1CE6"/>
    <w:rsid w:val="008B21AC"/>
    <w:rsid w:val="008B5DDC"/>
    <w:rsid w:val="008C5823"/>
    <w:rsid w:val="008D3CD1"/>
    <w:rsid w:val="008E1D0F"/>
    <w:rsid w:val="008E3F2D"/>
    <w:rsid w:val="008E5F3E"/>
    <w:rsid w:val="008F71BF"/>
    <w:rsid w:val="008F7D8B"/>
    <w:rsid w:val="0090006E"/>
    <w:rsid w:val="00900AF0"/>
    <w:rsid w:val="00901DBD"/>
    <w:rsid w:val="009022E8"/>
    <w:rsid w:val="00902AFD"/>
    <w:rsid w:val="0090372B"/>
    <w:rsid w:val="0090464C"/>
    <w:rsid w:val="009102C2"/>
    <w:rsid w:val="00911985"/>
    <w:rsid w:val="00912E7C"/>
    <w:rsid w:val="00913A86"/>
    <w:rsid w:val="00914B9E"/>
    <w:rsid w:val="00921BC4"/>
    <w:rsid w:val="00921CC0"/>
    <w:rsid w:val="009241E3"/>
    <w:rsid w:val="0092525C"/>
    <w:rsid w:val="00925421"/>
    <w:rsid w:val="009301B7"/>
    <w:rsid w:val="00932233"/>
    <w:rsid w:val="009342D2"/>
    <w:rsid w:val="00934AC7"/>
    <w:rsid w:val="009372CB"/>
    <w:rsid w:val="00937F4F"/>
    <w:rsid w:val="00940351"/>
    <w:rsid w:val="00941975"/>
    <w:rsid w:val="009442E7"/>
    <w:rsid w:val="00945E05"/>
    <w:rsid w:val="009517E7"/>
    <w:rsid w:val="00955C92"/>
    <w:rsid w:val="00961564"/>
    <w:rsid w:val="00961B44"/>
    <w:rsid w:val="009633B4"/>
    <w:rsid w:val="00964506"/>
    <w:rsid w:val="009662E5"/>
    <w:rsid w:val="00970C3E"/>
    <w:rsid w:val="00974178"/>
    <w:rsid w:val="0097681C"/>
    <w:rsid w:val="00976D44"/>
    <w:rsid w:val="00980503"/>
    <w:rsid w:val="00981970"/>
    <w:rsid w:val="00982932"/>
    <w:rsid w:val="00986F87"/>
    <w:rsid w:val="00992BA5"/>
    <w:rsid w:val="00993136"/>
    <w:rsid w:val="009963A4"/>
    <w:rsid w:val="009A0C1A"/>
    <w:rsid w:val="009A1F54"/>
    <w:rsid w:val="009A4A4D"/>
    <w:rsid w:val="009A5C6A"/>
    <w:rsid w:val="009A6EC4"/>
    <w:rsid w:val="009A7909"/>
    <w:rsid w:val="009B2BC8"/>
    <w:rsid w:val="009B2E49"/>
    <w:rsid w:val="009B30E9"/>
    <w:rsid w:val="009C085E"/>
    <w:rsid w:val="009C103A"/>
    <w:rsid w:val="009C2496"/>
    <w:rsid w:val="009C6214"/>
    <w:rsid w:val="009C6F50"/>
    <w:rsid w:val="009D16CA"/>
    <w:rsid w:val="009D211A"/>
    <w:rsid w:val="009D27DC"/>
    <w:rsid w:val="009D2E1C"/>
    <w:rsid w:val="009D4762"/>
    <w:rsid w:val="009D5676"/>
    <w:rsid w:val="009E2075"/>
    <w:rsid w:val="009E22B0"/>
    <w:rsid w:val="009E2F77"/>
    <w:rsid w:val="009E3463"/>
    <w:rsid w:val="009E348E"/>
    <w:rsid w:val="009E58A4"/>
    <w:rsid w:val="009E6A7B"/>
    <w:rsid w:val="009E6FA0"/>
    <w:rsid w:val="009F39D6"/>
    <w:rsid w:val="009F4143"/>
    <w:rsid w:val="00A01058"/>
    <w:rsid w:val="00A01232"/>
    <w:rsid w:val="00A03102"/>
    <w:rsid w:val="00A03352"/>
    <w:rsid w:val="00A03830"/>
    <w:rsid w:val="00A044EE"/>
    <w:rsid w:val="00A05A56"/>
    <w:rsid w:val="00A05B36"/>
    <w:rsid w:val="00A05E55"/>
    <w:rsid w:val="00A13547"/>
    <w:rsid w:val="00A14720"/>
    <w:rsid w:val="00A14F7F"/>
    <w:rsid w:val="00A1624E"/>
    <w:rsid w:val="00A17884"/>
    <w:rsid w:val="00A21AFA"/>
    <w:rsid w:val="00A21E52"/>
    <w:rsid w:val="00A22C84"/>
    <w:rsid w:val="00A250CC"/>
    <w:rsid w:val="00A275AB"/>
    <w:rsid w:val="00A31452"/>
    <w:rsid w:val="00A31DDA"/>
    <w:rsid w:val="00A339ED"/>
    <w:rsid w:val="00A36462"/>
    <w:rsid w:val="00A37C6C"/>
    <w:rsid w:val="00A415DD"/>
    <w:rsid w:val="00A43885"/>
    <w:rsid w:val="00A43E78"/>
    <w:rsid w:val="00A46104"/>
    <w:rsid w:val="00A467CE"/>
    <w:rsid w:val="00A47DDE"/>
    <w:rsid w:val="00A536D1"/>
    <w:rsid w:val="00A54FFC"/>
    <w:rsid w:val="00A5752E"/>
    <w:rsid w:val="00A57767"/>
    <w:rsid w:val="00A607D7"/>
    <w:rsid w:val="00A614C8"/>
    <w:rsid w:val="00A63D26"/>
    <w:rsid w:val="00A6459F"/>
    <w:rsid w:val="00A64C8A"/>
    <w:rsid w:val="00A65138"/>
    <w:rsid w:val="00A66C52"/>
    <w:rsid w:val="00A7501A"/>
    <w:rsid w:val="00A751B4"/>
    <w:rsid w:val="00A77559"/>
    <w:rsid w:val="00A82900"/>
    <w:rsid w:val="00A82B85"/>
    <w:rsid w:val="00A82BC7"/>
    <w:rsid w:val="00A8634F"/>
    <w:rsid w:val="00A87187"/>
    <w:rsid w:val="00A874F3"/>
    <w:rsid w:val="00A87787"/>
    <w:rsid w:val="00A87D10"/>
    <w:rsid w:val="00A87ED1"/>
    <w:rsid w:val="00A94A25"/>
    <w:rsid w:val="00A96722"/>
    <w:rsid w:val="00A96724"/>
    <w:rsid w:val="00A9708E"/>
    <w:rsid w:val="00A97A53"/>
    <w:rsid w:val="00AA00D1"/>
    <w:rsid w:val="00AA1362"/>
    <w:rsid w:val="00AA156D"/>
    <w:rsid w:val="00AA1A24"/>
    <w:rsid w:val="00AA1F38"/>
    <w:rsid w:val="00AA2835"/>
    <w:rsid w:val="00AA2A5F"/>
    <w:rsid w:val="00AA2C86"/>
    <w:rsid w:val="00AA6045"/>
    <w:rsid w:val="00AA68AE"/>
    <w:rsid w:val="00AB0974"/>
    <w:rsid w:val="00AB4CDD"/>
    <w:rsid w:val="00AB55FB"/>
    <w:rsid w:val="00AB5955"/>
    <w:rsid w:val="00AB79F4"/>
    <w:rsid w:val="00AB7A1D"/>
    <w:rsid w:val="00AC7867"/>
    <w:rsid w:val="00AD0439"/>
    <w:rsid w:val="00AD0658"/>
    <w:rsid w:val="00AD116B"/>
    <w:rsid w:val="00AD1358"/>
    <w:rsid w:val="00AD1559"/>
    <w:rsid w:val="00AD3211"/>
    <w:rsid w:val="00AD43C0"/>
    <w:rsid w:val="00AD6E08"/>
    <w:rsid w:val="00AE2C59"/>
    <w:rsid w:val="00AE61D7"/>
    <w:rsid w:val="00AF2D08"/>
    <w:rsid w:val="00AF2D7F"/>
    <w:rsid w:val="00AF5CE2"/>
    <w:rsid w:val="00B00160"/>
    <w:rsid w:val="00B06E47"/>
    <w:rsid w:val="00B07203"/>
    <w:rsid w:val="00B0737B"/>
    <w:rsid w:val="00B10C84"/>
    <w:rsid w:val="00B124CC"/>
    <w:rsid w:val="00B12927"/>
    <w:rsid w:val="00B1313D"/>
    <w:rsid w:val="00B14E53"/>
    <w:rsid w:val="00B16AF7"/>
    <w:rsid w:val="00B17C9E"/>
    <w:rsid w:val="00B17D06"/>
    <w:rsid w:val="00B214EF"/>
    <w:rsid w:val="00B24B9A"/>
    <w:rsid w:val="00B40DEE"/>
    <w:rsid w:val="00B42EFA"/>
    <w:rsid w:val="00B433AB"/>
    <w:rsid w:val="00B52058"/>
    <w:rsid w:val="00B52E38"/>
    <w:rsid w:val="00B5426B"/>
    <w:rsid w:val="00B576D4"/>
    <w:rsid w:val="00B65440"/>
    <w:rsid w:val="00B65562"/>
    <w:rsid w:val="00B65F94"/>
    <w:rsid w:val="00B67B93"/>
    <w:rsid w:val="00B7013A"/>
    <w:rsid w:val="00B713E0"/>
    <w:rsid w:val="00B72423"/>
    <w:rsid w:val="00B744EB"/>
    <w:rsid w:val="00B74639"/>
    <w:rsid w:val="00B81094"/>
    <w:rsid w:val="00B819CC"/>
    <w:rsid w:val="00B82E69"/>
    <w:rsid w:val="00B8320E"/>
    <w:rsid w:val="00B833C6"/>
    <w:rsid w:val="00B83AFA"/>
    <w:rsid w:val="00B86EE4"/>
    <w:rsid w:val="00B90C2D"/>
    <w:rsid w:val="00B94217"/>
    <w:rsid w:val="00BA0CCC"/>
    <w:rsid w:val="00BA1E47"/>
    <w:rsid w:val="00BA1EAF"/>
    <w:rsid w:val="00BA21A4"/>
    <w:rsid w:val="00BA25B3"/>
    <w:rsid w:val="00BA2BB6"/>
    <w:rsid w:val="00BA4539"/>
    <w:rsid w:val="00BA516D"/>
    <w:rsid w:val="00BA5AC6"/>
    <w:rsid w:val="00BA5C25"/>
    <w:rsid w:val="00BA61C7"/>
    <w:rsid w:val="00BB467A"/>
    <w:rsid w:val="00BB74C0"/>
    <w:rsid w:val="00BC00A4"/>
    <w:rsid w:val="00BC06DF"/>
    <w:rsid w:val="00BC16EB"/>
    <w:rsid w:val="00BC7AFF"/>
    <w:rsid w:val="00BD146D"/>
    <w:rsid w:val="00BD61D9"/>
    <w:rsid w:val="00BD7134"/>
    <w:rsid w:val="00BE093B"/>
    <w:rsid w:val="00BE2C2D"/>
    <w:rsid w:val="00BE2E1B"/>
    <w:rsid w:val="00BE54A8"/>
    <w:rsid w:val="00BE5A4E"/>
    <w:rsid w:val="00BE65DF"/>
    <w:rsid w:val="00BE730C"/>
    <w:rsid w:val="00BF254F"/>
    <w:rsid w:val="00BF2FF9"/>
    <w:rsid w:val="00BF371B"/>
    <w:rsid w:val="00BF53D0"/>
    <w:rsid w:val="00C02FE1"/>
    <w:rsid w:val="00C11ED6"/>
    <w:rsid w:val="00C1481C"/>
    <w:rsid w:val="00C209A1"/>
    <w:rsid w:val="00C229FE"/>
    <w:rsid w:val="00C2339A"/>
    <w:rsid w:val="00C237D0"/>
    <w:rsid w:val="00C254F2"/>
    <w:rsid w:val="00C25868"/>
    <w:rsid w:val="00C31214"/>
    <w:rsid w:val="00C3167A"/>
    <w:rsid w:val="00C3316B"/>
    <w:rsid w:val="00C34ACE"/>
    <w:rsid w:val="00C400CD"/>
    <w:rsid w:val="00C41436"/>
    <w:rsid w:val="00C41456"/>
    <w:rsid w:val="00C47A8C"/>
    <w:rsid w:val="00C5155F"/>
    <w:rsid w:val="00C515DE"/>
    <w:rsid w:val="00C5182C"/>
    <w:rsid w:val="00C51D96"/>
    <w:rsid w:val="00C52AED"/>
    <w:rsid w:val="00C54976"/>
    <w:rsid w:val="00C56F7B"/>
    <w:rsid w:val="00C6001F"/>
    <w:rsid w:val="00C62D70"/>
    <w:rsid w:val="00C6413C"/>
    <w:rsid w:val="00C65F63"/>
    <w:rsid w:val="00C66101"/>
    <w:rsid w:val="00C665C3"/>
    <w:rsid w:val="00C71CB5"/>
    <w:rsid w:val="00C71FC3"/>
    <w:rsid w:val="00C73D40"/>
    <w:rsid w:val="00C771DE"/>
    <w:rsid w:val="00C8370A"/>
    <w:rsid w:val="00C837FF"/>
    <w:rsid w:val="00C8499F"/>
    <w:rsid w:val="00C84DC7"/>
    <w:rsid w:val="00C86917"/>
    <w:rsid w:val="00C873AB"/>
    <w:rsid w:val="00C873CF"/>
    <w:rsid w:val="00C87B2D"/>
    <w:rsid w:val="00C904FB"/>
    <w:rsid w:val="00C94AD7"/>
    <w:rsid w:val="00CA2507"/>
    <w:rsid w:val="00CA293A"/>
    <w:rsid w:val="00CA36AF"/>
    <w:rsid w:val="00CA38BE"/>
    <w:rsid w:val="00CA3E1C"/>
    <w:rsid w:val="00CA574A"/>
    <w:rsid w:val="00CA5FF5"/>
    <w:rsid w:val="00CA750F"/>
    <w:rsid w:val="00CB0C74"/>
    <w:rsid w:val="00CB1E5C"/>
    <w:rsid w:val="00CB7430"/>
    <w:rsid w:val="00CC2974"/>
    <w:rsid w:val="00CC4491"/>
    <w:rsid w:val="00CC46CE"/>
    <w:rsid w:val="00CD0D67"/>
    <w:rsid w:val="00CD3C0F"/>
    <w:rsid w:val="00CD77BE"/>
    <w:rsid w:val="00CE141B"/>
    <w:rsid w:val="00CE2CDB"/>
    <w:rsid w:val="00CE408D"/>
    <w:rsid w:val="00CE5AB8"/>
    <w:rsid w:val="00CE6220"/>
    <w:rsid w:val="00CE6A25"/>
    <w:rsid w:val="00CE711F"/>
    <w:rsid w:val="00CE74D7"/>
    <w:rsid w:val="00CF0000"/>
    <w:rsid w:val="00CF3B2C"/>
    <w:rsid w:val="00CF3C20"/>
    <w:rsid w:val="00CF59FB"/>
    <w:rsid w:val="00CF5A0F"/>
    <w:rsid w:val="00CF5E6E"/>
    <w:rsid w:val="00CF6611"/>
    <w:rsid w:val="00D0018C"/>
    <w:rsid w:val="00D01B60"/>
    <w:rsid w:val="00D02EAA"/>
    <w:rsid w:val="00D037AD"/>
    <w:rsid w:val="00D053F7"/>
    <w:rsid w:val="00D05CF5"/>
    <w:rsid w:val="00D10566"/>
    <w:rsid w:val="00D1089E"/>
    <w:rsid w:val="00D1350B"/>
    <w:rsid w:val="00D15860"/>
    <w:rsid w:val="00D158C7"/>
    <w:rsid w:val="00D15CBC"/>
    <w:rsid w:val="00D1776B"/>
    <w:rsid w:val="00D17E2B"/>
    <w:rsid w:val="00D233F8"/>
    <w:rsid w:val="00D23F22"/>
    <w:rsid w:val="00D26122"/>
    <w:rsid w:val="00D266E1"/>
    <w:rsid w:val="00D30F8B"/>
    <w:rsid w:val="00D3539D"/>
    <w:rsid w:val="00D35450"/>
    <w:rsid w:val="00D36ED6"/>
    <w:rsid w:val="00D440E3"/>
    <w:rsid w:val="00D44F52"/>
    <w:rsid w:val="00D47881"/>
    <w:rsid w:val="00D5006F"/>
    <w:rsid w:val="00D5318B"/>
    <w:rsid w:val="00D544E3"/>
    <w:rsid w:val="00D5752E"/>
    <w:rsid w:val="00D575F5"/>
    <w:rsid w:val="00D607F4"/>
    <w:rsid w:val="00D624BA"/>
    <w:rsid w:val="00D67068"/>
    <w:rsid w:val="00D67A73"/>
    <w:rsid w:val="00D70FF8"/>
    <w:rsid w:val="00D7184E"/>
    <w:rsid w:val="00D80C28"/>
    <w:rsid w:val="00D83C28"/>
    <w:rsid w:val="00D871F1"/>
    <w:rsid w:val="00D91EF8"/>
    <w:rsid w:val="00D93E2A"/>
    <w:rsid w:val="00D958DE"/>
    <w:rsid w:val="00D95DBD"/>
    <w:rsid w:val="00D9730C"/>
    <w:rsid w:val="00D97B0C"/>
    <w:rsid w:val="00DA0C96"/>
    <w:rsid w:val="00DA2AEA"/>
    <w:rsid w:val="00DA5173"/>
    <w:rsid w:val="00DA70A6"/>
    <w:rsid w:val="00DB0BC6"/>
    <w:rsid w:val="00DB22FE"/>
    <w:rsid w:val="00DB374E"/>
    <w:rsid w:val="00DB5C28"/>
    <w:rsid w:val="00DC0017"/>
    <w:rsid w:val="00DC065B"/>
    <w:rsid w:val="00DC6A23"/>
    <w:rsid w:val="00DC7C5E"/>
    <w:rsid w:val="00DD0E21"/>
    <w:rsid w:val="00DD2E21"/>
    <w:rsid w:val="00DD3E68"/>
    <w:rsid w:val="00DD4A1C"/>
    <w:rsid w:val="00DD4D63"/>
    <w:rsid w:val="00DD55BC"/>
    <w:rsid w:val="00DE0E0D"/>
    <w:rsid w:val="00DE2746"/>
    <w:rsid w:val="00DE55BE"/>
    <w:rsid w:val="00DE57B8"/>
    <w:rsid w:val="00DE78CA"/>
    <w:rsid w:val="00DF4440"/>
    <w:rsid w:val="00DF4ABC"/>
    <w:rsid w:val="00E02DE4"/>
    <w:rsid w:val="00E0435E"/>
    <w:rsid w:val="00E05381"/>
    <w:rsid w:val="00E061E0"/>
    <w:rsid w:val="00E070E4"/>
    <w:rsid w:val="00E10545"/>
    <w:rsid w:val="00E10588"/>
    <w:rsid w:val="00E12745"/>
    <w:rsid w:val="00E1758B"/>
    <w:rsid w:val="00E2355F"/>
    <w:rsid w:val="00E23CE0"/>
    <w:rsid w:val="00E23CFE"/>
    <w:rsid w:val="00E24CA5"/>
    <w:rsid w:val="00E255EA"/>
    <w:rsid w:val="00E25C46"/>
    <w:rsid w:val="00E3133C"/>
    <w:rsid w:val="00E32DA1"/>
    <w:rsid w:val="00E33384"/>
    <w:rsid w:val="00E35C4F"/>
    <w:rsid w:val="00E37AC6"/>
    <w:rsid w:val="00E42B08"/>
    <w:rsid w:val="00E44A2E"/>
    <w:rsid w:val="00E53832"/>
    <w:rsid w:val="00E57AC3"/>
    <w:rsid w:val="00E57B46"/>
    <w:rsid w:val="00E57EC4"/>
    <w:rsid w:val="00E57F25"/>
    <w:rsid w:val="00E627FD"/>
    <w:rsid w:val="00E64588"/>
    <w:rsid w:val="00E65629"/>
    <w:rsid w:val="00E66B96"/>
    <w:rsid w:val="00E725B3"/>
    <w:rsid w:val="00E73773"/>
    <w:rsid w:val="00E76EB0"/>
    <w:rsid w:val="00E8272E"/>
    <w:rsid w:val="00E860B1"/>
    <w:rsid w:val="00E86468"/>
    <w:rsid w:val="00E86934"/>
    <w:rsid w:val="00E86D30"/>
    <w:rsid w:val="00E86EEC"/>
    <w:rsid w:val="00E875E5"/>
    <w:rsid w:val="00E930A6"/>
    <w:rsid w:val="00E93238"/>
    <w:rsid w:val="00E974CF"/>
    <w:rsid w:val="00EA1F67"/>
    <w:rsid w:val="00EA528E"/>
    <w:rsid w:val="00EA693D"/>
    <w:rsid w:val="00EA6CCA"/>
    <w:rsid w:val="00EA7B2A"/>
    <w:rsid w:val="00EB0F49"/>
    <w:rsid w:val="00EB106F"/>
    <w:rsid w:val="00EB59E2"/>
    <w:rsid w:val="00EB611F"/>
    <w:rsid w:val="00EB6FC3"/>
    <w:rsid w:val="00EC2A63"/>
    <w:rsid w:val="00EC4378"/>
    <w:rsid w:val="00EC53C4"/>
    <w:rsid w:val="00EC5A26"/>
    <w:rsid w:val="00EC66BB"/>
    <w:rsid w:val="00ED02A6"/>
    <w:rsid w:val="00ED177E"/>
    <w:rsid w:val="00ED4001"/>
    <w:rsid w:val="00ED5099"/>
    <w:rsid w:val="00ED65E7"/>
    <w:rsid w:val="00ED6C73"/>
    <w:rsid w:val="00EE21CE"/>
    <w:rsid w:val="00EE2714"/>
    <w:rsid w:val="00EE2C85"/>
    <w:rsid w:val="00EE3CB4"/>
    <w:rsid w:val="00EE52FF"/>
    <w:rsid w:val="00EE5A95"/>
    <w:rsid w:val="00EE5B9C"/>
    <w:rsid w:val="00EE66E3"/>
    <w:rsid w:val="00EF027C"/>
    <w:rsid w:val="00EF16DB"/>
    <w:rsid w:val="00EF4ADA"/>
    <w:rsid w:val="00EF5CBF"/>
    <w:rsid w:val="00EF5FF5"/>
    <w:rsid w:val="00F019E6"/>
    <w:rsid w:val="00F03BCE"/>
    <w:rsid w:val="00F0424A"/>
    <w:rsid w:val="00F07D45"/>
    <w:rsid w:val="00F102F2"/>
    <w:rsid w:val="00F115DD"/>
    <w:rsid w:val="00F11829"/>
    <w:rsid w:val="00F20778"/>
    <w:rsid w:val="00F210DF"/>
    <w:rsid w:val="00F21ECD"/>
    <w:rsid w:val="00F23EF2"/>
    <w:rsid w:val="00F24C66"/>
    <w:rsid w:val="00F25B8E"/>
    <w:rsid w:val="00F26117"/>
    <w:rsid w:val="00F3033B"/>
    <w:rsid w:val="00F3044C"/>
    <w:rsid w:val="00F3045F"/>
    <w:rsid w:val="00F340EE"/>
    <w:rsid w:val="00F35983"/>
    <w:rsid w:val="00F4328C"/>
    <w:rsid w:val="00F4392E"/>
    <w:rsid w:val="00F44A74"/>
    <w:rsid w:val="00F454E5"/>
    <w:rsid w:val="00F47CE7"/>
    <w:rsid w:val="00F50B36"/>
    <w:rsid w:val="00F51127"/>
    <w:rsid w:val="00F514B6"/>
    <w:rsid w:val="00F519FC"/>
    <w:rsid w:val="00F52FBB"/>
    <w:rsid w:val="00F55ED7"/>
    <w:rsid w:val="00F660F1"/>
    <w:rsid w:val="00F6786A"/>
    <w:rsid w:val="00F70863"/>
    <w:rsid w:val="00F71908"/>
    <w:rsid w:val="00F741E0"/>
    <w:rsid w:val="00F74BAC"/>
    <w:rsid w:val="00F758E0"/>
    <w:rsid w:val="00F76712"/>
    <w:rsid w:val="00F7772C"/>
    <w:rsid w:val="00F81785"/>
    <w:rsid w:val="00F81E09"/>
    <w:rsid w:val="00F83145"/>
    <w:rsid w:val="00F86B84"/>
    <w:rsid w:val="00F86DA2"/>
    <w:rsid w:val="00F87C61"/>
    <w:rsid w:val="00F90DE0"/>
    <w:rsid w:val="00F90F0C"/>
    <w:rsid w:val="00F912FA"/>
    <w:rsid w:val="00F91CB7"/>
    <w:rsid w:val="00F92B89"/>
    <w:rsid w:val="00FA135D"/>
    <w:rsid w:val="00FA480A"/>
    <w:rsid w:val="00FA4BF7"/>
    <w:rsid w:val="00FA5FA3"/>
    <w:rsid w:val="00FB146F"/>
    <w:rsid w:val="00FB1A74"/>
    <w:rsid w:val="00FB27FE"/>
    <w:rsid w:val="00FB2F42"/>
    <w:rsid w:val="00FB7B13"/>
    <w:rsid w:val="00FC126C"/>
    <w:rsid w:val="00FC1C08"/>
    <w:rsid w:val="00FC3183"/>
    <w:rsid w:val="00FD0A64"/>
    <w:rsid w:val="00FD1BEC"/>
    <w:rsid w:val="00FD2254"/>
    <w:rsid w:val="00FD2545"/>
    <w:rsid w:val="00FD6384"/>
    <w:rsid w:val="00FD7FD4"/>
    <w:rsid w:val="00FE2D83"/>
    <w:rsid w:val="00FF0D1D"/>
    <w:rsid w:val="00FF17FB"/>
    <w:rsid w:val="00FF2732"/>
    <w:rsid w:val="00FF5829"/>
    <w:rsid w:val="00FF65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74B85674"/>
  <w15:chartTrackingRefBased/>
  <w15:docId w15:val="{BFC6EF17-1E13-48B7-B20F-7B0EC19B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AD7"/>
    <w:pPr>
      <w:widowControl w:val="0"/>
      <w:autoSpaceDE w:val="0"/>
      <w:autoSpaceDN w:val="0"/>
      <w:adjustRightInd w:val="0"/>
      <w:spacing w:line="288" w:lineRule="auto"/>
      <w:jc w:val="both"/>
    </w:pPr>
    <w:rPr>
      <w:rFonts w:ascii="Arial" w:eastAsia="Times New Roman" w:hAnsi="Arial"/>
      <w:sz w:val="22"/>
      <w:szCs w:val="24"/>
    </w:rPr>
  </w:style>
  <w:style w:type="paragraph" w:styleId="Nadpis1">
    <w:name w:val="heading 1"/>
    <w:basedOn w:val="Normln"/>
    <w:next w:val="Normln"/>
    <w:link w:val="Nadpis1Char"/>
    <w:uiPriority w:val="9"/>
    <w:qFormat/>
    <w:rsid w:val="00877ADB"/>
    <w:pPr>
      <w:keepNext/>
      <w:spacing w:before="240" w:after="60"/>
      <w:jc w:val="left"/>
      <w:outlineLvl w:val="0"/>
    </w:pPr>
    <w:rPr>
      <w:b/>
      <w:bCs/>
      <w:kern w:val="32"/>
      <w:sz w:val="26"/>
      <w:szCs w:val="32"/>
      <w:lang w:val="x-none" w:eastAsia="x-none"/>
    </w:rPr>
  </w:style>
  <w:style w:type="paragraph" w:styleId="Nadpis2">
    <w:name w:val="heading 2"/>
    <w:aliases w:val="popis"/>
    <w:basedOn w:val="Normln"/>
    <w:next w:val="Normln"/>
    <w:link w:val="Nadpis2Char"/>
    <w:uiPriority w:val="9"/>
    <w:unhideWhenUsed/>
    <w:qFormat/>
    <w:rsid w:val="00D607F4"/>
    <w:pPr>
      <w:keepNext/>
      <w:spacing w:before="240" w:after="60"/>
      <w:outlineLvl w:val="1"/>
    </w:pPr>
    <w:rPr>
      <w:bCs/>
      <w:i/>
      <w:iCs/>
      <w:szCs w:val="28"/>
      <w:u w:val="single"/>
      <w:lang w:val="x-none" w:eastAsia="x-none"/>
    </w:rPr>
  </w:style>
  <w:style w:type="paragraph" w:styleId="Nadpis3">
    <w:name w:val="heading 3"/>
    <w:aliases w:val="obrázky a tabulky"/>
    <w:basedOn w:val="Normln"/>
    <w:next w:val="Normln"/>
    <w:link w:val="Nadpis3Char"/>
    <w:uiPriority w:val="9"/>
    <w:unhideWhenUsed/>
    <w:qFormat/>
    <w:rsid w:val="00D607F4"/>
    <w:pPr>
      <w:keepNext/>
      <w:spacing w:before="240" w:after="60"/>
      <w:outlineLvl w:val="2"/>
    </w:pPr>
    <w:rPr>
      <w:bCs/>
      <w:i/>
      <w:sz w:val="24"/>
      <w:szCs w:val="26"/>
      <w:u w:val="single"/>
      <w:lang w:val="x-none" w:eastAsia="x-none"/>
    </w:rPr>
  </w:style>
  <w:style w:type="paragraph" w:styleId="Nadpis4">
    <w:name w:val="heading 4"/>
    <w:basedOn w:val="Normln"/>
    <w:next w:val="Normln"/>
    <w:link w:val="Nadpis4Char"/>
    <w:uiPriority w:val="9"/>
    <w:unhideWhenUsed/>
    <w:qFormat/>
    <w:rsid w:val="00D607F4"/>
    <w:pPr>
      <w:keepNext/>
      <w:spacing w:before="240" w:after="60"/>
      <w:outlineLvl w:val="3"/>
    </w:pPr>
    <w:rPr>
      <w:rFonts w:ascii="Calibri" w:hAnsi="Calibri"/>
      <w:b/>
      <w:bCs/>
      <w:sz w:val="28"/>
      <w:szCs w:val="28"/>
      <w:lang w:val="x-none" w:eastAsia="x-none"/>
    </w:rPr>
  </w:style>
  <w:style w:type="paragraph" w:styleId="Nadpis8">
    <w:name w:val="heading 8"/>
    <w:aliases w:val="Nadpis2"/>
    <w:basedOn w:val="Normln"/>
    <w:next w:val="Normln"/>
    <w:link w:val="Nadpis8Char"/>
    <w:qFormat/>
    <w:rsid w:val="0005469D"/>
    <w:pPr>
      <w:widowControl/>
      <w:autoSpaceDE/>
      <w:autoSpaceDN/>
      <w:adjustRightInd/>
      <w:spacing w:before="240" w:after="60"/>
      <w:outlineLvl w:val="7"/>
    </w:pPr>
    <w:rPr>
      <w:b/>
      <w:iCs/>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aliases w:val="Nadpis2 Char"/>
    <w:link w:val="Nadpis8"/>
    <w:rsid w:val="0005469D"/>
    <w:rPr>
      <w:rFonts w:ascii="Arial" w:eastAsia="Times New Roman" w:hAnsi="Arial"/>
      <w:b/>
      <w:iCs/>
      <w:sz w:val="24"/>
      <w:szCs w:val="24"/>
    </w:rPr>
  </w:style>
  <w:style w:type="paragraph" w:customStyle="1" w:styleId="Style2">
    <w:name w:val="Style2"/>
    <w:basedOn w:val="Normln"/>
    <w:uiPriority w:val="99"/>
    <w:rsid w:val="00424CBD"/>
    <w:pPr>
      <w:spacing w:line="276" w:lineRule="exact"/>
    </w:pPr>
  </w:style>
  <w:style w:type="paragraph" w:customStyle="1" w:styleId="Style3">
    <w:name w:val="Style3"/>
    <w:basedOn w:val="Normln"/>
    <w:uiPriority w:val="99"/>
    <w:rsid w:val="00424CBD"/>
  </w:style>
  <w:style w:type="paragraph" w:customStyle="1" w:styleId="Style4">
    <w:name w:val="Style4"/>
    <w:basedOn w:val="Normln"/>
    <w:uiPriority w:val="99"/>
    <w:rsid w:val="00424CBD"/>
  </w:style>
  <w:style w:type="character" w:customStyle="1" w:styleId="FontStyle11">
    <w:name w:val="Font Style11"/>
    <w:uiPriority w:val="99"/>
    <w:rsid w:val="00424CBD"/>
    <w:rPr>
      <w:rFonts w:ascii="Times New Roman" w:hAnsi="Times New Roman" w:cs="Times New Roman"/>
      <w:b/>
      <w:bCs/>
      <w:color w:val="000000"/>
      <w:sz w:val="20"/>
      <w:szCs w:val="20"/>
    </w:rPr>
  </w:style>
  <w:style w:type="character" w:customStyle="1" w:styleId="FontStyle12">
    <w:name w:val="Font Style12"/>
    <w:uiPriority w:val="99"/>
    <w:rsid w:val="00424CBD"/>
    <w:rPr>
      <w:rFonts w:ascii="Times New Roman" w:hAnsi="Times New Roman" w:cs="Times New Roman"/>
      <w:b/>
      <w:bCs/>
      <w:color w:val="000000"/>
      <w:sz w:val="24"/>
      <w:szCs w:val="24"/>
    </w:rPr>
  </w:style>
  <w:style w:type="character" w:customStyle="1" w:styleId="FontStyle13">
    <w:name w:val="Font Style13"/>
    <w:uiPriority w:val="99"/>
    <w:rsid w:val="00424CBD"/>
    <w:rPr>
      <w:rFonts w:ascii="Times New Roman" w:hAnsi="Times New Roman" w:cs="Times New Roman"/>
      <w:color w:val="000000"/>
      <w:spacing w:val="-10"/>
      <w:sz w:val="32"/>
      <w:szCs w:val="32"/>
    </w:rPr>
  </w:style>
  <w:style w:type="character" w:customStyle="1" w:styleId="FontStyle14">
    <w:name w:val="Font Style14"/>
    <w:uiPriority w:val="99"/>
    <w:rsid w:val="00424CBD"/>
    <w:rPr>
      <w:rFonts w:ascii="Georgia" w:hAnsi="Georgia" w:cs="Georgia"/>
      <w:color w:val="000000"/>
      <w:sz w:val="24"/>
      <w:szCs w:val="24"/>
    </w:rPr>
  </w:style>
  <w:style w:type="character" w:customStyle="1" w:styleId="FontStyle16">
    <w:name w:val="Font Style16"/>
    <w:uiPriority w:val="99"/>
    <w:rsid w:val="00424CBD"/>
    <w:rPr>
      <w:rFonts w:ascii="Times New Roman" w:hAnsi="Times New Roman" w:cs="Times New Roman"/>
      <w:color w:val="000000"/>
      <w:sz w:val="24"/>
      <w:szCs w:val="24"/>
    </w:rPr>
  </w:style>
  <w:style w:type="character" w:customStyle="1" w:styleId="FontStyle17">
    <w:name w:val="Font Style17"/>
    <w:uiPriority w:val="99"/>
    <w:rsid w:val="00424CBD"/>
    <w:rPr>
      <w:rFonts w:ascii="Arial" w:hAnsi="Arial" w:cs="Arial"/>
      <w:i/>
      <w:iCs/>
      <w:color w:val="000000"/>
      <w:sz w:val="22"/>
      <w:szCs w:val="22"/>
    </w:rPr>
  </w:style>
  <w:style w:type="paragraph" w:styleId="Titulek">
    <w:name w:val="caption"/>
    <w:aliases w:val=" Char,Char"/>
    <w:basedOn w:val="Normln"/>
    <w:next w:val="Normln"/>
    <w:link w:val="TitulekChar"/>
    <w:unhideWhenUsed/>
    <w:qFormat/>
    <w:rsid w:val="00A339ED"/>
    <w:pPr>
      <w:widowControl/>
      <w:autoSpaceDE/>
      <w:autoSpaceDN/>
      <w:adjustRightInd/>
    </w:pPr>
    <w:rPr>
      <w:rFonts w:cs="Arial"/>
      <w:sz w:val="24"/>
      <w:lang w:eastAsia="x-none"/>
    </w:rPr>
  </w:style>
  <w:style w:type="paragraph" w:customStyle="1" w:styleId="Style5">
    <w:name w:val="Style5"/>
    <w:basedOn w:val="Normln"/>
    <w:uiPriority w:val="99"/>
    <w:rsid w:val="002C64DD"/>
    <w:rPr>
      <w:rFonts w:cs="Arial"/>
    </w:rPr>
  </w:style>
  <w:style w:type="paragraph" w:customStyle="1" w:styleId="Style6">
    <w:name w:val="Style6"/>
    <w:basedOn w:val="Normln"/>
    <w:uiPriority w:val="99"/>
    <w:rsid w:val="002C64DD"/>
    <w:pPr>
      <w:spacing w:line="229" w:lineRule="exact"/>
      <w:ind w:firstLine="278"/>
    </w:pPr>
    <w:rPr>
      <w:rFonts w:cs="Arial"/>
    </w:rPr>
  </w:style>
  <w:style w:type="character" w:customStyle="1" w:styleId="FontStyle19">
    <w:name w:val="Font Style19"/>
    <w:uiPriority w:val="99"/>
    <w:rsid w:val="002C64DD"/>
    <w:rPr>
      <w:rFonts w:ascii="Arial" w:hAnsi="Arial" w:cs="Arial"/>
      <w:color w:val="000000"/>
      <w:sz w:val="20"/>
      <w:szCs w:val="20"/>
    </w:rPr>
  </w:style>
  <w:style w:type="character" w:customStyle="1" w:styleId="FontStyle20">
    <w:name w:val="Font Style20"/>
    <w:uiPriority w:val="99"/>
    <w:rsid w:val="002C64DD"/>
    <w:rPr>
      <w:rFonts w:ascii="Arial" w:hAnsi="Arial" w:cs="Arial"/>
      <w:b/>
      <w:bCs/>
      <w:color w:val="000000"/>
      <w:sz w:val="20"/>
      <w:szCs w:val="20"/>
    </w:rPr>
  </w:style>
  <w:style w:type="paragraph" w:customStyle="1" w:styleId="Style11">
    <w:name w:val="Style11"/>
    <w:basedOn w:val="Normln"/>
    <w:uiPriority w:val="99"/>
    <w:rsid w:val="002C64DD"/>
    <w:pPr>
      <w:spacing w:line="230" w:lineRule="exact"/>
      <w:ind w:hanging="355"/>
    </w:pPr>
    <w:rPr>
      <w:rFonts w:cs="Arial"/>
    </w:rPr>
  </w:style>
  <w:style w:type="character" w:customStyle="1" w:styleId="apple-style-span">
    <w:name w:val="apple-style-span"/>
    <w:basedOn w:val="Standardnpsmoodstavce"/>
    <w:rsid w:val="004D53A0"/>
  </w:style>
  <w:style w:type="paragraph" w:customStyle="1" w:styleId="norm">
    <w:name w:val="norm"/>
    <w:basedOn w:val="Normln"/>
    <w:rsid w:val="004D53A0"/>
    <w:pPr>
      <w:widowControl/>
      <w:autoSpaceDE/>
      <w:autoSpaceDN/>
      <w:adjustRightInd/>
      <w:spacing w:before="100" w:beforeAutospacing="1" w:after="100" w:afterAutospacing="1"/>
    </w:pPr>
  </w:style>
  <w:style w:type="character" w:customStyle="1" w:styleId="apple-converted-space">
    <w:name w:val="apple-converted-space"/>
    <w:basedOn w:val="Standardnpsmoodstavce"/>
    <w:rsid w:val="004D53A0"/>
  </w:style>
  <w:style w:type="character" w:customStyle="1" w:styleId="hps">
    <w:name w:val="hps"/>
    <w:basedOn w:val="Standardnpsmoodstavce"/>
    <w:rsid w:val="004D53A0"/>
  </w:style>
  <w:style w:type="character" w:styleId="Hypertextovodkaz">
    <w:name w:val="Hyperlink"/>
    <w:uiPriority w:val="99"/>
    <w:unhideWhenUsed/>
    <w:rsid w:val="00C52AED"/>
    <w:rPr>
      <w:color w:val="0000FF"/>
      <w:u w:val="single"/>
    </w:rPr>
  </w:style>
  <w:style w:type="paragraph" w:styleId="Normlnweb">
    <w:name w:val="Normal (Web)"/>
    <w:basedOn w:val="Normln"/>
    <w:uiPriority w:val="99"/>
    <w:semiHidden/>
    <w:unhideWhenUsed/>
    <w:rsid w:val="00FA135D"/>
    <w:pPr>
      <w:widowControl/>
      <w:autoSpaceDE/>
      <w:autoSpaceDN/>
      <w:adjustRightInd/>
      <w:spacing w:before="100" w:beforeAutospacing="1" w:after="100" w:afterAutospacing="1"/>
    </w:pPr>
  </w:style>
  <w:style w:type="character" w:styleId="Siln">
    <w:name w:val="Strong"/>
    <w:uiPriority w:val="22"/>
    <w:qFormat/>
    <w:rsid w:val="00FA135D"/>
    <w:rPr>
      <w:b/>
      <w:bCs/>
    </w:rPr>
  </w:style>
  <w:style w:type="table" w:styleId="Mkatabulky">
    <w:name w:val="Table Grid"/>
    <w:basedOn w:val="Normlntabulka"/>
    <w:uiPriority w:val="59"/>
    <w:rsid w:val="00AA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83642A"/>
    <w:pPr>
      <w:spacing w:before="120" w:after="60"/>
      <w:jc w:val="center"/>
      <w:outlineLvl w:val="0"/>
    </w:pPr>
    <w:rPr>
      <w:bCs/>
      <w:i/>
      <w:kern w:val="28"/>
      <w:szCs w:val="32"/>
      <w:lang w:val="x-none" w:eastAsia="x-none"/>
    </w:rPr>
  </w:style>
  <w:style w:type="character" w:customStyle="1" w:styleId="NzevChar">
    <w:name w:val="Název Char"/>
    <w:link w:val="Nzev"/>
    <w:rsid w:val="0083642A"/>
    <w:rPr>
      <w:rFonts w:ascii="Arial" w:eastAsia="Times New Roman" w:hAnsi="Arial"/>
      <w:bCs/>
      <w:i/>
      <w:kern w:val="28"/>
      <w:sz w:val="22"/>
      <w:szCs w:val="32"/>
    </w:rPr>
  </w:style>
  <w:style w:type="paragraph" w:styleId="Bezmezer">
    <w:name w:val="No Spacing"/>
    <w:aliases w:val="Hlavní nadpis"/>
    <w:next w:val="Nzev"/>
    <w:uiPriority w:val="1"/>
    <w:qFormat/>
    <w:rsid w:val="00A6459F"/>
    <w:pPr>
      <w:widowControl w:val="0"/>
      <w:autoSpaceDE w:val="0"/>
      <w:autoSpaceDN w:val="0"/>
      <w:adjustRightInd w:val="0"/>
    </w:pPr>
    <w:rPr>
      <w:rFonts w:ascii="Arial" w:eastAsia="Times New Roman" w:hAnsi="Arial"/>
      <w:b/>
      <w:sz w:val="32"/>
      <w:szCs w:val="24"/>
    </w:rPr>
  </w:style>
  <w:style w:type="character" w:customStyle="1" w:styleId="Nadpis1Char">
    <w:name w:val="Nadpis 1 Char"/>
    <w:link w:val="Nadpis1"/>
    <w:uiPriority w:val="9"/>
    <w:rsid w:val="00877ADB"/>
    <w:rPr>
      <w:rFonts w:ascii="Arial" w:eastAsia="Times New Roman" w:hAnsi="Arial"/>
      <w:b/>
      <w:bCs/>
      <w:kern w:val="32"/>
      <w:sz w:val="26"/>
      <w:szCs w:val="32"/>
    </w:rPr>
  </w:style>
  <w:style w:type="character" w:customStyle="1" w:styleId="Nadpis2Char">
    <w:name w:val="Nadpis 2 Char"/>
    <w:aliases w:val="popis Char"/>
    <w:link w:val="Nadpis2"/>
    <w:uiPriority w:val="9"/>
    <w:rsid w:val="00D607F4"/>
    <w:rPr>
      <w:rFonts w:ascii="Arial" w:eastAsia="Times New Roman" w:hAnsi="Arial" w:cs="Times New Roman"/>
      <w:bCs/>
      <w:i/>
      <w:iCs/>
      <w:sz w:val="22"/>
      <w:szCs w:val="28"/>
      <w:u w:val="single"/>
    </w:rPr>
  </w:style>
  <w:style w:type="character" w:customStyle="1" w:styleId="Nadpis3Char">
    <w:name w:val="Nadpis 3 Char"/>
    <w:aliases w:val="obrázky a tabulky Char"/>
    <w:link w:val="Nadpis3"/>
    <w:uiPriority w:val="9"/>
    <w:rsid w:val="00D607F4"/>
    <w:rPr>
      <w:rFonts w:ascii="Arial" w:eastAsia="Times New Roman" w:hAnsi="Arial" w:cs="Times New Roman"/>
      <w:bCs/>
      <w:i/>
      <w:sz w:val="24"/>
      <w:szCs w:val="26"/>
      <w:u w:val="single"/>
    </w:rPr>
  </w:style>
  <w:style w:type="character" w:customStyle="1" w:styleId="Nadpis4Char">
    <w:name w:val="Nadpis 4 Char"/>
    <w:link w:val="Nadpis4"/>
    <w:uiPriority w:val="9"/>
    <w:rsid w:val="00D607F4"/>
    <w:rPr>
      <w:rFonts w:ascii="Calibri" w:eastAsia="Times New Roman" w:hAnsi="Calibri" w:cs="Times New Roman"/>
      <w:b/>
      <w:bCs/>
      <w:sz w:val="28"/>
      <w:szCs w:val="28"/>
    </w:rPr>
  </w:style>
  <w:style w:type="paragraph" w:customStyle="1" w:styleId="OBRAZKY0">
    <w:name w:val="_OBRAZKY"/>
    <w:basedOn w:val="Titulek"/>
    <w:qFormat/>
    <w:rsid w:val="009E58A4"/>
    <w:pPr>
      <w:spacing w:line="240" w:lineRule="auto"/>
      <w:jc w:val="center"/>
    </w:pPr>
    <w:rPr>
      <w:b/>
      <w:bCs/>
    </w:rPr>
  </w:style>
  <w:style w:type="paragraph" w:styleId="Textbubliny">
    <w:name w:val="Balloon Text"/>
    <w:basedOn w:val="Normln"/>
    <w:link w:val="TextbublinyChar"/>
    <w:uiPriority w:val="99"/>
    <w:semiHidden/>
    <w:unhideWhenUsed/>
    <w:rsid w:val="00A6459F"/>
    <w:pPr>
      <w:spacing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A6459F"/>
    <w:rPr>
      <w:rFonts w:ascii="Tahoma" w:eastAsia="Times New Roman" w:hAnsi="Tahoma" w:cs="Tahoma"/>
      <w:sz w:val="16"/>
      <w:szCs w:val="16"/>
    </w:rPr>
  </w:style>
  <w:style w:type="character" w:styleId="Odkaznakoment">
    <w:name w:val="annotation reference"/>
    <w:uiPriority w:val="99"/>
    <w:semiHidden/>
    <w:unhideWhenUsed/>
    <w:rsid w:val="00A536D1"/>
    <w:rPr>
      <w:sz w:val="16"/>
      <w:szCs w:val="16"/>
    </w:rPr>
  </w:style>
  <w:style w:type="paragraph" w:styleId="Textkomente">
    <w:name w:val="annotation text"/>
    <w:basedOn w:val="Normln"/>
    <w:link w:val="TextkomenteChar"/>
    <w:unhideWhenUsed/>
    <w:rsid w:val="00A536D1"/>
    <w:rPr>
      <w:sz w:val="20"/>
      <w:szCs w:val="20"/>
      <w:lang w:val="x-none" w:eastAsia="x-none"/>
    </w:rPr>
  </w:style>
  <w:style w:type="character" w:customStyle="1" w:styleId="TextkomenteChar">
    <w:name w:val="Text komentáře Char"/>
    <w:link w:val="Textkomente"/>
    <w:rsid w:val="00A536D1"/>
    <w:rPr>
      <w:rFonts w:ascii="Arial" w:eastAsia="Times New Roman" w:hAnsi="Arial"/>
    </w:rPr>
  </w:style>
  <w:style w:type="paragraph" w:customStyle="1" w:styleId="Prvnodstavec">
    <w:name w:val="První odstavec"/>
    <w:basedOn w:val="Normln"/>
    <w:next w:val="Normln"/>
    <w:rsid w:val="00393AE7"/>
    <w:pPr>
      <w:widowControl/>
      <w:autoSpaceDE/>
      <w:autoSpaceDN/>
      <w:adjustRightInd/>
    </w:pPr>
    <w:rPr>
      <w:rFonts w:ascii="Times New Roman" w:hAnsi="Times New Roman"/>
    </w:rPr>
  </w:style>
  <w:style w:type="paragraph" w:styleId="Nadpisobsahu">
    <w:name w:val="TOC Heading"/>
    <w:basedOn w:val="Nadpis1"/>
    <w:next w:val="Normln"/>
    <w:uiPriority w:val="39"/>
    <w:unhideWhenUsed/>
    <w:qFormat/>
    <w:rsid w:val="00F47CE7"/>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paragraph" w:styleId="Obsah1">
    <w:name w:val="toc 1"/>
    <w:basedOn w:val="Normln"/>
    <w:next w:val="Normln"/>
    <w:autoRedefine/>
    <w:uiPriority w:val="39"/>
    <w:unhideWhenUsed/>
    <w:qFormat/>
    <w:rsid w:val="00F6786A"/>
    <w:pPr>
      <w:tabs>
        <w:tab w:val="right" w:leader="dot" w:pos="9344"/>
      </w:tabs>
      <w:spacing w:line="480" w:lineRule="auto"/>
    </w:pPr>
  </w:style>
  <w:style w:type="paragraph" w:styleId="Obsah2">
    <w:name w:val="toc 2"/>
    <w:basedOn w:val="Normln"/>
    <w:next w:val="Normln"/>
    <w:autoRedefine/>
    <w:uiPriority w:val="39"/>
    <w:unhideWhenUsed/>
    <w:qFormat/>
    <w:rsid w:val="00912E7C"/>
    <w:pPr>
      <w:tabs>
        <w:tab w:val="right" w:leader="dot" w:pos="9344"/>
      </w:tabs>
      <w:spacing w:line="360" w:lineRule="auto"/>
      <w:ind w:left="240"/>
    </w:pPr>
  </w:style>
  <w:style w:type="paragraph" w:customStyle="1" w:styleId="NADPIS10">
    <w:name w:val="_NADPIS 1"/>
    <w:basedOn w:val="Nadpis1"/>
    <w:qFormat/>
    <w:rsid w:val="00820652"/>
    <w:pPr>
      <w:widowControl/>
      <w:autoSpaceDE/>
      <w:autoSpaceDN/>
      <w:adjustRightInd/>
      <w:spacing w:before="0" w:after="360"/>
    </w:pPr>
    <w:rPr>
      <w:sz w:val="36"/>
      <w:szCs w:val="20"/>
    </w:rPr>
  </w:style>
  <w:style w:type="paragraph" w:customStyle="1" w:styleId="NADPIS20">
    <w:name w:val="_NADPIS 2"/>
    <w:basedOn w:val="Nadpis2"/>
    <w:link w:val="NADPIS2Char0"/>
    <w:qFormat/>
    <w:rsid w:val="0034304F"/>
    <w:pPr>
      <w:widowControl/>
      <w:autoSpaceDE/>
      <w:autoSpaceDN/>
      <w:adjustRightInd/>
      <w:spacing w:before="0" w:after="240"/>
      <w:jc w:val="left"/>
    </w:pPr>
    <w:rPr>
      <w:b/>
      <w:i w:val="0"/>
      <w:iCs w:val="0"/>
      <w:sz w:val="28"/>
      <w:szCs w:val="32"/>
      <w:u w:val="none"/>
    </w:rPr>
  </w:style>
  <w:style w:type="paragraph" w:customStyle="1" w:styleId="NADPIS30">
    <w:name w:val="_NADPIS 3"/>
    <w:basedOn w:val="Nadpis3"/>
    <w:link w:val="NADPIS3Char0"/>
    <w:autoRedefine/>
    <w:qFormat/>
    <w:rsid w:val="005140D0"/>
    <w:pPr>
      <w:widowControl/>
      <w:autoSpaceDE/>
      <w:autoSpaceDN/>
      <w:adjustRightInd/>
      <w:spacing w:before="0" w:after="240" w:line="360" w:lineRule="auto"/>
      <w:jc w:val="left"/>
    </w:pPr>
    <w:rPr>
      <w:rFonts w:eastAsia="Calibri" w:cs="Arial"/>
      <w:b/>
      <w:i w:val="0"/>
      <w:szCs w:val="28"/>
      <w:u w:val="none"/>
    </w:rPr>
  </w:style>
  <w:style w:type="character" w:customStyle="1" w:styleId="NADPIS3Char0">
    <w:name w:val="_NADPIS 3 Char"/>
    <w:link w:val="NADPIS30"/>
    <w:rsid w:val="005140D0"/>
    <w:rPr>
      <w:rFonts w:ascii="Arial" w:hAnsi="Arial" w:cs="Arial"/>
      <w:b/>
      <w:bCs/>
      <w:sz w:val="24"/>
      <w:szCs w:val="28"/>
      <w:lang w:val="x-none" w:eastAsia="x-none"/>
    </w:rPr>
  </w:style>
  <w:style w:type="paragraph" w:customStyle="1" w:styleId="NADPIS40">
    <w:name w:val="_NADPIS 4"/>
    <w:basedOn w:val="Nadpis4"/>
    <w:qFormat/>
    <w:rsid w:val="00D440E3"/>
    <w:pPr>
      <w:widowControl/>
      <w:autoSpaceDE/>
      <w:autoSpaceDN/>
      <w:adjustRightInd/>
      <w:spacing w:before="0" w:after="240"/>
      <w:jc w:val="left"/>
    </w:pPr>
    <w:rPr>
      <w:rFonts w:ascii="Arial" w:hAnsi="Arial"/>
      <w:bCs w:val="0"/>
      <w:i/>
      <w:iCs/>
      <w:sz w:val="24"/>
      <w:szCs w:val="26"/>
    </w:rPr>
  </w:style>
  <w:style w:type="paragraph" w:customStyle="1" w:styleId="NORMAL">
    <w:name w:val="_NORMAL"/>
    <w:basedOn w:val="Normln"/>
    <w:link w:val="NORMALChar"/>
    <w:qFormat/>
    <w:rsid w:val="00A01058"/>
    <w:pPr>
      <w:widowControl/>
      <w:autoSpaceDE/>
      <w:autoSpaceDN/>
      <w:adjustRightInd/>
      <w:ind w:firstLine="709"/>
    </w:pPr>
    <w:rPr>
      <w:sz w:val="24"/>
      <w:szCs w:val="20"/>
    </w:rPr>
  </w:style>
  <w:style w:type="paragraph" w:styleId="Zhlav">
    <w:name w:val="header"/>
    <w:basedOn w:val="Normln"/>
    <w:link w:val="ZhlavChar"/>
    <w:uiPriority w:val="99"/>
    <w:rsid w:val="00BA1EAF"/>
    <w:pPr>
      <w:widowControl/>
      <w:tabs>
        <w:tab w:val="center" w:pos="4536"/>
        <w:tab w:val="right" w:pos="9072"/>
      </w:tabs>
      <w:overflowPunct w:val="0"/>
      <w:spacing w:line="240" w:lineRule="auto"/>
      <w:jc w:val="left"/>
      <w:textAlignment w:val="baseline"/>
    </w:pPr>
    <w:rPr>
      <w:rFonts w:ascii="Times New Roman" w:hAnsi="Times New Roman"/>
      <w:sz w:val="20"/>
      <w:szCs w:val="20"/>
      <w:lang w:val="x-none" w:eastAsia="x-none"/>
    </w:rPr>
  </w:style>
  <w:style w:type="character" w:customStyle="1" w:styleId="ZhlavChar">
    <w:name w:val="Záhlaví Char"/>
    <w:link w:val="Zhlav"/>
    <w:uiPriority w:val="99"/>
    <w:rsid w:val="00BA1EAF"/>
    <w:rPr>
      <w:rFonts w:ascii="Times New Roman" w:eastAsia="Times New Roman" w:hAnsi="Times New Roman"/>
    </w:rPr>
  </w:style>
  <w:style w:type="paragraph" w:styleId="Zkladntextodsazen2">
    <w:name w:val="Body Text Indent 2"/>
    <w:basedOn w:val="Normln"/>
    <w:link w:val="Zkladntextodsazen2Char"/>
    <w:rsid w:val="00BA1EAF"/>
    <w:pPr>
      <w:widowControl/>
      <w:overflowPunct w:val="0"/>
      <w:spacing w:after="120" w:line="480" w:lineRule="auto"/>
      <w:ind w:left="283"/>
      <w:jc w:val="left"/>
      <w:textAlignment w:val="baseline"/>
    </w:pPr>
    <w:rPr>
      <w:rFonts w:ascii="Times New Roman" w:hAnsi="Times New Roman"/>
      <w:sz w:val="20"/>
      <w:szCs w:val="20"/>
      <w:lang w:val="x-none" w:eastAsia="x-none"/>
    </w:rPr>
  </w:style>
  <w:style w:type="character" w:customStyle="1" w:styleId="Zkladntextodsazen2Char">
    <w:name w:val="Základní text odsazený 2 Char"/>
    <w:link w:val="Zkladntextodsazen2"/>
    <w:rsid w:val="00BA1EAF"/>
    <w:rPr>
      <w:rFonts w:ascii="Times New Roman" w:eastAsia="Times New Roman" w:hAnsi="Times New Roman"/>
    </w:rPr>
  </w:style>
  <w:style w:type="paragraph" w:customStyle="1" w:styleId="07Texttabulky">
    <w:name w:val="07 Text tabulky"/>
    <w:basedOn w:val="Normln"/>
    <w:rsid w:val="00BA1EAF"/>
    <w:pPr>
      <w:widowControl/>
      <w:tabs>
        <w:tab w:val="left" w:pos="567"/>
      </w:tabs>
      <w:autoSpaceDE/>
      <w:autoSpaceDN/>
      <w:adjustRightInd/>
      <w:spacing w:line="240" w:lineRule="auto"/>
      <w:jc w:val="center"/>
    </w:pPr>
    <w:rPr>
      <w:szCs w:val="20"/>
    </w:rPr>
  </w:style>
  <w:style w:type="paragraph" w:customStyle="1" w:styleId="08Nadpistabulky">
    <w:name w:val="08 Nadpis tabulky"/>
    <w:basedOn w:val="Normln"/>
    <w:next w:val="07Texttabulky"/>
    <w:rsid w:val="00BA1EAF"/>
    <w:pPr>
      <w:keepNext/>
      <w:keepLines/>
      <w:widowControl/>
      <w:tabs>
        <w:tab w:val="left" w:pos="567"/>
      </w:tabs>
      <w:autoSpaceDE/>
      <w:autoSpaceDN/>
      <w:adjustRightInd/>
      <w:spacing w:before="240" w:after="60" w:line="240" w:lineRule="auto"/>
      <w:jc w:val="left"/>
    </w:pPr>
    <w:rPr>
      <w:szCs w:val="20"/>
    </w:rPr>
  </w:style>
  <w:style w:type="paragraph" w:customStyle="1" w:styleId="TABULKY">
    <w:name w:val="_TABULKY"/>
    <w:basedOn w:val="Titulek"/>
    <w:qFormat/>
    <w:rsid w:val="00F6786A"/>
    <w:pPr>
      <w:keepNext/>
      <w:keepLines/>
      <w:numPr>
        <w:numId w:val="7"/>
      </w:numPr>
      <w:tabs>
        <w:tab w:val="left" w:pos="1134"/>
      </w:tabs>
      <w:spacing w:before="120" w:after="120" w:line="240" w:lineRule="auto"/>
      <w:ind w:left="1134" w:hanging="1066"/>
      <w:jc w:val="left"/>
    </w:pPr>
  </w:style>
  <w:style w:type="paragraph" w:customStyle="1" w:styleId="NADPIS5">
    <w:name w:val="_NADPIS 5"/>
    <w:basedOn w:val="NADPIS40"/>
    <w:qFormat/>
    <w:rsid w:val="00BA1EAF"/>
    <w:pPr>
      <w:spacing w:after="120"/>
    </w:pPr>
    <w:rPr>
      <w:i w:val="0"/>
      <w:szCs w:val="24"/>
    </w:rPr>
  </w:style>
  <w:style w:type="paragraph" w:customStyle="1" w:styleId="Dalodstavec">
    <w:name w:val="Další odstavec"/>
    <w:basedOn w:val="Normln"/>
    <w:rsid w:val="00BA1EAF"/>
    <w:pPr>
      <w:widowControl/>
      <w:autoSpaceDE/>
      <w:autoSpaceDN/>
      <w:adjustRightInd/>
      <w:ind w:firstLine="709"/>
    </w:pPr>
    <w:rPr>
      <w:rFonts w:ascii="Times New Roman" w:hAnsi="Times New Roman"/>
    </w:rPr>
  </w:style>
  <w:style w:type="paragraph" w:customStyle="1" w:styleId="Literatura">
    <w:name w:val="Literatura"/>
    <w:basedOn w:val="Normln"/>
    <w:rsid w:val="00BA1EAF"/>
    <w:pPr>
      <w:widowControl/>
      <w:numPr>
        <w:numId w:val="1"/>
      </w:numPr>
      <w:autoSpaceDE/>
      <w:autoSpaceDN/>
      <w:adjustRightInd/>
      <w:spacing w:after="120" w:line="240" w:lineRule="auto"/>
    </w:pPr>
    <w:rPr>
      <w:rFonts w:ascii="Times New Roman" w:hAnsi="Times New Roman" w:cs="Arial"/>
    </w:rPr>
  </w:style>
  <w:style w:type="paragraph" w:styleId="Pedmtkomente">
    <w:name w:val="annotation subject"/>
    <w:basedOn w:val="Textkomente"/>
    <w:next w:val="Textkomente"/>
    <w:link w:val="PedmtkomenteChar"/>
    <w:uiPriority w:val="99"/>
    <w:semiHidden/>
    <w:unhideWhenUsed/>
    <w:rsid w:val="002A5888"/>
    <w:rPr>
      <w:b/>
      <w:bCs/>
    </w:rPr>
  </w:style>
  <w:style w:type="character" w:customStyle="1" w:styleId="PedmtkomenteChar">
    <w:name w:val="Předmět komentáře Char"/>
    <w:link w:val="Pedmtkomente"/>
    <w:uiPriority w:val="99"/>
    <w:semiHidden/>
    <w:rsid w:val="002A5888"/>
    <w:rPr>
      <w:rFonts w:ascii="Arial" w:eastAsia="Times New Roman" w:hAnsi="Arial"/>
      <w:b/>
      <w:bCs/>
    </w:rPr>
  </w:style>
  <w:style w:type="paragraph" w:customStyle="1" w:styleId="01Zkltext">
    <w:name w:val="01 Zákl. text"/>
    <w:link w:val="01ZkltextChar"/>
    <w:rsid w:val="001B131B"/>
    <w:pPr>
      <w:tabs>
        <w:tab w:val="left" w:pos="567"/>
      </w:tabs>
      <w:overflowPunct w:val="0"/>
      <w:autoSpaceDE w:val="0"/>
      <w:autoSpaceDN w:val="0"/>
      <w:adjustRightInd w:val="0"/>
      <w:ind w:firstLine="567"/>
      <w:jc w:val="both"/>
      <w:textAlignment w:val="baseline"/>
    </w:pPr>
    <w:rPr>
      <w:rFonts w:ascii="Arial" w:eastAsia="Times New Roman" w:hAnsi="Arial"/>
      <w:sz w:val="24"/>
      <w:szCs w:val="24"/>
    </w:rPr>
  </w:style>
  <w:style w:type="paragraph" w:customStyle="1" w:styleId="1strnn-2-23">
    <w:name w:val="1strnn-2-23"/>
    <w:basedOn w:val="Normln"/>
    <w:rsid w:val="00DD4A1C"/>
    <w:pPr>
      <w:widowControl/>
      <w:autoSpaceDE/>
      <w:autoSpaceDN/>
      <w:adjustRightInd/>
      <w:spacing w:before="100" w:beforeAutospacing="1" w:after="100" w:afterAutospacing="1" w:line="240" w:lineRule="auto"/>
      <w:jc w:val="left"/>
    </w:pPr>
    <w:rPr>
      <w:rFonts w:ascii="Times New Roman" w:hAnsi="Times New Roman"/>
    </w:rPr>
  </w:style>
  <w:style w:type="character" w:customStyle="1" w:styleId="atn">
    <w:name w:val="atn"/>
    <w:basedOn w:val="Standardnpsmoodstavce"/>
    <w:rsid w:val="006B2D1D"/>
  </w:style>
  <w:style w:type="paragraph" w:styleId="Obsah3">
    <w:name w:val="toc 3"/>
    <w:basedOn w:val="Normln"/>
    <w:next w:val="Normln"/>
    <w:autoRedefine/>
    <w:uiPriority w:val="39"/>
    <w:unhideWhenUsed/>
    <w:qFormat/>
    <w:rsid w:val="00CF5E6E"/>
    <w:pPr>
      <w:widowControl/>
      <w:autoSpaceDE/>
      <w:autoSpaceDN/>
      <w:adjustRightInd/>
      <w:spacing w:after="100" w:line="276" w:lineRule="auto"/>
      <w:ind w:left="440"/>
      <w:jc w:val="left"/>
    </w:pPr>
    <w:rPr>
      <w:rFonts w:ascii="Calibri" w:hAnsi="Calibri"/>
      <w:szCs w:val="22"/>
      <w:lang w:eastAsia="en-US"/>
    </w:rPr>
  </w:style>
  <w:style w:type="paragraph" w:styleId="Zpat">
    <w:name w:val="footer"/>
    <w:basedOn w:val="Normln"/>
    <w:link w:val="ZpatChar"/>
    <w:uiPriority w:val="99"/>
    <w:unhideWhenUsed/>
    <w:rsid w:val="0083642A"/>
    <w:pPr>
      <w:tabs>
        <w:tab w:val="center" w:pos="4536"/>
        <w:tab w:val="right" w:pos="9072"/>
      </w:tabs>
    </w:pPr>
    <w:rPr>
      <w:lang w:val="x-none" w:eastAsia="x-none"/>
    </w:rPr>
  </w:style>
  <w:style w:type="character" w:customStyle="1" w:styleId="ZpatChar">
    <w:name w:val="Zápatí Char"/>
    <w:link w:val="Zpat"/>
    <w:uiPriority w:val="99"/>
    <w:rsid w:val="0083642A"/>
    <w:rPr>
      <w:rFonts w:ascii="Arial" w:eastAsia="Times New Roman" w:hAnsi="Arial"/>
      <w:sz w:val="22"/>
      <w:szCs w:val="24"/>
    </w:rPr>
  </w:style>
  <w:style w:type="character" w:customStyle="1" w:styleId="NADPIS2Char0">
    <w:name w:val="_NADPIS 2 Char"/>
    <w:link w:val="NADPIS20"/>
    <w:rsid w:val="0034304F"/>
    <w:rPr>
      <w:rFonts w:ascii="Arial" w:eastAsia="Times New Roman" w:hAnsi="Arial"/>
      <w:b/>
      <w:bCs/>
      <w:sz w:val="28"/>
      <w:szCs w:val="32"/>
      <w:lang w:val="x-none" w:eastAsia="x-none"/>
    </w:rPr>
  </w:style>
  <w:style w:type="character" w:customStyle="1" w:styleId="01ZkltextChar">
    <w:name w:val="01 Zákl. text Char"/>
    <w:link w:val="01Zkltext"/>
    <w:rsid w:val="00E725B3"/>
    <w:rPr>
      <w:rFonts w:ascii="Arial" w:eastAsia="Times New Roman" w:hAnsi="Arial"/>
      <w:sz w:val="24"/>
      <w:szCs w:val="24"/>
      <w:lang w:bidi="ar-SA"/>
    </w:rPr>
  </w:style>
  <w:style w:type="paragraph" w:customStyle="1" w:styleId="OBRAZEK0">
    <w:name w:val="OBRAZEK"/>
    <w:basedOn w:val="Normln"/>
    <w:qFormat/>
    <w:rsid w:val="00E725B3"/>
    <w:pPr>
      <w:widowControl/>
      <w:numPr>
        <w:numId w:val="2"/>
      </w:numPr>
      <w:tabs>
        <w:tab w:val="left" w:pos="851"/>
        <w:tab w:val="left" w:pos="964"/>
        <w:tab w:val="left" w:pos="1134"/>
      </w:tabs>
      <w:autoSpaceDE/>
      <w:autoSpaceDN/>
      <w:adjustRightInd/>
      <w:jc w:val="center"/>
    </w:pPr>
    <w:rPr>
      <w:sz w:val="24"/>
      <w:szCs w:val="20"/>
    </w:rPr>
  </w:style>
  <w:style w:type="character" w:customStyle="1" w:styleId="TitulekChar">
    <w:name w:val="Titulek Char"/>
    <w:aliases w:val=" Char Char,Char Char"/>
    <w:link w:val="Titulek"/>
    <w:rsid w:val="00A339ED"/>
    <w:rPr>
      <w:rFonts w:ascii="Arial" w:eastAsia="Times New Roman" w:hAnsi="Arial" w:cs="Arial"/>
      <w:sz w:val="24"/>
      <w:szCs w:val="24"/>
      <w:lang w:eastAsia="x-none"/>
    </w:rPr>
  </w:style>
  <w:style w:type="paragraph" w:customStyle="1" w:styleId="Popisekobrzku">
    <w:name w:val="Popisek obrázku"/>
    <w:basedOn w:val="Normln"/>
    <w:rsid w:val="00EA528E"/>
    <w:pPr>
      <w:widowControl/>
      <w:numPr>
        <w:numId w:val="3"/>
      </w:numPr>
      <w:autoSpaceDE/>
      <w:autoSpaceDN/>
      <w:adjustRightInd/>
      <w:spacing w:before="240" w:after="360" w:line="240" w:lineRule="auto"/>
      <w:jc w:val="left"/>
    </w:pPr>
    <w:rPr>
      <w:rFonts w:ascii="Times New Roman" w:hAnsi="Times New Roman"/>
      <w:sz w:val="24"/>
    </w:rPr>
  </w:style>
  <w:style w:type="paragraph" w:styleId="Odstavecseseznamem">
    <w:name w:val="List Paragraph"/>
    <w:basedOn w:val="Normln"/>
    <w:uiPriority w:val="34"/>
    <w:qFormat/>
    <w:rsid w:val="00EA528E"/>
    <w:pPr>
      <w:widowControl/>
      <w:autoSpaceDE/>
      <w:autoSpaceDN/>
      <w:adjustRightInd/>
      <w:spacing w:line="240" w:lineRule="auto"/>
      <w:ind w:left="708"/>
      <w:jc w:val="left"/>
    </w:pPr>
    <w:rPr>
      <w:rFonts w:ascii="Times New Roman" w:hAnsi="Times New Roman"/>
      <w:sz w:val="20"/>
      <w:szCs w:val="20"/>
    </w:rPr>
  </w:style>
  <w:style w:type="paragraph" w:customStyle="1" w:styleId="Obrazek">
    <w:name w:val="Obrazek"/>
    <w:basedOn w:val="01Zkltext"/>
    <w:link w:val="ObrazekChar"/>
    <w:qFormat/>
    <w:rsid w:val="00EA528E"/>
    <w:pPr>
      <w:numPr>
        <w:numId w:val="4"/>
      </w:numPr>
      <w:tabs>
        <w:tab w:val="left" w:pos="851"/>
      </w:tabs>
      <w:overflowPunct/>
      <w:autoSpaceDE/>
      <w:autoSpaceDN/>
      <w:adjustRightInd/>
      <w:jc w:val="center"/>
      <w:textAlignment w:val="auto"/>
    </w:pPr>
    <w:rPr>
      <w:lang w:val="x-none" w:eastAsia="x-none"/>
    </w:rPr>
  </w:style>
  <w:style w:type="character" w:customStyle="1" w:styleId="ObrazekChar">
    <w:name w:val="Obrazek Char"/>
    <w:link w:val="Obrazek"/>
    <w:rsid w:val="00EA528E"/>
    <w:rPr>
      <w:rFonts w:ascii="Arial" w:eastAsia="Times New Roman" w:hAnsi="Arial"/>
      <w:sz w:val="24"/>
      <w:szCs w:val="24"/>
      <w:lang w:val="x-none" w:eastAsia="x-none"/>
    </w:rPr>
  </w:style>
  <w:style w:type="paragraph" w:customStyle="1" w:styleId="Normln1">
    <w:name w:val="Normální1"/>
    <w:basedOn w:val="Normln"/>
    <w:link w:val="NORMALChar0"/>
    <w:qFormat/>
    <w:rsid w:val="00E57AC3"/>
    <w:pPr>
      <w:widowControl/>
      <w:autoSpaceDE/>
      <w:autoSpaceDN/>
      <w:adjustRightInd/>
    </w:pPr>
    <w:rPr>
      <w:sz w:val="24"/>
      <w:szCs w:val="20"/>
      <w:lang w:val="x-none" w:eastAsia="x-none"/>
    </w:rPr>
  </w:style>
  <w:style w:type="character" w:customStyle="1" w:styleId="NORMALChar0">
    <w:name w:val="NORMAL Char"/>
    <w:link w:val="Normln1"/>
    <w:rsid w:val="00E57AC3"/>
    <w:rPr>
      <w:rFonts w:ascii="Arial" w:eastAsia="Times New Roman" w:hAnsi="Arial"/>
      <w:sz w:val="24"/>
      <w:lang w:val="x-none" w:eastAsia="x-none"/>
    </w:rPr>
  </w:style>
  <w:style w:type="paragraph" w:customStyle="1" w:styleId="06Neodsazzkl">
    <w:name w:val="06 Neodsaz. zákl"/>
    <w:basedOn w:val="01Zkltext"/>
    <w:link w:val="06NeodsazzklChar"/>
    <w:rsid w:val="00863EB2"/>
    <w:pPr>
      <w:overflowPunct/>
      <w:autoSpaceDE/>
      <w:autoSpaceDN/>
      <w:adjustRightInd/>
      <w:ind w:firstLine="0"/>
      <w:textAlignment w:val="auto"/>
    </w:pPr>
    <w:rPr>
      <w:szCs w:val="20"/>
    </w:rPr>
  </w:style>
  <w:style w:type="paragraph" w:customStyle="1" w:styleId="odrka">
    <w:name w:val="odrážka"/>
    <w:basedOn w:val="Normln"/>
    <w:rsid w:val="00863EB2"/>
    <w:pPr>
      <w:widowControl/>
      <w:numPr>
        <w:numId w:val="5"/>
      </w:numPr>
      <w:overflowPunct w:val="0"/>
      <w:spacing w:line="240" w:lineRule="auto"/>
      <w:jc w:val="left"/>
    </w:pPr>
    <w:rPr>
      <w:rFonts w:ascii="Times New Roman" w:hAnsi="Times New Roman"/>
      <w:sz w:val="20"/>
      <w:szCs w:val="20"/>
    </w:rPr>
  </w:style>
  <w:style w:type="paragraph" w:customStyle="1" w:styleId="001">
    <w:name w:val="001"/>
    <w:basedOn w:val="06Neodsazzkl"/>
    <w:qFormat/>
    <w:rsid w:val="00863EB2"/>
    <w:rPr>
      <w:b/>
      <w:bCs/>
      <w:u w:val="single"/>
    </w:rPr>
  </w:style>
  <w:style w:type="paragraph" w:customStyle="1" w:styleId="05Nadp16">
    <w:name w:val="05 Nadp. 16"/>
    <w:basedOn w:val="Normln"/>
    <w:next w:val="Normln"/>
    <w:rsid w:val="00863EB2"/>
    <w:pPr>
      <w:keepNext/>
      <w:keepLines/>
      <w:widowControl/>
      <w:tabs>
        <w:tab w:val="left" w:pos="567"/>
      </w:tabs>
      <w:overflowPunct w:val="0"/>
      <w:spacing w:before="480" w:after="200" w:line="240" w:lineRule="auto"/>
      <w:jc w:val="left"/>
      <w:textAlignment w:val="baseline"/>
    </w:pPr>
    <w:rPr>
      <w:rFonts w:cs="Arial"/>
      <w:b/>
      <w:bCs/>
      <w:kern w:val="28"/>
      <w:sz w:val="32"/>
      <w:szCs w:val="32"/>
    </w:rPr>
  </w:style>
  <w:style w:type="paragraph" w:customStyle="1" w:styleId="Tabulka">
    <w:name w:val="Tabulka"/>
    <w:basedOn w:val="Titulek"/>
    <w:link w:val="TabulkaChar"/>
    <w:qFormat/>
    <w:rsid w:val="00AF2D08"/>
    <w:pPr>
      <w:keepNext/>
      <w:numPr>
        <w:numId w:val="6"/>
      </w:numPr>
      <w:tabs>
        <w:tab w:val="left" w:pos="851"/>
      </w:tabs>
      <w:overflowPunct w:val="0"/>
      <w:autoSpaceDE w:val="0"/>
      <w:autoSpaceDN w:val="0"/>
      <w:adjustRightInd w:val="0"/>
      <w:spacing w:before="120" w:after="120" w:line="240" w:lineRule="auto"/>
      <w:ind w:left="0" w:firstLine="0"/>
      <w:jc w:val="left"/>
      <w:textAlignment w:val="baseline"/>
    </w:pPr>
    <w:rPr>
      <w:b/>
    </w:rPr>
  </w:style>
  <w:style w:type="character" w:customStyle="1" w:styleId="TabulkaChar">
    <w:name w:val="Tabulka Char"/>
    <w:link w:val="Tabulka"/>
    <w:rsid w:val="00AF2D08"/>
    <w:rPr>
      <w:rFonts w:ascii="Arial" w:eastAsia="Times New Roman" w:hAnsi="Arial" w:cs="Arial"/>
      <w:b/>
      <w:sz w:val="24"/>
      <w:szCs w:val="24"/>
      <w:lang w:eastAsia="x-none"/>
    </w:rPr>
  </w:style>
  <w:style w:type="paragraph" w:styleId="Zkladntext2">
    <w:name w:val="Body Text 2"/>
    <w:basedOn w:val="Normln"/>
    <w:link w:val="Zkladntext2Char"/>
    <w:uiPriority w:val="99"/>
    <w:unhideWhenUsed/>
    <w:rsid w:val="000B1AA7"/>
    <w:pPr>
      <w:spacing w:after="120" w:line="480" w:lineRule="auto"/>
    </w:pPr>
  </w:style>
  <w:style w:type="character" w:customStyle="1" w:styleId="Zkladntext2Char">
    <w:name w:val="Základní text 2 Char"/>
    <w:link w:val="Zkladntext2"/>
    <w:uiPriority w:val="99"/>
    <w:rsid w:val="000B1AA7"/>
    <w:rPr>
      <w:rFonts w:ascii="Arial" w:eastAsia="Times New Roman" w:hAnsi="Arial"/>
      <w:sz w:val="22"/>
      <w:szCs w:val="24"/>
    </w:rPr>
  </w:style>
  <w:style w:type="paragraph" w:customStyle="1" w:styleId="NORMAL0">
    <w:name w:val="__NORMAL"/>
    <w:basedOn w:val="Normln"/>
    <w:qFormat/>
    <w:rsid w:val="007C5CF1"/>
    <w:pPr>
      <w:widowControl/>
      <w:autoSpaceDE/>
      <w:autoSpaceDN/>
      <w:adjustRightInd/>
      <w:spacing w:line="240" w:lineRule="auto"/>
      <w:ind w:firstLine="567"/>
    </w:pPr>
    <w:rPr>
      <w:sz w:val="24"/>
      <w:szCs w:val="20"/>
    </w:rPr>
  </w:style>
  <w:style w:type="paragraph" w:customStyle="1" w:styleId="Tabulka0">
    <w:name w:val="__Tabulka"/>
    <w:basedOn w:val="Titulek"/>
    <w:link w:val="TabulkaChar0"/>
    <w:qFormat/>
    <w:rsid w:val="007C5CF1"/>
    <w:pPr>
      <w:keepNext/>
      <w:tabs>
        <w:tab w:val="left" w:pos="851"/>
        <w:tab w:val="left" w:pos="1134"/>
      </w:tabs>
      <w:overflowPunct w:val="0"/>
      <w:autoSpaceDE w:val="0"/>
      <w:autoSpaceDN w:val="0"/>
      <w:adjustRightInd w:val="0"/>
      <w:spacing w:before="120" w:after="120" w:line="240" w:lineRule="auto"/>
      <w:ind w:left="360" w:hanging="360"/>
      <w:jc w:val="left"/>
      <w:textAlignment w:val="baseline"/>
    </w:pPr>
    <w:rPr>
      <w:b/>
    </w:rPr>
  </w:style>
  <w:style w:type="character" w:customStyle="1" w:styleId="TabulkaChar0">
    <w:name w:val="__Tabulka Char"/>
    <w:link w:val="Tabulka0"/>
    <w:rsid w:val="007C5CF1"/>
    <w:rPr>
      <w:rFonts w:ascii="Arial" w:eastAsia="Times New Roman" w:hAnsi="Arial"/>
      <w:bCs/>
      <w:sz w:val="24"/>
      <w:szCs w:val="24"/>
      <w:lang w:val="x-none" w:eastAsia="x-none"/>
    </w:rPr>
  </w:style>
  <w:style w:type="paragraph" w:customStyle="1" w:styleId="OBRAZKY">
    <w:name w:val="__OBRAZKY"/>
    <w:basedOn w:val="Titulek"/>
    <w:qFormat/>
    <w:rsid w:val="007C5CF1"/>
    <w:pPr>
      <w:numPr>
        <w:numId w:val="8"/>
      </w:numPr>
      <w:tabs>
        <w:tab w:val="left" w:pos="1134"/>
      </w:tabs>
      <w:spacing w:before="120" w:after="120" w:line="240" w:lineRule="auto"/>
      <w:jc w:val="center"/>
    </w:pPr>
    <w:rPr>
      <w:b/>
      <w:bCs/>
    </w:rPr>
  </w:style>
  <w:style w:type="paragraph" w:customStyle="1" w:styleId="Normln2">
    <w:name w:val="Normální2"/>
    <w:basedOn w:val="Normln"/>
    <w:qFormat/>
    <w:rsid w:val="00F81E09"/>
    <w:pPr>
      <w:widowControl/>
      <w:autoSpaceDE/>
      <w:autoSpaceDN/>
      <w:adjustRightInd/>
      <w:spacing w:line="312" w:lineRule="auto"/>
    </w:pPr>
    <w:rPr>
      <w:szCs w:val="20"/>
      <w:lang w:val="x-none" w:eastAsia="x-none"/>
    </w:rPr>
  </w:style>
  <w:style w:type="paragraph" w:customStyle="1" w:styleId="Normln10">
    <w:name w:val="Normální1"/>
    <w:basedOn w:val="Normln"/>
    <w:qFormat/>
    <w:rsid w:val="00F21ECD"/>
    <w:pPr>
      <w:widowControl/>
      <w:autoSpaceDE/>
      <w:autoSpaceDN/>
      <w:adjustRightInd/>
      <w:ind w:firstLine="680"/>
    </w:pPr>
    <w:rPr>
      <w:szCs w:val="20"/>
    </w:rPr>
  </w:style>
  <w:style w:type="paragraph" w:customStyle="1" w:styleId="Default">
    <w:name w:val="Default"/>
    <w:rsid w:val="001500E5"/>
    <w:pPr>
      <w:autoSpaceDE w:val="0"/>
      <w:autoSpaceDN w:val="0"/>
      <w:adjustRightInd w:val="0"/>
    </w:pPr>
    <w:rPr>
      <w:rFonts w:ascii="Cambria" w:hAnsi="Cambria" w:cs="Cambria"/>
      <w:color w:val="000000"/>
      <w:sz w:val="24"/>
      <w:szCs w:val="24"/>
      <w:lang w:eastAsia="en-US"/>
    </w:rPr>
  </w:style>
  <w:style w:type="character" w:customStyle="1" w:styleId="st">
    <w:name w:val="st"/>
    <w:rsid w:val="00F758E0"/>
  </w:style>
  <w:style w:type="paragraph" w:styleId="Zkladntext">
    <w:name w:val="Body Text"/>
    <w:basedOn w:val="Normln"/>
    <w:link w:val="ZkladntextChar"/>
    <w:uiPriority w:val="99"/>
    <w:semiHidden/>
    <w:unhideWhenUsed/>
    <w:rsid w:val="009C6214"/>
    <w:pPr>
      <w:spacing w:after="120"/>
    </w:pPr>
  </w:style>
  <w:style w:type="character" w:customStyle="1" w:styleId="ZkladntextChar">
    <w:name w:val="Základní text Char"/>
    <w:link w:val="Zkladntext"/>
    <w:uiPriority w:val="99"/>
    <w:semiHidden/>
    <w:rsid w:val="009C6214"/>
    <w:rPr>
      <w:rFonts w:ascii="Arial" w:eastAsia="Times New Roman" w:hAnsi="Arial"/>
      <w:sz w:val="22"/>
      <w:szCs w:val="24"/>
    </w:rPr>
  </w:style>
  <w:style w:type="paragraph" w:styleId="Podnadpis">
    <w:name w:val="Subtitle"/>
    <w:link w:val="PodnadpisChar"/>
    <w:qFormat/>
    <w:rsid w:val="00ED177E"/>
    <w:pPr>
      <w:jc w:val="both"/>
    </w:pPr>
    <w:rPr>
      <w:rFonts w:ascii="Tahoma" w:eastAsia="Times New Roman" w:hAnsi="Tahoma" w:cs="Tahoma"/>
      <w:b/>
      <w:sz w:val="24"/>
      <w:szCs w:val="24"/>
    </w:rPr>
  </w:style>
  <w:style w:type="character" w:customStyle="1" w:styleId="PodnadpisChar">
    <w:name w:val="Podnadpis Char"/>
    <w:link w:val="Podnadpis"/>
    <w:rsid w:val="00ED177E"/>
    <w:rPr>
      <w:rFonts w:ascii="Tahoma" w:eastAsia="Times New Roman" w:hAnsi="Tahoma" w:cs="Tahoma"/>
      <w:b/>
      <w:sz w:val="24"/>
      <w:szCs w:val="24"/>
    </w:rPr>
  </w:style>
  <w:style w:type="paragraph" w:styleId="Revize">
    <w:name w:val="Revision"/>
    <w:hidden/>
    <w:uiPriority w:val="99"/>
    <w:semiHidden/>
    <w:rsid w:val="002F58C8"/>
    <w:rPr>
      <w:rFonts w:ascii="Arial" w:eastAsia="Times New Roman" w:hAnsi="Arial"/>
      <w:sz w:val="22"/>
      <w:szCs w:val="24"/>
    </w:rPr>
  </w:style>
  <w:style w:type="character" w:customStyle="1" w:styleId="NORMALChar">
    <w:name w:val="_NORMAL Char"/>
    <w:link w:val="NORMAL"/>
    <w:rsid w:val="00D9730C"/>
    <w:rPr>
      <w:rFonts w:ascii="Arial" w:eastAsia="Times New Roman" w:hAnsi="Arial"/>
      <w:sz w:val="24"/>
    </w:rPr>
  </w:style>
  <w:style w:type="character" w:customStyle="1" w:styleId="06NeodsazzklChar">
    <w:name w:val="06 Neodsaz. zákl Char"/>
    <w:link w:val="06Neodsazzkl"/>
    <w:rsid w:val="00DD4D63"/>
    <w:rPr>
      <w:rFonts w:ascii="Arial" w:eastAsia="Times New Roman" w:hAnsi="Arial"/>
      <w:sz w:val="24"/>
    </w:rPr>
  </w:style>
  <w:style w:type="paragraph" w:customStyle="1" w:styleId="TABULKY-popisky">
    <w:name w:val="_TABULKY - popisky"/>
    <w:basedOn w:val="Titulek"/>
    <w:qFormat/>
    <w:rsid w:val="00436939"/>
    <w:pPr>
      <w:keepNext/>
      <w:numPr>
        <w:ilvl w:val="1"/>
        <w:numId w:val="12"/>
      </w:numPr>
      <w:tabs>
        <w:tab w:val="left" w:pos="1134"/>
      </w:tabs>
      <w:spacing w:before="120" w:after="120" w:line="240" w:lineRule="auto"/>
      <w:jc w:val="left"/>
    </w:pPr>
    <w:rPr>
      <w:bCs/>
      <w:sz w:val="22"/>
      <w:szCs w:val="22"/>
    </w:rPr>
  </w:style>
  <w:style w:type="paragraph" w:customStyle="1" w:styleId="Styl1">
    <w:name w:val="Styl 1"/>
    <w:basedOn w:val="Normln"/>
    <w:next w:val="Normln"/>
    <w:qFormat/>
    <w:rsid w:val="00436939"/>
    <w:pPr>
      <w:widowControl/>
      <w:numPr>
        <w:numId w:val="11"/>
      </w:numPr>
      <w:tabs>
        <w:tab w:val="left" w:pos="284"/>
      </w:tabs>
      <w:autoSpaceDE/>
      <w:autoSpaceDN/>
      <w:adjustRightInd/>
      <w:spacing w:before="240" w:after="120" w:line="276" w:lineRule="auto"/>
      <w:ind w:left="357" w:hanging="357"/>
    </w:pPr>
    <w:rPr>
      <w:rFonts w:cs="Arial"/>
      <w:b/>
      <w:bCs/>
      <w:sz w:val="24"/>
      <w:szCs w:val="20"/>
    </w:rPr>
  </w:style>
  <w:style w:type="paragraph" w:customStyle="1" w:styleId="Styl2">
    <w:name w:val="Styl2"/>
    <w:basedOn w:val="Styl1"/>
    <w:next w:val="Normln"/>
    <w:qFormat/>
    <w:rsid w:val="00436939"/>
    <w:pPr>
      <w:numPr>
        <w:ilvl w:val="1"/>
      </w:numPr>
      <w:tabs>
        <w:tab w:val="clear" w:pos="284"/>
        <w:tab w:val="left" w:pos="709"/>
      </w:tabs>
      <w:spacing w:line="240" w:lineRule="auto"/>
      <w:ind w:left="788" w:hanging="431"/>
    </w:pPr>
  </w:style>
  <w:style w:type="paragraph" w:customStyle="1" w:styleId="Styl3">
    <w:name w:val="Styl3"/>
    <w:basedOn w:val="Styl2"/>
    <w:next w:val="Normln"/>
    <w:qFormat/>
    <w:rsid w:val="00436939"/>
    <w:pPr>
      <w:keepNext/>
      <w:numPr>
        <w:ilvl w:val="2"/>
      </w:numPr>
      <w:spacing w:before="120"/>
      <w:ind w:left="1225" w:hanging="505"/>
    </w:pPr>
  </w:style>
  <w:style w:type="paragraph" w:customStyle="1" w:styleId="Foto">
    <w:name w:val="Foto"/>
    <w:basedOn w:val="Normln"/>
    <w:rsid w:val="00436939"/>
    <w:pPr>
      <w:numPr>
        <w:numId w:val="12"/>
      </w:numPr>
    </w:pPr>
    <w:rPr>
      <w:sz w:val="24"/>
    </w:rPr>
  </w:style>
  <w:style w:type="paragraph" w:customStyle="1" w:styleId="Normal-odrky">
    <w:name w:val="_Normal - odrážky"/>
    <w:basedOn w:val="NORMAL"/>
    <w:link w:val="Normal-odrkyChar"/>
    <w:qFormat/>
    <w:rsid w:val="00B82E69"/>
    <w:pPr>
      <w:numPr>
        <w:numId w:val="15"/>
      </w:numPr>
      <w:tabs>
        <w:tab w:val="left" w:pos="284"/>
      </w:tabs>
      <w:overflowPunct w:val="0"/>
      <w:autoSpaceDE w:val="0"/>
      <w:autoSpaceDN w:val="0"/>
      <w:adjustRightInd w:val="0"/>
      <w:spacing w:line="360" w:lineRule="auto"/>
      <w:textAlignment w:val="baseline"/>
    </w:pPr>
    <w:rPr>
      <w:rFonts w:cs="Arial"/>
      <w:color w:val="000000"/>
      <w:sz w:val="22"/>
      <w:szCs w:val="22"/>
    </w:rPr>
  </w:style>
  <w:style w:type="character" w:customStyle="1" w:styleId="Normal-odrkyChar">
    <w:name w:val="_Normal - odrážky Char"/>
    <w:link w:val="Normal-odrky"/>
    <w:rsid w:val="00B82E69"/>
    <w:rPr>
      <w:rFonts w:ascii="Arial" w:eastAsia="Times New Roman"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4782">
      <w:bodyDiv w:val="1"/>
      <w:marLeft w:val="0"/>
      <w:marRight w:val="0"/>
      <w:marTop w:val="0"/>
      <w:marBottom w:val="0"/>
      <w:divBdr>
        <w:top w:val="none" w:sz="0" w:space="0" w:color="auto"/>
        <w:left w:val="none" w:sz="0" w:space="0" w:color="auto"/>
        <w:bottom w:val="none" w:sz="0" w:space="0" w:color="auto"/>
        <w:right w:val="none" w:sz="0" w:space="0" w:color="auto"/>
      </w:divBdr>
    </w:div>
    <w:div w:id="153497076">
      <w:bodyDiv w:val="1"/>
      <w:marLeft w:val="0"/>
      <w:marRight w:val="0"/>
      <w:marTop w:val="0"/>
      <w:marBottom w:val="0"/>
      <w:divBdr>
        <w:top w:val="none" w:sz="0" w:space="0" w:color="auto"/>
        <w:left w:val="none" w:sz="0" w:space="0" w:color="auto"/>
        <w:bottom w:val="none" w:sz="0" w:space="0" w:color="auto"/>
        <w:right w:val="none" w:sz="0" w:space="0" w:color="auto"/>
      </w:divBdr>
    </w:div>
    <w:div w:id="170023047">
      <w:bodyDiv w:val="1"/>
      <w:marLeft w:val="0"/>
      <w:marRight w:val="0"/>
      <w:marTop w:val="0"/>
      <w:marBottom w:val="0"/>
      <w:divBdr>
        <w:top w:val="none" w:sz="0" w:space="0" w:color="auto"/>
        <w:left w:val="none" w:sz="0" w:space="0" w:color="auto"/>
        <w:bottom w:val="none" w:sz="0" w:space="0" w:color="auto"/>
        <w:right w:val="none" w:sz="0" w:space="0" w:color="auto"/>
      </w:divBdr>
    </w:div>
    <w:div w:id="198588969">
      <w:bodyDiv w:val="1"/>
      <w:marLeft w:val="0"/>
      <w:marRight w:val="0"/>
      <w:marTop w:val="0"/>
      <w:marBottom w:val="0"/>
      <w:divBdr>
        <w:top w:val="none" w:sz="0" w:space="0" w:color="auto"/>
        <w:left w:val="none" w:sz="0" w:space="0" w:color="auto"/>
        <w:bottom w:val="none" w:sz="0" w:space="0" w:color="auto"/>
        <w:right w:val="none" w:sz="0" w:space="0" w:color="auto"/>
      </w:divBdr>
    </w:div>
    <w:div w:id="218830701">
      <w:bodyDiv w:val="1"/>
      <w:marLeft w:val="0"/>
      <w:marRight w:val="0"/>
      <w:marTop w:val="0"/>
      <w:marBottom w:val="0"/>
      <w:divBdr>
        <w:top w:val="none" w:sz="0" w:space="0" w:color="auto"/>
        <w:left w:val="none" w:sz="0" w:space="0" w:color="auto"/>
        <w:bottom w:val="none" w:sz="0" w:space="0" w:color="auto"/>
        <w:right w:val="none" w:sz="0" w:space="0" w:color="auto"/>
      </w:divBdr>
    </w:div>
    <w:div w:id="224999524">
      <w:bodyDiv w:val="1"/>
      <w:marLeft w:val="0"/>
      <w:marRight w:val="0"/>
      <w:marTop w:val="0"/>
      <w:marBottom w:val="0"/>
      <w:divBdr>
        <w:top w:val="none" w:sz="0" w:space="0" w:color="auto"/>
        <w:left w:val="none" w:sz="0" w:space="0" w:color="auto"/>
        <w:bottom w:val="none" w:sz="0" w:space="0" w:color="auto"/>
        <w:right w:val="none" w:sz="0" w:space="0" w:color="auto"/>
      </w:divBdr>
      <w:divsChild>
        <w:div w:id="402994754">
          <w:marLeft w:val="0"/>
          <w:marRight w:val="0"/>
          <w:marTop w:val="0"/>
          <w:marBottom w:val="0"/>
          <w:divBdr>
            <w:top w:val="none" w:sz="0" w:space="0" w:color="auto"/>
            <w:left w:val="none" w:sz="0" w:space="0" w:color="auto"/>
            <w:bottom w:val="none" w:sz="0" w:space="0" w:color="auto"/>
            <w:right w:val="none" w:sz="0" w:space="0" w:color="auto"/>
          </w:divBdr>
        </w:div>
      </w:divsChild>
    </w:div>
    <w:div w:id="268197641">
      <w:bodyDiv w:val="1"/>
      <w:marLeft w:val="0"/>
      <w:marRight w:val="0"/>
      <w:marTop w:val="0"/>
      <w:marBottom w:val="0"/>
      <w:divBdr>
        <w:top w:val="none" w:sz="0" w:space="0" w:color="auto"/>
        <w:left w:val="none" w:sz="0" w:space="0" w:color="auto"/>
        <w:bottom w:val="none" w:sz="0" w:space="0" w:color="auto"/>
        <w:right w:val="none" w:sz="0" w:space="0" w:color="auto"/>
      </w:divBdr>
    </w:div>
    <w:div w:id="270091959">
      <w:bodyDiv w:val="1"/>
      <w:marLeft w:val="0"/>
      <w:marRight w:val="0"/>
      <w:marTop w:val="0"/>
      <w:marBottom w:val="0"/>
      <w:divBdr>
        <w:top w:val="none" w:sz="0" w:space="0" w:color="auto"/>
        <w:left w:val="none" w:sz="0" w:space="0" w:color="auto"/>
        <w:bottom w:val="none" w:sz="0" w:space="0" w:color="auto"/>
        <w:right w:val="none" w:sz="0" w:space="0" w:color="auto"/>
      </w:divBdr>
    </w:div>
    <w:div w:id="270282025">
      <w:bodyDiv w:val="1"/>
      <w:marLeft w:val="0"/>
      <w:marRight w:val="0"/>
      <w:marTop w:val="0"/>
      <w:marBottom w:val="0"/>
      <w:divBdr>
        <w:top w:val="none" w:sz="0" w:space="0" w:color="auto"/>
        <w:left w:val="none" w:sz="0" w:space="0" w:color="auto"/>
        <w:bottom w:val="none" w:sz="0" w:space="0" w:color="auto"/>
        <w:right w:val="none" w:sz="0" w:space="0" w:color="auto"/>
      </w:divBdr>
    </w:div>
    <w:div w:id="297566137">
      <w:bodyDiv w:val="1"/>
      <w:marLeft w:val="0"/>
      <w:marRight w:val="0"/>
      <w:marTop w:val="0"/>
      <w:marBottom w:val="0"/>
      <w:divBdr>
        <w:top w:val="none" w:sz="0" w:space="0" w:color="auto"/>
        <w:left w:val="none" w:sz="0" w:space="0" w:color="auto"/>
        <w:bottom w:val="none" w:sz="0" w:space="0" w:color="auto"/>
        <w:right w:val="none" w:sz="0" w:space="0" w:color="auto"/>
      </w:divBdr>
    </w:div>
    <w:div w:id="304241591">
      <w:bodyDiv w:val="1"/>
      <w:marLeft w:val="0"/>
      <w:marRight w:val="0"/>
      <w:marTop w:val="0"/>
      <w:marBottom w:val="0"/>
      <w:divBdr>
        <w:top w:val="none" w:sz="0" w:space="0" w:color="auto"/>
        <w:left w:val="none" w:sz="0" w:space="0" w:color="auto"/>
        <w:bottom w:val="none" w:sz="0" w:space="0" w:color="auto"/>
        <w:right w:val="none" w:sz="0" w:space="0" w:color="auto"/>
      </w:divBdr>
    </w:div>
    <w:div w:id="322272650">
      <w:bodyDiv w:val="1"/>
      <w:marLeft w:val="0"/>
      <w:marRight w:val="0"/>
      <w:marTop w:val="0"/>
      <w:marBottom w:val="0"/>
      <w:divBdr>
        <w:top w:val="none" w:sz="0" w:space="0" w:color="auto"/>
        <w:left w:val="none" w:sz="0" w:space="0" w:color="auto"/>
        <w:bottom w:val="none" w:sz="0" w:space="0" w:color="auto"/>
        <w:right w:val="none" w:sz="0" w:space="0" w:color="auto"/>
      </w:divBdr>
    </w:div>
    <w:div w:id="354698237">
      <w:bodyDiv w:val="1"/>
      <w:marLeft w:val="0"/>
      <w:marRight w:val="0"/>
      <w:marTop w:val="0"/>
      <w:marBottom w:val="0"/>
      <w:divBdr>
        <w:top w:val="none" w:sz="0" w:space="0" w:color="auto"/>
        <w:left w:val="none" w:sz="0" w:space="0" w:color="auto"/>
        <w:bottom w:val="none" w:sz="0" w:space="0" w:color="auto"/>
        <w:right w:val="none" w:sz="0" w:space="0" w:color="auto"/>
      </w:divBdr>
    </w:div>
    <w:div w:id="402995607">
      <w:bodyDiv w:val="1"/>
      <w:marLeft w:val="0"/>
      <w:marRight w:val="0"/>
      <w:marTop w:val="0"/>
      <w:marBottom w:val="0"/>
      <w:divBdr>
        <w:top w:val="none" w:sz="0" w:space="0" w:color="auto"/>
        <w:left w:val="none" w:sz="0" w:space="0" w:color="auto"/>
        <w:bottom w:val="none" w:sz="0" w:space="0" w:color="auto"/>
        <w:right w:val="none" w:sz="0" w:space="0" w:color="auto"/>
      </w:divBdr>
    </w:div>
    <w:div w:id="412317373">
      <w:bodyDiv w:val="1"/>
      <w:marLeft w:val="0"/>
      <w:marRight w:val="0"/>
      <w:marTop w:val="0"/>
      <w:marBottom w:val="0"/>
      <w:divBdr>
        <w:top w:val="none" w:sz="0" w:space="0" w:color="auto"/>
        <w:left w:val="none" w:sz="0" w:space="0" w:color="auto"/>
        <w:bottom w:val="none" w:sz="0" w:space="0" w:color="auto"/>
        <w:right w:val="none" w:sz="0" w:space="0" w:color="auto"/>
      </w:divBdr>
    </w:div>
    <w:div w:id="431895011">
      <w:bodyDiv w:val="1"/>
      <w:marLeft w:val="0"/>
      <w:marRight w:val="0"/>
      <w:marTop w:val="0"/>
      <w:marBottom w:val="0"/>
      <w:divBdr>
        <w:top w:val="none" w:sz="0" w:space="0" w:color="auto"/>
        <w:left w:val="none" w:sz="0" w:space="0" w:color="auto"/>
        <w:bottom w:val="none" w:sz="0" w:space="0" w:color="auto"/>
        <w:right w:val="none" w:sz="0" w:space="0" w:color="auto"/>
      </w:divBdr>
    </w:div>
    <w:div w:id="435712945">
      <w:bodyDiv w:val="1"/>
      <w:marLeft w:val="0"/>
      <w:marRight w:val="0"/>
      <w:marTop w:val="0"/>
      <w:marBottom w:val="0"/>
      <w:divBdr>
        <w:top w:val="none" w:sz="0" w:space="0" w:color="auto"/>
        <w:left w:val="none" w:sz="0" w:space="0" w:color="auto"/>
        <w:bottom w:val="none" w:sz="0" w:space="0" w:color="auto"/>
        <w:right w:val="none" w:sz="0" w:space="0" w:color="auto"/>
      </w:divBdr>
    </w:div>
    <w:div w:id="554125960">
      <w:bodyDiv w:val="1"/>
      <w:marLeft w:val="0"/>
      <w:marRight w:val="0"/>
      <w:marTop w:val="0"/>
      <w:marBottom w:val="0"/>
      <w:divBdr>
        <w:top w:val="none" w:sz="0" w:space="0" w:color="auto"/>
        <w:left w:val="none" w:sz="0" w:space="0" w:color="auto"/>
        <w:bottom w:val="none" w:sz="0" w:space="0" w:color="auto"/>
        <w:right w:val="none" w:sz="0" w:space="0" w:color="auto"/>
      </w:divBdr>
    </w:div>
    <w:div w:id="665130549">
      <w:bodyDiv w:val="1"/>
      <w:marLeft w:val="0"/>
      <w:marRight w:val="0"/>
      <w:marTop w:val="0"/>
      <w:marBottom w:val="0"/>
      <w:divBdr>
        <w:top w:val="none" w:sz="0" w:space="0" w:color="auto"/>
        <w:left w:val="none" w:sz="0" w:space="0" w:color="auto"/>
        <w:bottom w:val="none" w:sz="0" w:space="0" w:color="auto"/>
        <w:right w:val="none" w:sz="0" w:space="0" w:color="auto"/>
      </w:divBdr>
    </w:div>
    <w:div w:id="850267222">
      <w:bodyDiv w:val="1"/>
      <w:marLeft w:val="0"/>
      <w:marRight w:val="0"/>
      <w:marTop w:val="0"/>
      <w:marBottom w:val="0"/>
      <w:divBdr>
        <w:top w:val="none" w:sz="0" w:space="0" w:color="auto"/>
        <w:left w:val="none" w:sz="0" w:space="0" w:color="auto"/>
        <w:bottom w:val="none" w:sz="0" w:space="0" w:color="auto"/>
        <w:right w:val="none" w:sz="0" w:space="0" w:color="auto"/>
      </w:divBdr>
    </w:div>
    <w:div w:id="870849002">
      <w:bodyDiv w:val="1"/>
      <w:marLeft w:val="0"/>
      <w:marRight w:val="0"/>
      <w:marTop w:val="0"/>
      <w:marBottom w:val="0"/>
      <w:divBdr>
        <w:top w:val="none" w:sz="0" w:space="0" w:color="auto"/>
        <w:left w:val="none" w:sz="0" w:space="0" w:color="auto"/>
        <w:bottom w:val="none" w:sz="0" w:space="0" w:color="auto"/>
        <w:right w:val="none" w:sz="0" w:space="0" w:color="auto"/>
      </w:divBdr>
    </w:div>
    <w:div w:id="948581212">
      <w:bodyDiv w:val="1"/>
      <w:marLeft w:val="0"/>
      <w:marRight w:val="0"/>
      <w:marTop w:val="0"/>
      <w:marBottom w:val="0"/>
      <w:divBdr>
        <w:top w:val="none" w:sz="0" w:space="0" w:color="auto"/>
        <w:left w:val="none" w:sz="0" w:space="0" w:color="auto"/>
        <w:bottom w:val="none" w:sz="0" w:space="0" w:color="auto"/>
        <w:right w:val="none" w:sz="0" w:space="0" w:color="auto"/>
      </w:divBdr>
    </w:div>
    <w:div w:id="980501746">
      <w:bodyDiv w:val="1"/>
      <w:marLeft w:val="0"/>
      <w:marRight w:val="0"/>
      <w:marTop w:val="0"/>
      <w:marBottom w:val="0"/>
      <w:divBdr>
        <w:top w:val="none" w:sz="0" w:space="0" w:color="auto"/>
        <w:left w:val="none" w:sz="0" w:space="0" w:color="auto"/>
        <w:bottom w:val="none" w:sz="0" w:space="0" w:color="auto"/>
        <w:right w:val="none" w:sz="0" w:space="0" w:color="auto"/>
      </w:divBdr>
    </w:div>
    <w:div w:id="991837621">
      <w:bodyDiv w:val="1"/>
      <w:marLeft w:val="0"/>
      <w:marRight w:val="0"/>
      <w:marTop w:val="0"/>
      <w:marBottom w:val="0"/>
      <w:divBdr>
        <w:top w:val="none" w:sz="0" w:space="0" w:color="auto"/>
        <w:left w:val="none" w:sz="0" w:space="0" w:color="auto"/>
        <w:bottom w:val="none" w:sz="0" w:space="0" w:color="auto"/>
        <w:right w:val="none" w:sz="0" w:space="0" w:color="auto"/>
      </w:divBdr>
    </w:div>
    <w:div w:id="1145855504">
      <w:bodyDiv w:val="1"/>
      <w:marLeft w:val="0"/>
      <w:marRight w:val="0"/>
      <w:marTop w:val="0"/>
      <w:marBottom w:val="0"/>
      <w:divBdr>
        <w:top w:val="none" w:sz="0" w:space="0" w:color="auto"/>
        <w:left w:val="none" w:sz="0" w:space="0" w:color="auto"/>
        <w:bottom w:val="none" w:sz="0" w:space="0" w:color="auto"/>
        <w:right w:val="none" w:sz="0" w:space="0" w:color="auto"/>
      </w:divBdr>
    </w:div>
    <w:div w:id="1146044218">
      <w:bodyDiv w:val="1"/>
      <w:marLeft w:val="0"/>
      <w:marRight w:val="0"/>
      <w:marTop w:val="0"/>
      <w:marBottom w:val="0"/>
      <w:divBdr>
        <w:top w:val="none" w:sz="0" w:space="0" w:color="auto"/>
        <w:left w:val="none" w:sz="0" w:space="0" w:color="auto"/>
        <w:bottom w:val="none" w:sz="0" w:space="0" w:color="auto"/>
        <w:right w:val="none" w:sz="0" w:space="0" w:color="auto"/>
      </w:divBdr>
    </w:div>
    <w:div w:id="1180238290">
      <w:bodyDiv w:val="1"/>
      <w:marLeft w:val="0"/>
      <w:marRight w:val="0"/>
      <w:marTop w:val="0"/>
      <w:marBottom w:val="0"/>
      <w:divBdr>
        <w:top w:val="none" w:sz="0" w:space="0" w:color="auto"/>
        <w:left w:val="none" w:sz="0" w:space="0" w:color="auto"/>
        <w:bottom w:val="none" w:sz="0" w:space="0" w:color="auto"/>
        <w:right w:val="none" w:sz="0" w:space="0" w:color="auto"/>
      </w:divBdr>
    </w:div>
    <w:div w:id="1418016596">
      <w:bodyDiv w:val="1"/>
      <w:marLeft w:val="0"/>
      <w:marRight w:val="0"/>
      <w:marTop w:val="0"/>
      <w:marBottom w:val="0"/>
      <w:divBdr>
        <w:top w:val="none" w:sz="0" w:space="0" w:color="auto"/>
        <w:left w:val="none" w:sz="0" w:space="0" w:color="auto"/>
        <w:bottom w:val="none" w:sz="0" w:space="0" w:color="auto"/>
        <w:right w:val="none" w:sz="0" w:space="0" w:color="auto"/>
      </w:divBdr>
    </w:div>
    <w:div w:id="1440183124">
      <w:bodyDiv w:val="1"/>
      <w:marLeft w:val="0"/>
      <w:marRight w:val="0"/>
      <w:marTop w:val="0"/>
      <w:marBottom w:val="0"/>
      <w:divBdr>
        <w:top w:val="none" w:sz="0" w:space="0" w:color="auto"/>
        <w:left w:val="none" w:sz="0" w:space="0" w:color="auto"/>
        <w:bottom w:val="none" w:sz="0" w:space="0" w:color="auto"/>
        <w:right w:val="none" w:sz="0" w:space="0" w:color="auto"/>
      </w:divBdr>
    </w:div>
    <w:div w:id="1551191168">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20212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C87EA-97C2-410F-A949-EA2367C8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10</Pages>
  <Words>1670</Words>
  <Characters>9858</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11505</CharactersWithSpaces>
  <SharedDoc>false</SharedDoc>
  <HLinks>
    <vt:vector size="72" baseType="variant">
      <vt:variant>
        <vt:i4>1048639</vt:i4>
      </vt:variant>
      <vt:variant>
        <vt:i4>68</vt:i4>
      </vt:variant>
      <vt:variant>
        <vt:i4>0</vt:i4>
      </vt:variant>
      <vt:variant>
        <vt:i4>5</vt:i4>
      </vt:variant>
      <vt:variant>
        <vt:lpwstr/>
      </vt:variant>
      <vt:variant>
        <vt:lpwstr>_Toc81807583</vt:lpwstr>
      </vt:variant>
      <vt:variant>
        <vt:i4>1114175</vt:i4>
      </vt:variant>
      <vt:variant>
        <vt:i4>62</vt:i4>
      </vt:variant>
      <vt:variant>
        <vt:i4>0</vt:i4>
      </vt:variant>
      <vt:variant>
        <vt:i4>5</vt:i4>
      </vt:variant>
      <vt:variant>
        <vt:lpwstr/>
      </vt:variant>
      <vt:variant>
        <vt:lpwstr>_Toc81807582</vt:lpwstr>
      </vt:variant>
      <vt:variant>
        <vt:i4>1179711</vt:i4>
      </vt:variant>
      <vt:variant>
        <vt:i4>56</vt:i4>
      </vt:variant>
      <vt:variant>
        <vt:i4>0</vt:i4>
      </vt:variant>
      <vt:variant>
        <vt:i4>5</vt:i4>
      </vt:variant>
      <vt:variant>
        <vt:lpwstr/>
      </vt:variant>
      <vt:variant>
        <vt:lpwstr>_Toc81807581</vt:lpwstr>
      </vt:variant>
      <vt:variant>
        <vt:i4>1245247</vt:i4>
      </vt:variant>
      <vt:variant>
        <vt:i4>50</vt:i4>
      </vt:variant>
      <vt:variant>
        <vt:i4>0</vt:i4>
      </vt:variant>
      <vt:variant>
        <vt:i4>5</vt:i4>
      </vt:variant>
      <vt:variant>
        <vt:lpwstr/>
      </vt:variant>
      <vt:variant>
        <vt:lpwstr>_Toc81807580</vt:lpwstr>
      </vt:variant>
      <vt:variant>
        <vt:i4>1703984</vt:i4>
      </vt:variant>
      <vt:variant>
        <vt:i4>44</vt:i4>
      </vt:variant>
      <vt:variant>
        <vt:i4>0</vt:i4>
      </vt:variant>
      <vt:variant>
        <vt:i4>5</vt:i4>
      </vt:variant>
      <vt:variant>
        <vt:lpwstr/>
      </vt:variant>
      <vt:variant>
        <vt:lpwstr>_Toc81807579</vt:lpwstr>
      </vt:variant>
      <vt:variant>
        <vt:i4>1769520</vt:i4>
      </vt:variant>
      <vt:variant>
        <vt:i4>38</vt:i4>
      </vt:variant>
      <vt:variant>
        <vt:i4>0</vt:i4>
      </vt:variant>
      <vt:variant>
        <vt:i4>5</vt:i4>
      </vt:variant>
      <vt:variant>
        <vt:lpwstr/>
      </vt:variant>
      <vt:variant>
        <vt:lpwstr>_Toc81807578</vt:lpwstr>
      </vt:variant>
      <vt:variant>
        <vt:i4>1310768</vt:i4>
      </vt:variant>
      <vt:variant>
        <vt:i4>32</vt:i4>
      </vt:variant>
      <vt:variant>
        <vt:i4>0</vt:i4>
      </vt:variant>
      <vt:variant>
        <vt:i4>5</vt:i4>
      </vt:variant>
      <vt:variant>
        <vt:lpwstr/>
      </vt:variant>
      <vt:variant>
        <vt:lpwstr>_Toc81807577</vt:lpwstr>
      </vt:variant>
      <vt:variant>
        <vt:i4>1376304</vt:i4>
      </vt:variant>
      <vt:variant>
        <vt:i4>26</vt:i4>
      </vt:variant>
      <vt:variant>
        <vt:i4>0</vt:i4>
      </vt:variant>
      <vt:variant>
        <vt:i4>5</vt:i4>
      </vt:variant>
      <vt:variant>
        <vt:lpwstr/>
      </vt:variant>
      <vt:variant>
        <vt:lpwstr>_Toc81807576</vt:lpwstr>
      </vt:variant>
      <vt:variant>
        <vt:i4>1441840</vt:i4>
      </vt:variant>
      <vt:variant>
        <vt:i4>20</vt:i4>
      </vt:variant>
      <vt:variant>
        <vt:i4>0</vt:i4>
      </vt:variant>
      <vt:variant>
        <vt:i4>5</vt:i4>
      </vt:variant>
      <vt:variant>
        <vt:lpwstr/>
      </vt:variant>
      <vt:variant>
        <vt:lpwstr>_Toc81807575</vt:lpwstr>
      </vt:variant>
      <vt:variant>
        <vt:i4>1507376</vt:i4>
      </vt:variant>
      <vt:variant>
        <vt:i4>14</vt:i4>
      </vt:variant>
      <vt:variant>
        <vt:i4>0</vt:i4>
      </vt:variant>
      <vt:variant>
        <vt:i4>5</vt:i4>
      </vt:variant>
      <vt:variant>
        <vt:lpwstr/>
      </vt:variant>
      <vt:variant>
        <vt:lpwstr>_Toc81807574</vt:lpwstr>
      </vt:variant>
      <vt:variant>
        <vt:i4>1048624</vt:i4>
      </vt:variant>
      <vt:variant>
        <vt:i4>8</vt:i4>
      </vt:variant>
      <vt:variant>
        <vt:i4>0</vt:i4>
      </vt:variant>
      <vt:variant>
        <vt:i4>5</vt:i4>
      </vt:variant>
      <vt:variant>
        <vt:lpwstr/>
      </vt:variant>
      <vt:variant>
        <vt:lpwstr>_Toc81807573</vt:lpwstr>
      </vt:variant>
      <vt:variant>
        <vt:i4>1114160</vt:i4>
      </vt:variant>
      <vt:variant>
        <vt:i4>2</vt:i4>
      </vt:variant>
      <vt:variant>
        <vt:i4>0</vt:i4>
      </vt:variant>
      <vt:variant>
        <vt:i4>5</vt:i4>
      </vt:variant>
      <vt:variant>
        <vt:lpwstr/>
      </vt:variant>
      <vt:variant>
        <vt:lpwstr>_Toc81807572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Figala Petr (144412)</cp:lastModifiedBy>
  <cp:revision>8</cp:revision>
  <cp:lastPrinted>2021-01-05T09:15:00Z</cp:lastPrinted>
  <dcterms:created xsi:type="dcterms:W3CDTF">2022-01-05T15:23:00Z</dcterms:created>
  <dcterms:modified xsi:type="dcterms:W3CDTF">2022-01-07T08:35:00Z</dcterms:modified>
</cp:coreProperties>
</file>