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19" w:rsidRDefault="00415719" w:rsidP="00AD0995">
      <w:pPr>
        <w:pStyle w:val="Nadpis1"/>
        <w:jc w:val="both"/>
        <w:rPr>
          <w:rFonts w:ascii="Open Sans" w:hAnsi="Open Sans" w:cs="Open Sans"/>
          <w:sz w:val="24"/>
          <w:szCs w:val="24"/>
        </w:rPr>
      </w:pPr>
    </w:p>
    <w:p w:rsidR="00AD0995" w:rsidRPr="00702919" w:rsidRDefault="00AD0995" w:rsidP="00AD0995">
      <w:pPr>
        <w:pStyle w:val="Nadpis1"/>
        <w:jc w:val="both"/>
        <w:rPr>
          <w:rFonts w:ascii="Open Sans" w:hAnsi="Open Sans" w:cs="Open Sans"/>
          <w:sz w:val="24"/>
          <w:szCs w:val="24"/>
        </w:rPr>
      </w:pPr>
      <w:r w:rsidRPr="00702919">
        <w:rPr>
          <w:rFonts w:ascii="Open Sans" w:hAnsi="Open Sans" w:cs="Open Sans"/>
          <w:sz w:val="24"/>
          <w:szCs w:val="24"/>
        </w:rPr>
        <w:t>VUT v Brně mění logo. Tenké linie střídá písmeno T</w:t>
      </w:r>
    </w:p>
    <w:p w:rsidR="00AD0995" w:rsidRPr="00806BFC" w:rsidRDefault="00AD0995" w:rsidP="00AD0995">
      <w:pPr>
        <w:jc w:val="both"/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szCs w:val="20"/>
        </w:rPr>
        <w:t xml:space="preserve">VUT = brněnská technika, </w:t>
      </w:r>
      <w:r>
        <w:rPr>
          <w:rFonts w:ascii="Open Sans" w:hAnsi="Open Sans" w:cs="Open Sans"/>
          <w:szCs w:val="20"/>
        </w:rPr>
        <w:t xml:space="preserve">i takhle se dá zkracovat název </w:t>
      </w:r>
      <w:r w:rsidRPr="00806BFC">
        <w:rPr>
          <w:rFonts w:ascii="Open Sans" w:hAnsi="Open Sans" w:cs="Open Sans"/>
          <w:szCs w:val="20"/>
        </w:rPr>
        <w:t>Vysoké</w:t>
      </w:r>
      <w:r>
        <w:rPr>
          <w:rFonts w:ascii="Open Sans" w:hAnsi="Open Sans" w:cs="Open Sans"/>
          <w:szCs w:val="20"/>
        </w:rPr>
        <w:t>ho</w:t>
      </w:r>
      <w:r w:rsidRPr="00806BFC">
        <w:rPr>
          <w:rFonts w:ascii="Open Sans" w:hAnsi="Open Sans" w:cs="Open Sans"/>
          <w:szCs w:val="20"/>
        </w:rPr>
        <w:t xml:space="preserve"> učení technické</w:t>
      </w:r>
      <w:r>
        <w:rPr>
          <w:rFonts w:ascii="Open Sans" w:hAnsi="Open Sans" w:cs="Open Sans"/>
          <w:szCs w:val="20"/>
        </w:rPr>
        <w:t>ho v Brně. Právě ke slovům</w:t>
      </w:r>
      <w:r w:rsidRPr="00806BFC"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szCs w:val="20"/>
        </w:rPr>
        <w:t>„</w:t>
      </w:r>
      <w:r w:rsidRPr="00806BFC">
        <w:rPr>
          <w:rFonts w:ascii="Open Sans" w:hAnsi="Open Sans" w:cs="Open Sans"/>
          <w:szCs w:val="20"/>
        </w:rPr>
        <w:t>technika</w:t>
      </w:r>
      <w:r>
        <w:rPr>
          <w:rFonts w:ascii="Open Sans" w:hAnsi="Open Sans" w:cs="Open Sans"/>
          <w:szCs w:val="20"/>
        </w:rPr>
        <w:t>“ a „technologie“</w:t>
      </w:r>
      <w:r w:rsidRPr="00806BFC">
        <w:rPr>
          <w:rFonts w:ascii="Open Sans" w:hAnsi="Open Sans" w:cs="Open Sans"/>
          <w:szCs w:val="20"/>
        </w:rPr>
        <w:t xml:space="preserve"> odkazuje písmeno T v novém logu univerzity. Po 19 letech tak dosavadní tenké linie </w:t>
      </w:r>
      <w:r>
        <w:rPr>
          <w:rFonts w:ascii="Open Sans" w:hAnsi="Open Sans" w:cs="Open Sans"/>
          <w:szCs w:val="20"/>
        </w:rPr>
        <w:t>vy</w:t>
      </w:r>
      <w:r w:rsidRPr="00806BFC">
        <w:rPr>
          <w:rFonts w:ascii="Open Sans" w:hAnsi="Open Sans" w:cs="Open Sans"/>
          <w:szCs w:val="20"/>
        </w:rPr>
        <w:t xml:space="preserve">střídá výrazný červenobílý vizuál. „Předchozí vizuální styl byl </w:t>
      </w:r>
      <w:r>
        <w:rPr>
          <w:rFonts w:ascii="Open Sans" w:hAnsi="Open Sans" w:cs="Open Sans"/>
          <w:szCs w:val="20"/>
        </w:rPr>
        <w:t>vzhledem k </w:t>
      </w:r>
      <w:r w:rsidRPr="00806BFC">
        <w:rPr>
          <w:rFonts w:ascii="Open Sans" w:hAnsi="Open Sans" w:cs="Open Sans"/>
          <w:szCs w:val="20"/>
        </w:rPr>
        <w:t xml:space="preserve">subtilnosti linií často špatně reprodukovatelný, zejména na menších plochách. A samotné logo bylo nevýrazné, snadno přehlédnutelné,“ okomentovala původní </w:t>
      </w:r>
      <w:r>
        <w:rPr>
          <w:rFonts w:ascii="Open Sans" w:hAnsi="Open Sans" w:cs="Open Sans"/>
          <w:szCs w:val="20"/>
        </w:rPr>
        <w:t xml:space="preserve">značku VUT v Brně </w:t>
      </w:r>
      <w:r w:rsidRPr="00806BFC">
        <w:rPr>
          <w:rFonts w:ascii="Open Sans" w:hAnsi="Open Sans" w:cs="Open Sans"/>
          <w:szCs w:val="20"/>
        </w:rPr>
        <w:t>prorektorka p</w:t>
      </w:r>
      <w:r w:rsidR="00D44FF3">
        <w:rPr>
          <w:rFonts w:ascii="Open Sans" w:hAnsi="Open Sans" w:cs="Open Sans"/>
          <w:szCs w:val="20"/>
        </w:rPr>
        <w:t>r</w:t>
      </w:r>
      <w:bookmarkStart w:id="0" w:name="_GoBack"/>
      <w:bookmarkEnd w:id="0"/>
      <w:r w:rsidRPr="00806BFC">
        <w:rPr>
          <w:rFonts w:ascii="Open Sans" w:hAnsi="Open Sans" w:cs="Open Sans"/>
          <w:szCs w:val="20"/>
        </w:rPr>
        <w:t>o marketing a vnější vztahy Irena Armutidisová.</w:t>
      </w:r>
    </w:p>
    <w:p w:rsidR="00AD0995" w:rsidRPr="00806BFC" w:rsidRDefault="00AD0995" w:rsidP="00AD0995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Výrazná b</w:t>
      </w:r>
      <w:r w:rsidRPr="00806BFC">
        <w:rPr>
          <w:rFonts w:ascii="Open Sans" w:hAnsi="Open Sans" w:cs="Open Sans"/>
          <w:szCs w:val="20"/>
        </w:rPr>
        <w:t xml:space="preserve">ílo-červená kombinace </w:t>
      </w:r>
      <w:r>
        <w:rPr>
          <w:rFonts w:ascii="Open Sans" w:hAnsi="Open Sans" w:cs="Open Sans"/>
          <w:szCs w:val="20"/>
        </w:rPr>
        <w:t xml:space="preserve">barev </w:t>
      </w:r>
      <w:r w:rsidRPr="00806BFC">
        <w:rPr>
          <w:rFonts w:ascii="Open Sans" w:hAnsi="Open Sans" w:cs="Open Sans"/>
          <w:szCs w:val="20"/>
        </w:rPr>
        <w:t>navíc připomíná spojení s</w:t>
      </w:r>
      <w:r>
        <w:rPr>
          <w:rFonts w:ascii="Open Sans" w:hAnsi="Open Sans" w:cs="Open Sans"/>
          <w:szCs w:val="20"/>
        </w:rPr>
        <w:t> moravskou metropolí</w:t>
      </w:r>
      <w:r w:rsidRPr="00806BFC">
        <w:rPr>
          <w:rFonts w:ascii="Open Sans" w:hAnsi="Open Sans" w:cs="Open Sans"/>
          <w:szCs w:val="20"/>
        </w:rPr>
        <w:t xml:space="preserve">, </w:t>
      </w:r>
      <w:r>
        <w:rPr>
          <w:rFonts w:ascii="Open Sans" w:hAnsi="Open Sans" w:cs="Open Sans"/>
          <w:szCs w:val="20"/>
        </w:rPr>
        <w:t>kde VUT sídlí</w:t>
      </w:r>
      <w:r w:rsidRPr="00806BFC">
        <w:rPr>
          <w:rFonts w:ascii="Open Sans" w:hAnsi="Open Sans" w:cs="Open Sans"/>
          <w:szCs w:val="20"/>
        </w:rPr>
        <w:t xml:space="preserve">. Vítězný návrh grafického studia </w:t>
      </w:r>
      <w:proofErr w:type="spellStart"/>
      <w:r w:rsidRPr="00806BFC">
        <w:rPr>
          <w:rFonts w:ascii="Open Sans" w:hAnsi="Open Sans" w:cs="Open Sans"/>
          <w:szCs w:val="20"/>
        </w:rPr>
        <w:t>ReDesign</w:t>
      </w:r>
      <w:proofErr w:type="spellEnd"/>
      <w:r w:rsidRPr="00806BFC"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szCs w:val="20"/>
        </w:rPr>
        <w:t>zpracoval písmeno T</w:t>
      </w:r>
      <w:r w:rsidRPr="00806BFC"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szCs w:val="20"/>
        </w:rPr>
        <w:t xml:space="preserve">jako </w:t>
      </w:r>
      <w:r w:rsidRPr="00806BFC">
        <w:rPr>
          <w:rFonts w:ascii="Open Sans" w:hAnsi="Open Sans" w:cs="Open Sans"/>
          <w:szCs w:val="20"/>
        </w:rPr>
        <w:t>detail stavebního překladu.</w:t>
      </w:r>
      <w:r>
        <w:rPr>
          <w:rFonts w:ascii="Open Sans" w:hAnsi="Open Sans" w:cs="Open Sans"/>
          <w:szCs w:val="20"/>
        </w:rPr>
        <w:t xml:space="preserve"> Jiní v něm zase vidí rozdělení pixelů v rastrové grafice.</w:t>
      </w:r>
      <w:r w:rsidRPr="00806BFC">
        <w:rPr>
          <w:rFonts w:ascii="Open Sans" w:hAnsi="Open Sans" w:cs="Open Sans"/>
          <w:szCs w:val="20"/>
        </w:rPr>
        <w:t xml:space="preserve"> Precizní konstrukce loga tak </w:t>
      </w:r>
      <w:r>
        <w:rPr>
          <w:rFonts w:ascii="Open Sans" w:hAnsi="Open Sans" w:cs="Open Sans"/>
          <w:szCs w:val="20"/>
        </w:rPr>
        <w:t xml:space="preserve">logicky </w:t>
      </w:r>
      <w:r w:rsidRPr="00806BFC">
        <w:rPr>
          <w:rFonts w:ascii="Open Sans" w:hAnsi="Open Sans" w:cs="Open Sans"/>
          <w:szCs w:val="20"/>
        </w:rPr>
        <w:t>vychází z technického způsobu myšlení</w:t>
      </w:r>
      <w:r>
        <w:rPr>
          <w:rFonts w:ascii="Open Sans" w:hAnsi="Open Sans" w:cs="Open Sans"/>
          <w:szCs w:val="20"/>
        </w:rPr>
        <w:t xml:space="preserve">, které se VUT </w:t>
      </w:r>
      <w:r w:rsidR="00F22B30">
        <w:rPr>
          <w:rFonts w:ascii="Open Sans" w:hAnsi="Open Sans" w:cs="Open Sans"/>
          <w:szCs w:val="20"/>
        </w:rPr>
        <w:t xml:space="preserve">snaží </w:t>
      </w:r>
      <w:r>
        <w:rPr>
          <w:rFonts w:ascii="Open Sans" w:hAnsi="Open Sans" w:cs="Open Sans"/>
          <w:szCs w:val="20"/>
        </w:rPr>
        <w:t>podporovat</w:t>
      </w:r>
      <w:r w:rsidRPr="00806BFC">
        <w:rPr>
          <w:rFonts w:ascii="Open Sans" w:hAnsi="Open Sans" w:cs="Open Sans"/>
          <w:szCs w:val="20"/>
        </w:rPr>
        <w:t>.</w:t>
      </w:r>
    </w:p>
    <w:p w:rsidR="00AD0995" w:rsidRPr="00806BFC" w:rsidRDefault="00AD0995" w:rsidP="00AD0995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Novému vizuálnímu stylu předcházelo zadání soutěže, ve které</w:t>
      </w:r>
      <w:r w:rsidRPr="00806BFC">
        <w:rPr>
          <w:rFonts w:ascii="Open Sans" w:hAnsi="Open Sans" w:cs="Open Sans"/>
          <w:szCs w:val="20"/>
        </w:rPr>
        <w:t xml:space="preserve"> odborn</w:t>
      </w:r>
      <w:r>
        <w:rPr>
          <w:rFonts w:ascii="Open Sans" w:hAnsi="Open Sans" w:cs="Open Sans"/>
          <w:szCs w:val="20"/>
        </w:rPr>
        <w:t>á</w:t>
      </w:r>
      <w:r w:rsidRPr="00806BFC">
        <w:rPr>
          <w:rFonts w:ascii="Open Sans" w:hAnsi="Open Sans" w:cs="Open Sans"/>
          <w:szCs w:val="20"/>
        </w:rPr>
        <w:t xml:space="preserve"> komise složen</w:t>
      </w:r>
      <w:r>
        <w:rPr>
          <w:rFonts w:ascii="Open Sans" w:hAnsi="Open Sans" w:cs="Open Sans"/>
          <w:szCs w:val="20"/>
        </w:rPr>
        <w:t>á</w:t>
      </w:r>
      <w:r w:rsidRPr="00806BFC">
        <w:rPr>
          <w:rFonts w:ascii="Open Sans" w:hAnsi="Open Sans" w:cs="Open Sans"/>
          <w:szCs w:val="20"/>
        </w:rPr>
        <w:t xml:space="preserve"> z </w:t>
      </w:r>
      <w:r>
        <w:rPr>
          <w:rFonts w:ascii="Open Sans" w:hAnsi="Open Sans" w:cs="Open Sans"/>
          <w:szCs w:val="20"/>
        </w:rPr>
        <w:t>grafiků a </w:t>
      </w:r>
      <w:r w:rsidRPr="00806BFC">
        <w:rPr>
          <w:rFonts w:ascii="Open Sans" w:hAnsi="Open Sans" w:cs="Open Sans"/>
          <w:szCs w:val="20"/>
        </w:rPr>
        <w:t xml:space="preserve">typografů nakonec </w:t>
      </w:r>
      <w:r>
        <w:rPr>
          <w:rFonts w:ascii="Open Sans" w:hAnsi="Open Sans" w:cs="Open Sans"/>
          <w:szCs w:val="20"/>
        </w:rPr>
        <w:t>vybrala</w:t>
      </w:r>
      <w:r w:rsidRPr="00806BFC">
        <w:rPr>
          <w:rFonts w:ascii="Open Sans" w:hAnsi="Open Sans" w:cs="Open Sans"/>
          <w:szCs w:val="20"/>
        </w:rPr>
        <w:t xml:space="preserve"> návrh autorské dvojice Klára Kvízová a Petr </w:t>
      </w:r>
      <w:proofErr w:type="spellStart"/>
      <w:r w:rsidRPr="00806BFC">
        <w:rPr>
          <w:rFonts w:ascii="Open Sans" w:hAnsi="Open Sans" w:cs="Open Sans"/>
          <w:szCs w:val="20"/>
        </w:rPr>
        <w:t>Krejzek</w:t>
      </w:r>
      <w:proofErr w:type="spellEnd"/>
      <w:r w:rsidRPr="00806BFC">
        <w:rPr>
          <w:rFonts w:ascii="Open Sans" w:hAnsi="Open Sans" w:cs="Open Sans"/>
          <w:szCs w:val="20"/>
        </w:rPr>
        <w:t>. „</w:t>
      </w:r>
      <w:r w:rsidR="0096018D" w:rsidRPr="0096018D">
        <w:rPr>
          <w:rFonts w:ascii="Open Sans" w:hAnsi="Open Sans" w:cs="Open Sans"/>
          <w:szCs w:val="20"/>
        </w:rPr>
        <w:t>Značka má působit</w:t>
      </w:r>
      <w:r w:rsidR="0096018D">
        <w:rPr>
          <w:rFonts w:ascii="Open Sans" w:hAnsi="Open Sans" w:cs="Open Sans"/>
          <w:szCs w:val="20"/>
        </w:rPr>
        <w:t xml:space="preserve"> pozitivně, sebevědomě a racionálně. </w:t>
      </w:r>
      <w:r w:rsidR="0096018D" w:rsidRPr="0096018D">
        <w:rPr>
          <w:rFonts w:ascii="Open Sans" w:hAnsi="Open Sans" w:cs="Open Sans"/>
          <w:szCs w:val="20"/>
        </w:rPr>
        <w:t xml:space="preserve">Červená barevnost </w:t>
      </w:r>
      <w:r w:rsidR="0096018D">
        <w:rPr>
          <w:rFonts w:ascii="Open Sans" w:hAnsi="Open Sans" w:cs="Open Sans"/>
          <w:szCs w:val="20"/>
        </w:rPr>
        <w:t>také</w:t>
      </w:r>
      <w:r w:rsidR="0096018D" w:rsidRPr="0096018D">
        <w:rPr>
          <w:rFonts w:ascii="Open Sans" w:hAnsi="Open Sans" w:cs="Open Sans"/>
          <w:szCs w:val="20"/>
        </w:rPr>
        <w:t xml:space="preserve"> nepřímo navaz</w:t>
      </w:r>
      <w:r w:rsidR="0096018D">
        <w:rPr>
          <w:rFonts w:ascii="Open Sans" w:hAnsi="Open Sans" w:cs="Open Sans"/>
          <w:szCs w:val="20"/>
        </w:rPr>
        <w:t xml:space="preserve">uje na tradici české avantgardy, </w:t>
      </w:r>
      <w:r w:rsidR="00F22B30">
        <w:rPr>
          <w:rFonts w:ascii="Open Sans" w:hAnsi="Open Sans" w:cs="Open Sans"/>
          <w:szCs w:val="20"/>
        </w:rPr>
        <w:t>kterou známe např.</w:t>
      </w:r>
      <w:r w:rsidR="0096018D">
        <w:rPr>
          <w:rFonts w:ascii="Open Sans" w:hAnsi="Open Sans" w:cs="Open Sans"/>
          <w:szCs w:val="20"/>
        </w:rPr>
        <w:t xml:space="preserve"> </w:t>
      </w:r>
      <w:r w:rsidR="002968B9">
        <w:rPr>
          <w:rFonts w:ascii="Open Sans" w:hAnsi="Open Sans" w:cs="Open Sans"/>
          <w:szCs w:val="20"/>
        </w:rPr>
        <w:t>z</w:t>
      </w:r>
      <w:r w:rsidR="0096018D">
        <w:rPr>
          <w:rFonts w:ascii="Open Sans" w:hAnsi="Open Sans" w:cs="Open Sans"/>
          <w:szCs w:val="20"/>
        </w:rPr>
        <w:t> díl</w:t>
      </w:r>
      <w:r w:rsidR="002968B9">
        <w:rPr>
          <w:rFonts w:ascii="Open Sans" w:hAnsi="Open Sans" w:cs="Open Sans"/>
          <w:szCs w:val="20"/>
        </w:rPr>
        <w:t>a</w:t>
      </w:r>
      <w:r w:rsidR="0096018D">
        <w:rPr>
          <w:rFonts w:ascii="Open Sans" w:hAnsi="Open Sans" w:cs="Open Sans"/>
          <w:szCs w:val="20"/>
        </w:rPr>
        <w:t xml:space="preserve"> </w:t>
      </w:r>
      <w:r w:rsidR="0096018D" w:rsidRPr="0096018D">
        <w:rPr>
          <w:rFonts w:ascii="Open Sans" w:hAnsi="Open Sans" w:cs="Open Sans"/>
          <w:szCs w:val="20"/>
        </w:rPr>
        <w:t>Ladislav</w:t>
      </w:r>
      <w:r w:rsidR="0096018D">
        <w:rPr>
          <w:rFonts w:ascii="Open Sans" w:hAnsi="Open Sans" w:cs="Open Sans"/>
          <w:szCs w:val="20"/>
        </w:rPr>
        <w:t>a</w:t>
      </w:r>
      <w:r w:rsidR="0096018D" w:rsidRPr="0096018D">
        <w:rPr>
          <w:rFonts w:ascii="Open Sans" w:hAnsi="Open Sans" w:cs="Open Sans"/>
          <w:szCs w:val="20"/>
        </w:rPr>
        <w:t xml:space="preserve"> </w:t>
      </w:r>
      <w:proofErr w:type="spellStart"/>
      <w:r w:rsidR="0096018D" w:rsidRPr="0096018D">
        <w:rPr>
          <w:rFonts w:ascii="Open Sans" w:hAnsi="Open Sans" w:cs="Open Sans"/>
          <w:szCs w:val="20"/>
        </w:rPr>
        <w:t>Sutnar</w:t>
      </w:r>
      <w:r w:rsidR="0096018D">
        <w:rPr>
          <w:rFonts w:ascii="Open Sans" w:hAnsi="Open Sans" w:cs="Open Sans"/>
          <w:szCs w:val="20"/>
        </w:rPr>
        <w:t>a</w:t>
      </w:r>
      <w:proofErr w:type="spellEnd"/>
      <w:r w:rsidRPr="00806BFC">
        <w:rPr>
          <w:rFonts w:ascii="Open Sans" w:hAnsi="Open Sans" w:cs="Open Sans"/>
          <w:szCs w:val="20"/>
        </w:rPr>
        <w:t xml:space="preserve">,“ </w:t>
      </w:r>
      <w:r w:rsidR="0096018D">
        <w:rPr>
          <w:rFonts w:ascii="Open Sans" w:hAnsi="Open Sans" w:cs="Open Sans"/>
          <w:szCs w:val="20"/>
        </w:rPr>
        <w:t>doplnila</w:t>
      </w:r>
      <w:r w:rsidRPr="00806BFC">
        <w:rPr>
          <w:rFonts w:ascii="Open Sans" w:hAnsi="Open Sans" w:cs="Open Sans"/>
          <w:szCs w:val="20"/>
        </w:rPr>
        <w:t xml:space="preserve"> </w:t>
      </w:r>
      <w:r w:rsidR="0096018D">
        <w:rPr>
          <w:rFonts w:ascii="Open Sans" w:hAnsi="Open Sans" w:cs="Open Sans"/>
          <w:szCs w:val="20"/>
        </w:rPr>
        <w:t>širší souvislosti</w:t>
      </w:r>
      <w:r w:rsidRPr="00806BFC">
        <w:rPr>
          <w:rFonts w:ascii="Open Sans" w:hAnsi="Open Sans" w:cs="Open Sans"/>
          <w:szCs w:val="20"/>
        </w:rPr>
        <w:t xml:space="preserve"> spoluautorka vítězného návrhu Kvízová.</w:t>
      </w:r>
    </w:p>
    <w:p w:rsidR="00AD0995" w:rsidRPr="00806BFC" w:rsidRDefault="00AD0995" w:rsidP="00AD0995">
      <w:pPr>
        <w:jc w:val="both"/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szCs w:val="20"/>
        </w:rPr>
        <w:t xml:space="preserve">„Práce na novém grafickém stylu byly zahájeny již v minulém funkčním období pana rektora Raise, takže současné vedení jen dokončilo započaté práce. Nový vizuál by měl být mimo jiné čitelnější pro nová media,“ </w:t>
      </w:r>
      <w:r w:rsidR="0096018D">
        <w:rPr>
          <w:rFonts w:ascii="Open Sans" w:hAnsi="Open Sans" w:cs="Open Sans"/>
          <w:szCs w:val="20"/>
        </w:rPr>
        <w:t>vysvětlil</w:t>
      </w:r>
      <w:r w:rsidRPr="00806BFC">
        <w:rPr>
          <w:rFonts w:ascii="Open Sans" w:hAnsi="Open Sans" w:cs="Open Sans"/>
          <w:szCs w:val="20"/>
        </w:rPr>
        <w:t xml:space="preserve"> rektor VUT v Brně Petr Štěpánek.</w:t>
      </w:r>
    </w:p>
    <w:p w:rsidR="00AD0995" w:rsidRPr="00806BFC" w:rsidRDefault="00AD0995" w:rsidP="00AD0995">
      <w:pPr>
        <w:jc w:val="both"/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szCs w:val="20"/>
        </w:rPr>
        <w:t xml:space="preserve">Kromě nového loga přináší </w:t>
      </w:r>
      <w:r>
        <w:rPr>
          <w:rFonts w:ascii="Open Sans" w:hAnsi="Open Sans" w:cs="Open Sans"/>
          <w:szCs w:val="20"/>
        </w:rPr>
        <w:t xml:space="preserve">jednotný </w:t>
      </w:r>
      <w:r w:rsidRPr="00806BFC">
        <w:rPr>
          <w:rFonts w:ascii="Open Sans" w:hAnsi="Open Sans" w:cs="Open Sans"/>
          <w:szCs w:val="20"/>
        </w:rPr>
        <w:t>vizuální styl</w:t>
      </w:r>
      <w:r>
        <w:rPr>
          <w:rFonts w:ascii="Open Sans" w:hAnsi="Open Sans" w:cs="Open Sans"/>
          <w:szCs w:val="20"/>
        </w:rPr>
        <w:t xml:space="preserve"> i </w:t>
      </w:r>
      <w:r w:rsidRPr="00806BFC">
        <w:rPr>
          <w:rFonts w:ascii="Open Sans" w:hAnsi="Open Sans" w:cs="Open Sans"/>
          <w:szCs w:val="20"/>
        </w:rPr>
        <w:t xml:space="preserve">sjednocení </w:t>
      </w:r>
      <w:r>
        <w:rPr>
          <w:rFonts w:ascii="Open Sans" w:hAnsi="Open Sans" w:cs="Open Sans"/>
          <w:szCs w:val="20"/>
        </w:rPr>
        <w:t>používaného písma</w:t>
      </w:r>
      <w:r w:rsidRPr="00806BFC">
        <w:rPr>
          <w:rFonts w:ascii="Open Sans" w:hAnsi="Open Sans" w:cs="Open Sans"/>
          <w:szCs w:val="20"/>
        </w:rPr>
        <w:t xml:space="preserve"> nebo nový modulární systém skládání názvu univerzity spol</w:t>
      </w:r>
      <w:r>
        <w:rPr>
          <w:rFonts w:ascii="Open Sans" w:hAnsi="Open Sans" w:cs="Open Sans"/>
          <w:szCs w:val="20"/>
        </w:rPr>
        <w:t>u s názvy jednotlivých fakult. „</w:t>
      </w:r>
      <w:r w:rsidRPr="00806BFC">
        <w:rPr>
          <w:rFonts w:ascii="Open Sans" w:hAnsi="Open Sans" w:cs="Open Sans"/>
          <w:szCs w:val="20"/>
        </w:rPr>
        <w:t xml:space="preserve">Byli bychom rádi, kdyby nová značka přispěla k tomu, že VUT bude vnímáno jako silná, stabilní a moderní instituce, na jejíž půdě vzniká obrovské množství zajímavých projektů, patentů a objevů, které si zaslouží náležitou pozornost nejen v České republice, ale i v zahraničí,“ </w:t>
      </w:r>
      <w:r>
        <w:rPr>
          <w:rFonts w:ascii="Open Sans" w:hAnsi="Open Sans" w:cs="Open Sans"/>
          <w:szCs w:val="20"/>
        </w:rPr>
        <w:t>dodala</w:t>
      </w:r>
      <w:r w:rsidRPr="00806BFC">
        <w:rPr>
          <w:rFonts w:ascii="Open Sans" w:hAnsi="Open Sans" w:cs="Open Sans"/>
          <w:szCs w:val="20"/>
        </w:rPr>
        <w:t xml:space="preserve"> Armutidisová. </w:t>
      </w:r>
    </w:p>
    <w:p w:rsidR="00AD0995" w:rsidRDefault="00AD0995" w:rsidP="00AD0995">
      <w:pPr>
        <w:jc w:val="both"/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szCs w:val="20"/>
        </w:rPr>
        <w:t xml:space="preserve">Více informací na </w:t>
      </w:r>
      <w:hyperlink r:id="rId8" w:history="1">
        <w:r w:rsidRPr="00CE0EBD">
          <w:rPr>
            <w:rStyle w:val="Hypertextovodkaz"/>
            <w:rFonts w:ascii="Open Sans" w:hAnsi="Open Sans" w:cs="Open Sans"/>
            <w:szCs w:val="20"/>
          </w:rPr>
          <w:t>www.vutbr.cz/vizual</w:t>
        </w:r>
      </w:hyperlink>
    </w:p>
    <w:p w:rsidR="00382A62" w:rsidRDefault="00382A62" w:rsidP="00382A62"/>
    <w:p w:rsidR="00AD0995" w:rsidRDefault="00AD0995" w:rsidP="00382A62"/>
    <w:p w:rsidR="00AD0995" w:rsidRDefault="00AD0995" w:rsidP="00382A62"/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49F50AEC" wp14:editId="58B0DF7E">
            <wp:simplePos x="0" y="0"/>
            <wp:positionH relativeFrom="margin">
              <wp:posOffset>3910330</wp:posOffset>
            </wp:positionH>
            <wp:positionV relativeFrom="margin">
              <wp:posOffset>971550</wp:posOffset>
            </wp:positionV>
            <wp:extent cx="2143125" cy="2143125"/>
            <wp:effectExtent l="0" t="0" r="9525" b="952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T_symbol_RGB_C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147AC3DC" wp14:editId="44B895A7">
            <wp:extent cx="3595688" cy="2397125"/>
            <wp:effectExtent l="0" t="0" r="508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t_brno_logo-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628" cy="240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szCs w:val="20"/>
        </w:rPr>
        <w:t>Původní logo VUT v Brně</w:t>
      </w:r>
      <w:r w:rsidRPr="00806BFC">
        <w:rPr>
          <w:rFonts w:ascii="Open Sans" w:hAnsi="Open Sans" w:cs="Open Sans"/>
          <w:szCs w:val="20"/>
        </w:rPr>
        <w:tab/>
      </w:r>
      <w:r w:rsidRPr="00806BFC">
        <w:rPr>
          <w:rFonts w:ascii="Open Sans" w:hAnsi="Open Sans" w:cs="Open Sans"/>
          <w:szCs w:val="20"/>
        </w:rPr>
        <w:tab/>
      </w:r>
      <w:r w:rsidRPr="00806BFC">
        <w:rPr>
          <w:rFonts w:ascii="Open Sans" w:hAnsi="Open Sans" w:cs="Open Sans"/>
          <w:szCs w:val="20"/>
        </w:rPr>
        <w:tab/>
      </w:r>
      <w:r w:rsidRPr="00806BFC">
        <w:rPr>
          <w:rFonts w:ascii="Open Sans" w:hAnsi="Open Sans" w:cs="Open Sans"/>
          <w:szCs w:val="20"/>
        </w:rPr>
        <w:tab/>
      </w:r>
      <w:r w:rsidRPr="00806BFC">
        <w:rPr>
          <w:rFonts w:ascii="Open Sans" w:hAnsi="Open Sans" w:cs="Open Sans"/>
          <w:szCs w:val="20"/>
        </w:rPr>
        <w:tab/>
      </w:r>
      <w:r w:rsidRPr="00806BFC">
        <w:rPr>
          <w:rFonts w:ascii="Open Sans" w:hAnsi="Open Sans" w:cs="Open Sans"/>
          <w:szCs w:val="20"/>
        </w:rPr>
        <w:tab/>
      </w:r>
      <w:r w:rsidRPr="00806BFC">
        <w:rPr>
          <w:rFonts w:ascii="Open Sans" w:hAnsi="Open Sans" w:cs="Open Sans"/>
          <w:szCs w:val="20"/>
        </w:rPr>
        <w:tab/>
        <w:t xml:space="preserve">         Nové logo VUT v Brně</w:t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Česká </w:t>
      </w:r>
      <w:r w:rsidRPr="00806BFC">
        <w:rPr>
          <w:rFonts w:ascii="Open Sans" w:hAnsi="Open Sans" w:cs="Open Sans"/>
          <w:szCs w:val="20"/>
        </w:rPr>
        <w:t>verze loga:</w:t>
      </w:r>
    </w:p>
    <w:p w:rsidR="00AD0995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7852137D" wp14:editId="7FC28ADB">
            <wp:extent cx="5744561" cy="1971675"/>
            <wp:effectExtent l="0" t="0" r="889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T_barevne_RGB_CZ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364" cy="19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Default="00AD0995" w:rsidP="00AD0995">
      <w:pPr>
        <w:jc w:val="center"/>
        <w:rPr>
          <w:rFonts w:ascii="Open Sans" w:hAnsi="Open Sans" w:cs="Open Sans"/>
          <w:szCs w:val="20"/>
        </w:rPr>
      </w:pPr>
    </w:p>
    <w:p w:rsidR="00AD0995" w:rsidRDefault="00AD0995" w:rsidP="00AD0995">
      <w:pPr>
        <w:jc w:val="center"/>
        <w:rPr>
          <w:rFonts w:ascii="Open Sans" w:hAnsi="Open Sans" w:cs="Open Sans"/>
          <w:szCs w:val="20"/>
        </w:rPr>
      </w:pPr>
    </w:p>
    <w:p w:rsidR="00AD0995" w:rsidRDefault="00AD0995" w:rsidP="00AD0995">
      <w:pPr>
        <w:jc w:val="center"/>
        <w:rPr>
          <w:rFonts w:ascii="Open Sans" w:hAnsi="Open Sans" w:cs="Open Sans"/>
          <w:szCs w:val="20"/>
        </w:rPr>
      </w:pPr>
    </w:p>
    <w:p w:rsidR="00AD0995" w:rsidRDefault="00AD0995" w:rsidP="00AD0995">
      <w:pPr>
        <w:jc w:val="center"/>
        <w:rPr>
          <w:rFonts w:ascii="Open Sans" w:hAnsi="Open Sans" w:cs="Open Sans"/>
          <w:szCs w:val="20"/>
        </w:rPr>
      </w:pPr>
    </w:p>
    <w:p w:rsidR="00AD0995" w:rsidRPr="00AD0995" w:rsidRDefault="00AD0995" w:rsidP="00AD0995">
      <w:pPr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Anglická verze loga:</w:t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6555FBDA" wp14:editId="2EABC39F">
            <wp:extent cx="6120130" cy="1954530"/>
            <wp:effectExtent l="0" t="0" r="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_color_RGB_E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Default="00AD0995" w:rsidP="00AD0995">
      <w:pPr>
        <w:rPr>
          <w:rFonts w:ascii="Open Sans" w:hAnsi="Open Sans" w:cs="Open Sans"/>
          <w:szCs w:val="20"/>
        </w:rPr>
      </w:pP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szCs w:val="20"/>
        </w:rPr>
        <w:t>Modulární systém nového JVS:</w:t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0E7C740C" wp14:editId="577C9632">
            <wp:extent cx="3655077" cy="816116"/>
            <wp:effectExtent l="0" t="0" r="2540" b="317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barevne_RGB_CZ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05" cy="81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619AF1F3" wp14:editId="1040E5CD">
            <wp:extent cx="3295650" cy="810064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T_barevne_RGB_CZ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091" cy="81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24BC99E1" wp14:editId="72680D40">
            <wp:extent cx="5210175" cy="821151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KT_barevne_RGB_CZ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979" cy="82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1CD13927" wp14:editId="218A4C09">
            <wp:extent cx="3295650" cy="80938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H_barevne_RGB_CZ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777" cy="8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Default="00AD0995" w:rsidP="00AD0995">
      <w:pPr>
        <w:jc w:val="center"/>
        <w:rPr>
          <w:rFonts w:ascii="Open Sans" w:hAnsi="Open Sans" w:cs="Open Sans"/>
          <w:szCs w:val="20"/>
        </w:rPr>
      </w:pPr>
    </w:p>
    <w:p w:rsidR="00AD0995" w:rsidRPr="00AD0995" w:rsidRDefault="00AD0995" w:rsidP="00AD0995">
      <w:pPr>
        <w:jc w:val="center"/>
        <w:rPr>
          <w:rFonts w:ascii="Open Sans" w:hAnsi="Open Sans" w:cs="Open Sans"/>
          <w:szCs w:val="20"/>
        </w:rPr>
      </w:pP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5193B7F4" wp14:editId="2B04FECF">
            <wp:extent cx="3486150" cy="816378"/>
            <wp:effectExtent l="0" t="0" r="0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VU_barevne_RGB_CZ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403" cy="81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79B005A4" wp14:editId="70D5587D">
            <wp:extent cx="3792012" cy="81915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_barevne_RGB_CZ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977" cy="82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43B0B39D" wp14:editId="6CE75FC8">
            <wp:extent cx="3238500" cy="796689"/>
            <wp:effectExtent l="0" t="0" r="0" b="381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I_barevne_RGB_CZ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44" cy="79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Pr="00806BFC" w:rsidRDefault="00AD0995" w:rsidP="00AD0995">
      <w:pPr>
        <w:rPr>
          <w:rFonts w:ascii="Open Sans" w:hAnsi="Open Sans" w:cs="Open Sans"/>
          <w:szCs w:val="20"/>
        </w:rPr>
      </w:pPr>
      <w:r w:rsidRPr="00806BFC">
        <w:rPr>
          <w:rFonts w:ascii="Open Sans" w:hAnsi="Open Sans" w:cs="Open Sans"/>
          <w:noProof/>
          <w:szCs w:val="20"/>
          <w:lang w:eastAsia="cs-CZ"/>
        </w:rPr>
        <w:drawing>
          <wp:inline distT="0" distB="0" distL="0" distR="0" wp14:anchorId="03525C05" wp14:editId="09A0CFB6">
            <wp:extent cx="3486150" cy="773695"/>
            <wp:effectExtent l="0" t="0" r="0" b="762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barevne_RGB_CZ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079" cy="77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5" w:rsidRPr="00382A62" w:rsidRDefault="00AD0995" w:rsidP="00382A62"/>
    <w:sectPr w:rsidR="00AD0995" w:rsidRPr="00382A62" w:rsidSect="009077E9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694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FF" w:rsidRDefault="00405AFF" w:rsidP="001C1277">
      <w:pPr>
        <w:spacing w:line="240" w:lineRule="auto"/>
      </w:pPr>
      <w:r>
        <w:separator/>
      </w:r>
    </w:p>
  </w:endnote>
  <w:endnote w:type="continuationSeparator" w:id="0">
    <w:p w:rsidR="00405AFF" w:rsidRDefault="00405AFF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E9" w:rsidRDefault="009077E9" w:rsidP="009077E9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6517AA">
      <w:rPr>
        <w:rFonts w:cs="Arial"/>
        <w:color w:val="808080"/>
        <w:sz w:val="16"/>
        <w:szCs w:val="16"/>
      </w:rPr>
      <w:t>Mgr. Radana Kolčavová, tisková mluvčí</w:t>
    </w:r>
  </w:p>
  <w:p w:rsidR="009077E9" w:rsidRPr="00103885" w:rsidRDefault="009077E9" w:rsidP="009077E9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7E9" w:rsidRPr="00103885" w:rsidRDefault="009077E9" w:rsidP="009077E9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D44FF3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D44FF3">
                            <w:rPr>
                              <w:b/>
                              <w:noProof/>
                              <w:color w:val="808080"/>
                            </w:rPr>
                            <w:t>4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sviwIAABMFAAAOAAAAZHJzL2Uyb0RvYy54bWysVFlu2zAQ/S/QOxD8d7RUXiREDrLURYF0&#10;AZIegJYoiyjFYUnaUhr0QD1HL9YhZTtOiwJFUX/QpGb4ZnlveH4xdJLsuLECVEmTs5gSriqohdqU&#10;9NP9arKgxDqmaiZB8ZI+cEsvli9fnPe64Cm0IGtuCIIoW/S6pK1zuogiW7W8Y/YMNFdobMB0zOHR&#10;bKLasB7ROxmlcTyLejC1NlBxa/HrzWiky4DfNLxyH5rGckdkSTE3F1YT1rVfo+U5KzaG6VZU+zTY&#10;P2TRMaEw6BHqhjlGtkb8BtWJyoCFxp1V0EXQNKLioQasJol/qeauZZqHWrA5Vh/bZP8fbPV+99EQ&#10;UZf0FSWKdUjRPR8c7H58JxokJ6lvUa9tgZ53Gn3dcAUDUh3KtfoWqs+WKLhumdrwS2OgbzmrMcXE&#10;34xOro441oOs+3dQYyy2dRCAhsZ0vn/YEYLoSNXDkR7Mh1T4cT5DxtFSoWmWzee49xFYcbisjXVv&#10;OHTEb0pqkP0Azna31o2uBxcfy4IU9UpIGQ5ms76WhuwYKmUVfnv0Z25SeWcF/tqIOH7BHDGGt/ls&#10;A/OPeZJm8VWaT1azxXySrbLpJJ/Hi0mc5Ff5LM7y7Gb1zSeYZEUr6pqrW6H4QYVJ9ncs7+dh1E/Q&#10;IelLmk/T6cjQH4vEXvp2jlU8K7ITDodSiq6ki6MTKzyvr1WNF1jhmJDjPnqefiAEe3D4D10JKvDE&#10;jxJww3pAFC+NNdQPqAcDyBdSiy8JblowXynpcSpLar9smeGUyLcKNZUnWebHOByy6TzFgzm1rE8t&#10;TFUIVVJHybi9duPob7URmxYjjSpWcIk6bETQyFNWe/Xi5IVi9q+EH+3Tc/B6esuWPwEAAP//AwBQ&#10;SwMEFAAGAAgAAAAhACQjGH/cAAAACQEAAA8AAABkcnMvZG93bnJldi54bWxMj81OwzAQhO9IvIO1&#10;lbgg6gRB/ohTARKIa38eYBO7SdR4HcVuk7492xMcRzOa+abcLHYQFzP53pGCeB2BMNQ43VOr4LD/&#10;espA+ICkcXBkFFyNh011f1diod1MW3PZhVZwCfkCFXQhjIWUvumMRb92oyH2jm6yGFhOrdQTzlxu&#10;B/kcRYm02BMvdDiaz840p93ZKjj+zI+v+Vx/h0O6fUk+sE9rd1XqYbW8v4EIZgl/YbjhMzpUzFS7&#10;M2kvBgVZEqccVZDzA/bz7KZrDsZxBrIq5f8H1S8AAAD//wMAUEsBAi0AFAAGAAgAAAAhALaDOJL+&#10;AAAA4QEAABMAAAAAAAAAAAAAAAAAAAAAAFtDb250ZW50X1R5cGVzXS54bWxQSwECLQAUAAYACAAA&#10;ACEAOP0h/9YAAACUAQAACwAAAAAAAAAAAAAAAAAvAQAAX3JlbHMvLnJlbHNQSwECLQAUAAYACAAA&#10;ACEA9qgLL4sCAAATBQAADgAAAAAAAAAAAAAAAAAuAgAAZHJzL2Uyb0RvYy54bWxQSwECLQAUAAYA&#10;CAAAACEAJCMYf9wAAAAJAQAADwAAAAAAAAAAAAAAAADlBAAAZHJzL2Rvd25yZXYueG1sUEsFBgAA&#10;AAAEAAQA8wAAAO4FAAAAAA==&#10;" stroked="f">
              <v:textbox>
                <w:txbxContent>
                  <w:p w:rsidR="009077E9" w:rsidRPr="00103885" w:rsidRDefault="009077E9" w:rsidP="009077E9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D44FF3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D44FF3">
                      <w:rPr>
                        <w:b/>
                        <w:noProof/>
                        <w:color w:val="808080"/>
                      </w:rPr>
                      <w:t>4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808080"/>
        <w:sz w:val="16"/>
        <w:szCs w:val="16"/>
      </w:rPr>
      <w:t>Vysoké učení technické v B</w:t>
    </w:r>
    <w:r w:rsidRPr="00103885">
      <w:rPr>
        <w:rFonts w:cs="Arial"/>
        <w:color w:val="808080"/>
        <w:sz w:val="16"/>
        <w:szCs w:val="16"/>
      </w:rPr>
      <w:t xml:space="preserve">rně / </w:t>
    </w:r>
    <w:r>
      <w:rPr>
        <w:rFonts w:cs="Arial"/>
        <w:color w:val="808080"/>
        <w:sz w:val="16"/>
        <w:szCs w:val="16"/>
      </w:rPr>
      <w:t>Antonínská 548/1</w:t>
    </w:r>
    <w:r w:rsidRPr="00103885">
      <w:rPr>
        <w:rFonts w:cs="Arial"/>
        <w:color w:val="808080"/>
        <w:sz w:val="16"/>
        <w:szCs w:val="16"/>
      </w:rPr>
      <w:t xml:space="preserve"> / 6</w:t>
    </w:r>
    <w:r>
      <w:rPr>
        <w:rFonts w:cs="Arial"/>
        <w:color w:val="808080"/>
        <w:sz w:val="16"/>
        <w:szCs w:val="16"/>
      </w:rPr>
      <w:t>01 90</w:t>
    </w:r>
    <w:r w:rsidRPr="00103885">
      <w:rPr>
        <w:rFonts w:cs="Arial"/>
        <w:color w:val="808080"/>
        <w:sz w:val="16"/>
        <w:szCs w:val="16"/>
      </w:rPr>
      <w:t xml:space="preserve"> / Brno </w:t>
    </w:r>
  </w:p>
  <w:p w:rsidR="009B6EAD" w:rsidRPr="009077E9" w:rsidRDefault="009077E9" w:rsidP="009077E9">
    <w:pPr>
      <w:pStyle w:val="Zpat"/>
    </w:pPr>
    <w:r w:rsidRPr="00103885">
      <w:rPr>
        <w:rFonts w:cs="Arial"/>
        <w:color w:val="808080"/>
        <w:sz w:val="16"/>
        <w:szCs w:val="16"/>
      </w:rPr>
      <w:t xml:space="preserve">T: </w:t>
    </w:r>
    <w:r>
      <w:rPr>
        <w:rFonts w:cs="Arial"/>
        <w:color w:val="808080"/>
        <w:sz w:val="16"/>
        <w:szCs w:val="16"/>
      </w:rPr>
      <w:t xml:space="preserve">541 145 146 / M: 730 545 330 </w:t>
    </w:r>
    <w:r w:rsidRPr="00103885">
      <w:rPr>
        <w:rFonts w:cs="Arial"/>
        <w:color w:val="808080"/>
        <w:sz w:val="16"/>
        <w:szCs w:val="16"/>
      </w:rPr>
      <w:t xml:space="preserve">/ www.vutbr.cz / </w:t>
    </w:r>
    <w:hyperlink r:id="rId1" w:history="1">
      <w:r w:rsidRPr="007838EB">
        <w:rPr>
          <w:rStyle w:val="Hypertextovodkaz"/>
          <w:rFonts w:cs="Arial"/>
          <w:sz w:val="16"/>
          <w:szCs w:val="16"/>
        </w:rPr>
        <w:t>kolcavova@ro.vutbr.cz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Pr="00103885" w:rsidRDefault="009077E9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0572CF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968B9">
                            <w:rPr>
                              <w:b/>
                              <w:noProof/>
                              <w:color w:val="808080"/>
                            </w:rPr>
                            <w:t>4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xUjQIAABo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RA0FyTiFbKB+hFlYQBpQ4bxQcFNC+YLJT0OZ0nt5x0znBL5RqG08iTL/DSHQzadp3gw55bN&#10;uYWpCqFK6igZtzdufAF22ohti5FGMSu4Qjk2IkjlKauDiHEAQ02Hx8JP+Pk5eD09aaufAAAA//8D&#10;AFBLAwQUAAYACAAAACEAJCMYf9wAAAAJAQAADwAAAGRycy9kb3ducmV2LnhtbEyPzU7DMBCE70i8&#10;g7WVuCDqBEH+iFMBEohrfx5gE7tJ1HgdxW6Tvj3bExxHM5r5ptwsdhAXM/nekYJ4HYEw1DjdU6vg&#10;sP96ykD4gKRxcGQUXI2HTXV/V2Kh3Uxbc9mFVnAJ+QIVdCGMhZS+6YxFv3ajIfaObrIYWE6t1BPO&#10;XG4H+RxFibTYEy90OJrPzjSn3dkqOP7Mj6/5XH+HQ7p9ST6wT2t3Vephtby/gQhmCX9huOEzOlTM&#10;VLszaS8GBVkSpxxVkPMD9vPspmsOxnEGsirl/wfVLwAAAP//AwBQSwECLQAUAAYACAAAACEAtoM4&#10;kv4AAADhAQAAEwAAAAAAAAAAAAAAAAAAAAAAW0NvbnRlbnRfVHlwZXNdLnhtbFBLAQItABQABgAI&#10;AAAAIQA4/SH/1gAAAJQBAAALAAAAAAAAAAAAAAAAAC8BAABfcmVscy8ucmVsc1BLAQItABQABgAI&#10;AAAAIQBBCHxUjQIAABoFAAAOAAAAAAAAAAAAAAAAAC4CAABkcnMvZTJvRG9jLnhtbFBLAQItABQA&#10;BgAIAAAAIQAkIxh/3AAAAAkBAAAPAAAAAAAAAAAAAAAAAOcEAABkcnMvZG93bnJldi54bWxQSwUG&#10;AAAAAAQABADzAAAA8AUAAAAA&#10;" stroked="f">
              <v:textbox>
                <w:txbxContent>
                  <w:p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0572CF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968B9">
                      <w:rPr>
                        <w:b/>
                        <w:noProof/>
                        <w:color w:val="808080"/>
                      </w:rPr>
                      <w:t>4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82A62">
      <w:rPr>
        <w:rFonts w:cs="Arial"/>
        <w:color w:val="808080"/>
        <w:sz w:val="16"/>
        <w:szCs w:val="16"/>
      </w:rPr>
      <w:t>Vysoké učení technické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382A62">
      <w:rPr>
        <w:rFonts w:cs="Arial"/>
        <w:color w:val="808080"/>
        <w:sz w:val="16"/>
        <w:szCs w:val="16"/>
      </w:rPr>
      <w:t>Antonínská 548/1</w:t>
    </w:r>
    <w:r w:rsidR="008D1D04" w:rsidRPr="00103885">
      <w:rPr>
        <w:rFonts w:cs="Arial"/>
        <w:color w:val="808080"/>
        <w:sz w:val="16"/>
        <w:szCs w:val="16"/>
      </w:rPr>
      <w:t xml:space="preserve"> / 6</w:t>
    </w:r>
    <w:r w:rsidR="00382A62">
      <w:rPr>
        <w:rFonts w:cs="Arial"/>
        <w:color w:val="808080"/>
        <w:sz w:val="16"/>
        <w:szCs w:val="16"/>
      </w:rPr>
      <w:t>01 90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 w:rsidR="00382A62">
      <w:rPr>
        <w:rFonts w:cs="Arial"/>
        <w:color w:val="808080"/>
        <w:sz w:val="16"/>
        <w:szCs w:val="16"/>
      </w:rPr>
      <w:t>1</w:t>
    </w:r>
    <w:r w:rsidRPr="00103885">
      <w:rPr>
        <w:rFonts w:cs="Arial"/>
        <w:color w:val="808080"/>
        <w:sz w:val="16"/>
        <w:szCs w:val="16"/>
      </w:rPr>
      <w:t> </w:t>
    </w:r>
    <w:r w:rsidR="00382A62">
      <w:rPr>
        <w:rFonts w:cs="Arial"/>
        <w:color w:val="808080"/>
        <w:sz w:val="16"/>
        <w:szCs w:val="16"/>
      </w:rPr>
      <w:t>111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 xml:space="preserve">F: 541 211 309 / </w:t>
    </w:r>
    <w:r w:rsidRPr="00103885">
      <w:rPr>
        <w:rFonts w:cs="Arial"/>
        <w:color w:val="808080"/>
        <w:sz w:val="16"/>
        <w:szCs w:val="16"/>
      </w:rPr>
      <w:t>IČ: 123456, DIČ: CZ123456 / www.vutbr.cz / info@vutbr.cz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FF" w:rsidRDefault="00405AFF" w:rsidP="001C1277">
      <w:pPr>
        <w:spacing w:line="240" w:lineRule="auto"/>
      </w:pPr>
      <w:r>
        <w:separator/>
      </w:r>
    </w:p>
  </w:footnote>
  <w:footnote w:type="continuationSeparator" w:id="0">
    <w:p w:rsidR="00405AFF" w:rsidRDefault="00405AFF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7" w:rsidRDefault="009077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8255</wp:posOffset>
          </wp:positionV>
          <wp:extent cx="7559675" cy="1510030"/>
          <wp:effectExtent l="0" t="0" r="3175" b="0"/>
          <wp:wrapNone/>
          <wp:docPr id="6" name="obrázek 6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5" w:rsidRDefault="009077E9" w:rsidP="00C869D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-2540</wp:posOffset>
          </wp:positionH>
          <wp:positionV relativeFrom="page">
            <wp:posOffset>-10795</wp:posOffset>
          </wp:positionV>
          <wp:extent cx="7559675" cy="1510030"/>
          <wp:effectExtent l="0" t="0" r="3175" b="0"/>
          <wp:wrapNone/>
          <wp:docPr id="5" name="obrázek 5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95"/>
    <w:rsid w:val="00042893"/>
    <w:rsid w:val="000572CF"/>
    <w:rsid w:val="000608DA"/>
    <w:rsid w:val="000668AE"/>
    <w:rsid w:val="00087D33"/>
    <w:rsid w:val="00096010"/>
    <w:rsid w:val="0009727A"/>
    <w:rsid w:val="000C737C"/>
    <w:rsid w:val="00103885"/>
    <w:rsid w:val="001B333D"/>
    <w:rsid w:val="001C1277"/>
    <w:rsid w:val="00215646"/>
    <w:rsid w:val="002968B9"/>
    <w:rsid w:val="00326371"/>
    <w:rsid w:val="00382A62"/>
    <w:rsid w:val="00401D95"/>
    <w:rsid w:val="00402A47"/>
    <w:rsid w:val="00405AFF"/>
    <w:rsid w:val="00412C1A"/>
    <w:rsid w:val="00415719"/>
    <w:rsid w:val="00694787"/>
    <w:rsid w:val="006B7D20"/>
    <w:rsid w:val="006F60C6"/>
    <w:rsid w:val="00717AFD"/>
    <w:rsid w:val="00745BF4"/>
    <w:rsid w:val="00764AD8"/>
    <w:rsid w:val="007F44C4"/>
    <w:rsid w:val="008D1D04"/>
    <w:rsid w:val="00901C5C"/>
    <w:rsid w:val="009077E9"/>
    <w:rsid w:val="0096018D"/>
    <w:rsid w:val="009833FA"/>
    <w:rsid w:val="00995A44"/>
    <w:rsid w:val="009B6EAD"/>
    <w:rsid w:val="009E5E0E"/>
    <w:rsid w:val="009F56BD"/>
    <w:rsid w:val="00A7676F"/>
    <w:rsid w:val="00AD0995"/>
    <w:rsid w:val="00B0004B"/>
    <w:rsid w:val="00BA679C"/>
    <w:rsid w:val="00BB3AA1"/>
    <w:rsid w:val="00BC1056"/>
    <w:rsid w:val="00BF7BBB"/>
    <w:rsid w:val="00C273F6"/>
    <w:rsid w:val="00C869D5"/>
    <w:rsid w:val="00CF45F0"/>
    <w:rsid w:val="00D44FF3"/>
    <w:rsid w:val="00D700C5"/>
    <w:rsid w:val="00EF765D"/>
    <w:rsid w:val="00F15561"/>
    <w:rsid w:val="00F22B30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995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995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tbr.cz/vizua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lcavova@ro.vutb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cavova\Desktop\&#353;ablona%20T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DE65F-85EC-4255-8015-6BFB32A6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TZ</Template>
  <TotalTime>61</TotalTime>
  <Pages>4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Kolčavová Radana</dc:creator>
  <cp:lastModifiedBy>Kolčavová Radana</cp:lastModifiedBy>
  <cp:revision>8</cp:revision>
  <cp:lastPrinted>2015-10-21T12:01:00Z</cp:lastPrinted>
  <dcterms:created xsi:type="dcterms:W3CDTF">2015-10-21T09:51:00Z</dcterms:created>
  <dcterms:modified xsi:type="dcterms:W3CDTF">2015-10-21T12:08:00Z</dcterms:modified>
</cp:coreProperties>
</file>