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9546A" w14:textId="3F61310D" w:rsidR="00F2367E" w:rsidRPr="00991954" w:rsidRDefault="00F2367E" w:rsidP="00026E0E">
      <w:pPr>
        <w:spacing w:before="100" w:beforeAutospacing="1" w:after="100" w:afterAutospacing="1" w:line="240" w:lineRule="auto"/>
        <w:jc w:val="center"/>
        <w:outlineLvl w:val="0"/>
        <w:rPr>
          <w:rFonts w:eastAsia="Times New Roman" w:cstheme="minorHAnsi"/>
          <w:b/>
          <w:bCs/>
          <w:caps/>
          <w:kern w:val="36"/>
          <w:sz w:val="36"/>
          <w:szCs w:val="36"/>
          <w:lang w:val="en-GB" w:eastAsia="cs-CZ"/>
        </w:rPr>
      </w:pPr>
      <w:r w:rsidRPr="00991954">
        <w:rPr>
          <w:rFonts w:eastAsia="Times New Roman" w:cstheme="minorHAnsi"/>
          <w:b/>
          <w:bCs/>
          <w:caps/>
          <w:kern w:val="36"/>
          <w:sz w:val="36"/>
          <w:szCs w:val="36"/>
          <w:lang w:val="en-GB" w:eastAsia="cs-CZ"/>
        </w:rPr>
        <w:t>Tender Documentation</w:t>
      </w:r>
    </w:p>
    <w:p w14:paraId="0EA3A182" w14:textId="77777777" w:rsidR="00F2367E" w:rsidRPr="007741BB" w:rsidRDefault="00F2367E" w:rsidP="000066FB">
      <w:pPr>
        <w:spacing w:before="100" w:beforeAutospacing="1" w:after="100" w:afterAutospacing="1" w:line="240" w:lineRule="auto"/>
        <w:jc w:val="both"/>
        <w:outlineLvl w:val="0"/>
        <w:rPr>
          <w:rFonts w:eastAsia="Times New Roman" w:cstheme="minorHAnsi"/>
          <w:b/>
          <w:bCs/>
          <w:kern w:val="36"/>
          <w:sz w:val="24"/>
          <w:szCs w:val="24"/>
          <w:lang w:val="en-GB" w:eastAsia="cs-CZ"/>
        </w:rPr>
      </w:pPr>
    </w:p>
    <w:p w14:paraId="6F882632" w14:textId="77777777" w:rsidR="00F2367E" w:rsidRPr="003401F1" w:rsidRDefault="00F2367E" w:rsidP="000066FB">
      <w:pPr>
        <w:spacing w:before="100" w:beforeAutospacing="1" w:after="100" w:afterAutospacing="1" w:line="240" w:lineRule="auto"/>
        <w:jc w:val="both"/>
        <w:outlineLvl w:val="1"/>
        <w:rPr>
          <w:rFonts w:eastAsia="Times New Roman" w:cstheme="minorHAnsi"/>
          <w:b/>
          <w:bCs/>
          <w:color w:val="4472C4" w:themeColor="accent1"/>
          <w:sz w:val="32"/>
          <w:szCs w:val="32"/>
          <w:lang w:val="en-GB" w:eastAsia="cs-CZ"/>
        </w:rPr>
      </w:pPr>
      <w:r w:rsidRPr="003401F1">
        <w:rPr>
          <w:rFonts w:eastAsia="Times New Roman" w:cstheme="minorHAnsi"/>
          <w:b/>
          <w:bCs/>
          <w:color w:val="4472C4" w:themeColor="accent1"/>
          <w:sz w:val="32"/>
          <w:szCs w:val="32"/>
          <w:lang w:val="en-GB" w:eastAsia="cs-CZ"/>
        </w:rPr>
        <w:t>1. Introductory Information</w:t>
      </w:r>
    </w:p>
    <w:p w14:paraId="28FBAE68" w14:textId="696DDC6A" w:rsidR="00394D36" w:rsidRPr="00394D36" w:rsidRDefault="00394D36" w:rsidP="1D767A37">
      <w:pPr>
        <w:spacing w:before="100" w:beforeAutospacing="1" w:after="100" w:afterAutospacing="1" w:line="240" w:lineRule="auto"/>
        <w:jc w:val="both"/>
        <w:rPr>
          <w:rFonts w:eastAsia="Times New Roman"/>
          <w:sz w:val="24"/>
          <w:szCs w:val="24"/>
          <w:lang w:val="en-GB" w:eastAsia="cs-CZ"/>
        </w:rPr>
      </w:pPr>
      <w:r w:rsidRPr="1D767A37">
        <w:rPr>
          <w:rFonts w:eastAsia="Times New Roman"/>
          <w:sz w:val="24"/>
          <w:szCs w:val="24"/>
          <w:lang w:val="en-GB" w:eastAsia="cs-CZ"/>
        </w:rPr>
        <w:t xml:space="preserve">This tender documentation follows the provisions of Decision No. </w:t>
      </w:r>
      <w:r w:rsidR="2B60B02C" w:rsidRPr="1D767A37">
        <w:rPr>
          <w:rFonts w:eastAsia="Times New Roman"/>
          <w:sz w:val="24"/>
          <w:szCs w:val="24"/>
          <w:lang w:val="en-GB" w:eastAsia="cs-CZ"/>
        </w:rPr>
        <w:t>4</w:t>
      </w:r>
      <w:r w:rsidRPr="1D767A37">
        <w:rPr>
          <w:rFonts w:eastAsia="Times New Roman"/>
          <w:sz w:val="24"/>
          <w:szCs w:val="24"/>
          <w:lang w:val="en-GB" w:eastAsia="cs-CZ"/>
        </w:rPr>
        <w:t>/</w:t>
      </w:r>
      <w:r w:rsidR="41E5E674" w:rsidRPr="1D767A37">
        <w:rPr>
          <w:rFonts w:eastAsia="Times New Roman"/>
          <w:sz w:val="24"/>
          <w:szCs w:val="24"/>
          <w:lang w:val="en-GB" w:eastAsia="cs-CZ"/>
        </w:rPr>
        <w:t>2026</w:t>
      </w:r>
      <w:r w:rsidRPr="1D767A37">
        <w:rPr>
          <w:rFonts w:eastAsia="Times New Roman"/>
          <w:sz w:val="24"/>
          <w:szCs w:val="24"/>
          <w:lang w:val="en-GB" w:eastAsia="cs-CZ"/>
        </w:rPr>
        <w:t xml:space="preserve"> and sets out the conditions for the first round of the grant competition implemented within the project </w:t>
      </w:r>
      <w:r w:rsidRPr="1D767A37">
        <w:rPr>
          <w:rFonts w:eastAsia="Times New Roman"/>
          <w:i/>
          <w:iCs/>
          <w:sz w:val="24"/>
          <w:szCs w:val="24"/>
          <w:lang w:val="en-GB" w:eastAsia="cs-CZ"/>
        </w:rPr>
        <w:t>ReConnect VUT: Support for Returning from a Career Break</w:t>
      </w:r>
      <w:r w:rsidRPr="1D767A37">
        <w:rPr>
          <w:rFonts w:eastAsia="Times New Roman"/>
          <w:sz w:val="24"/>
          <w:szCs w:val="24"/>
          <w:lang w:val="en-GB" w:eastAsia="cs-CZ"/>
        </w:rPr>
        <w:t xml:space="preserve"> (Reg. No. CZ.02.01.01./00/24_037/0013861), funded by the Jan Amos Komenský Operational Programme (OP JAK).</w:t>
      </w:r>
      <w:r>
        <w:br/>
      </w:r>
      <w:r w:rsidRPr="1D767A37">
        <w:rPr>
          <w:rFonts w:eastAsia="Times New Roman"/>
          <w:sz w:val="24"/>
          <w:szCs w:val="24"/>
          <w:lang w:val="en-GB" w:eastAsia="cs-CZ"/>
        </w:rPr>
        <w:t>Submission of proposals as well as the implementation of grants is carried out exclusively in Czech or English and is administered through the Apollo Information System.</w:t>
      </w:r>
      <w:r>
        <w:br/>
      </w:r>
      <w:r w:rsidRPr="1D767A37">
        <w:rPr>
          <w:rFonts w:eastAsia="Times New Roman"/>
          <w:sz w:val="24"/>
          <w:szCs w:val="24"/>
          <w:lang w:val="en-GB" w:eastAsia="cs-CZ"/>
        </w:rPr>
        <w:t>All documentation related to the call, including guidelines and methodological materials, is published here:</w:t>
      </w:r>
    </w:p>
    <w:p w14:paraId="322021A6" w14:textId="77777777" w:rsidR="004149FA" w:rsidRPr="007741BB" w:rsidRDefault="004149FA" w:rsidP="000066FB">
      <w:pPr>
        <w:spacing w:before="240" w:after="0"/>
        <w:jc w:val="both"/>
        <w:rPr>
          <w:rFonts w:cstheme="minorHAnsi"/>
          <w:b/>
          <w:bCs/>
          <w:color w:val="0563C1" w:themeColor="hyperlink"/>
          <w:sz w:val="24"/>
          <w:szCs w:val="24"/>
          <w:u w:val="single"/>
          <w:lang w:val="en-GB"/>
        </w:rPr>
      </w:pPr>
      <w:hyperlink w:history="1">
        <w:r>
          <w:t>NULL</w:t>
        </w:r>
      </w:hyperlink>
      <w:hyperlink r:id="rId9" w:history="1">
        <w:r w:rsidRPr="007741BB">
          <w:rPr>
            <w:rStyle w:val="Hypertextovodkaz"/>
            <w:rFonts w:cstheme="minorHAnsi"/>
            <w:b/>
            <w:bCs/>
            <w:sz w:val="24"/>
            <w:szCs w:val="24"/>
            <w:lang w:val="en-GB"/>
          </w:rPr>
          <w:t>www.vut.cz/reconnect-vut</w:t>
        </w:r>
      </w:hyperlink>
    </w:p>
    <w:p w14:paraId="15B7BDE4" w14:textId="77777777" w:rsidR="004149FA" w:rsidRDefault="004149FA" w:rsidP="000066FB">
      <w:pPr>
        <w:spacing w:before="240" w:after="0"/>
        <w:jc w:val="both"/>
        <w:rPr>
          <w:rFonts w:eastAsia="Times New Roman" w:cstheme="minorHAnsi"/>
          <w:b/>
          <w:bCs/>
          <w:sz w:val="24"/>
          <w:szCs w:val="24"/>
          <w:lang w:val="en-GB" w:eastAsia="cs-CZ"/>
        </w:rPr>
      </w:pPr>
      <w:hyperlink r:id="rId10" w:history="1">
        <w:r w:rsidRPr="007741BB">
          <w:rPr>
            <w:rStyle w:val="Hypertextovodkaz"/>
            <w:rFonts w:eastAsia="Times New Roman" w:cstheme="minorHAnsi"/>
            <w:b/>
            <w:bCs/>
            <w:sz w:val="24"/>
            <w:szCs w:val="24"/>
            <w:lang w:val="en-GB" w:eastAsia="cs-CZ"/>
          </w:rPr>
          <w:t>https://vutbr.sharepoint.com/sites/RECONNECT_VUT</w:t>
        </w:r>
      </w:hyperlink>
      <w:r w:rsidRPr="007741BB">
        <w:rPr>
          <w:rFonts w:eastAsia="Times New Roman" w:cstheme="minorHAnsi"/>
          <w:b/>
          <w:bCs/>
          <w:sz w:val="24"/>
          <w:szCs w:val="24"/>
          <w:lang w:val="en-GB" w:eastAsia="cs-CZ"/>
        </w:rPr>
        <w:t xml:space="preserve"> </w:t>
      </w:r>
    </w:p>
    <w:p w14:paraId="5E07350C" w14:textId="77777777" w:rsidR="003401F1" w:rsidRPr="007741BB" w:rsidRDefault="003401F1" w:rsidP="000066FB">
      <w:pPr>
        <w:spacing w:before="240" w:after="0"/>
        <w:jc w:val="both"/>
        <w:rPr>
          <w:rFonts w:eastAsia="Times New Roman" w:cstheme="minorHAnsi"/>
          <w:b/>
          <w:bCs/>
          <w:sz w:val="24"/>
          <w:szCs w:val="24"/>
          <w:lang w:val="en-GB" w:eastAsia="cs-CZ"/>
        </w:rPr>
      </w:pPr>
    </w:p>
    <w:p w14:paraId="5321FD41" w14:textId="7C8EEFC3" w:rsidR="00F2367E" w:rsidRPr="003401F1" w:rsidRDefault="00F2367E" w:rsidP="000066FB">
      <w:pPr>
        <w:spacing w:before="100" w:beforeAutospacing="1" w:after="100" w:afterAutospacing="1" w:line="240" w:lineRule="auto"/>
        <w:jc w:val="both"/>
        <w:outlineLvl w:val="1"/>
        <w:rPr>
          <w:rFonts w:eastAsia="Times New Roman" w:cstheme="minorHAnsi"/>
          <w:b/>
          <w:bCs/>
          <w:color w:val="4472C4" w:themeColor="accent1"/>
          <w:sz w:val="32"/>
          <w:szCs w:val="32"/>
          <w:lang w:val="en-GB" w:eastAsia="cs-CZ"/>
        </w:rPr>
      </w:pPr>
      <w:r w:rsidRPr="003401F1">
        <w:rPr>
          <w:rFonts w:eastAsia="Times New Roman" w:cstheme="minorHAnsi"/>
          <w:b/>
          <w:bCs/>
          <w:color w:val="4472C4" w:themeColor="accent1"/>
          <w:sz w:val="32"/>
          <w:szCs w:val="32"/>
          <w:lang w:val="en-GB" w:eastAsia="cs-CZ"/>
        </w:rPr>
        <w:t>2. Target Group (Who May Apply for Support)</w:t>
      </w:r>
    </w:p>
    <w:p w14:paraId="54016D52" w14:textId="77777777" w:rsidR="00B65ACB" w:rsidRPr="00B65ACB" w:rsidRDefault="00B65ACB" w:rsidP="000066FB">
      <w:pPr>
        <w:spacing w:before="100" w:beforeAutospacing="1" w:after="100" w:afterAutospacing="1" w:line="240" w:lineRule="auto"/>
        <w:jc w:val="both"/>
        <w:rPr>
          <w:rFonts w:eastAsia="Times New Roman" w:cstheme="minorHAnsi"/>
          <w:sz w:val="24"/>
          <w:szCs w:val="24"/>
          <w:lang w:val="en-GB" w:eastAsia="cs-CZ"/>
        </w:rPr>
      </w:pPr>
      <w:r w:rsidRPr="00B65ACB">
        <w:rPr>
          <w:rFonts w:eastAsia="Times New Roman" w:cstheme="minorHAnsi"/>
          <w:sz w:val="24"/>
          <w:szCs w:val="24"/>
          <w:lang w:val="en-GB" w:eastAsia="cs-CZ"/>
        </w:rPr>
        <w:t>An eligible applicant is a research employee or student who, at the date of submitting the application for the return grant, meets the following conditions:</w:t>
      </w:r>
    </w:p>
    <w:p w14:paraId="55CBBB81" w14:textId="77777777" w:rsidR="00B65ACB" w:rsidRPr="00B65ACB" w:rsidRDefault="00B65ACB" w:rsidP="00C23098">
      <w:pPr>
        <w:numPr>
          <w:ilvl w:val="0"/>
          <w:numId w:val="18"/>
        </w:numPr>
        <w:spacing w:before="100" w:beforeAutospacing="1" w:after="100" w:afterAutospacing="1" w:line="240" w:lineRule="auto"/>
        <w:jc w:val="both"/>
        <w:rPr>
          <w:rFonts w:eastAsia="Times New Roman" w:cstheme="minorHAnsi"/>
          <w:sz w:val="24"/>
          <w:szCs w:val="24"/>
          <w:lang w:val="en-GB" w:eastAsia="cs-CZ"/>
        </w:rPr>
      </w:pPr>
      <w:r w:rsidRPr="00B65ACB">
        <w:rPr>
          <w:rFonts w:eastAsia="Times New Roman" w:cstheme="minorHAnsi"/>
          <w:sz w:val="24"/>
          <w:szCs w:val="24"/>
          <w:lang w:val="en-GB" w:eastAsia="cs-CZ"/>
        </w:rPr>
        <w:t xml:space="preserve">Holds a Ph.D. degree (or its equivalent) </w:t>
      </w:r>
      <w:r w:rsidRPr="00B65ACB">
        <w:rPr>
          <w:rFonts w:eastAsia="Times New Roman" w:cstheme="minorHAnsi"/>
          <w:b/>
          <w:bCs/>
          <w:sz w:val="24"/>
          <w:szCs w:val="24"/>
          <w:lang w:val="en-GB" w:eastAsia="cs-CZ"/>
        </w:rPr>
        <w:t>or</w:t>
      </w:r>
      <w:r w:rsidRPr="00B65ACB">
        <w:rPr>
          <w:rFonts w:eastAsia="Times New Roman" w:cstheme="minorHAnsi"/>
          <w:sz w:val="24"/>
          <w:szCs w:val="24"/>
          <w:lang w:val="en-GB" w:eastAsia="cs-CZ"/>
        </w:rPr>
        <w:t xml:space="preserve"> is a doctoral student enrolled at Brno University of Technology.</w:t>
      </w:r>
    </w:p>
    <w:p w14:paraId="680C503B" w14:textId="77777777" w:rsidR="00CA27D4" w:rsidRPr="007741BB" w:rsidRDefault="00B65ACB" w:rsidP="00C23098">
      <w:pPr>
        <w:numPr>
          <w:ilvl w:val="0"/>
          <w:numId w:val="18"/>
        </w:numPr>
        <w:spacing w:before="100" w:beforeAutospacing="1" w:after="100" w:afterAutospacing="1" w:line="240" w:lineRule="auto"/>
        <w:jc w:val="both"/>
        <w:rPr>
          <w:rFonts w:eastAsia="Times New Roman" w:cstheme="minorHAnsi"/>
          <w:sz w:val="24"/>
          <w:szCs w:val="24"/>
          <w:lang w:val="en-GB" w:eastAsia="cs-CZ"/>
        </w:rPr>
      </w:pPr>
      <w:r w:rsidRPr="00B65ACB">
        <w:rPr>
          <w:rFonts w:eastAsia="Times New Roman" w:cstheme="minorHAnsi"/>
          <w:sz w:val="24"/>
          <w:szCs w:val="24"/>
          <w:lang w:val="en-GB" w:eastAsia="cs-CZ"/>
        </w:rPr>
        <w:t xml:space="preserve">Is currently on, or has recently returned from, a career break of </w:t>
      </w:r>
      <w:r w:rsidRPr="00B65ACB">
        <w:rPr>
          <w:rFonts w:eastAsia="Times New Roman" w:cstheme="minorHAnsi"/>
          <w:b/>
          <w:bCs/>
          <w:sz w:val="24"/>
          <w:szCs w:val="24"/>
          <w:lang w:val="en-GB" w:eastAsia="cs-CZ"/>
        </w:rPr>
        <w:t>at least 180 days</w:t>
      </w:r>
      <w:r w:rsidRPr="00B65ACB">
        <w:rPr>
          <w:rFonts w:eastAsia="Times New Roman" w:cstheme="minorHAnsi"/>
          <w:sz w:val="24"/>
          <w:szCs w:val="24"/>
          <w:lang w:val="en-GB" w:eastAsia="cs-CZ"/>
        </w:rPr>
        <w:t xml:space="preserve"> due to:</w:t>
      </w:r>
    </w:p>
    <w:p w14:paraId="701E0BA1" w14:textId="1196FA48" w:rsidR="00CA27D4" w:rsidRPr="007741BB" w:rsidRDefault="00B65ACB" w:rsidP="00C23098">
      <w:pPr>
        <w:pStyle w:val="Odstavecseseznamem"/>
        <w:numPr>
          <w:ilvl w:val="0"/>
          <w:numId w:val="20"/>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Maternity/parental leave</w:t>
      </w:r>
    </w:p>
    <w:p w14:paraId="64EFAFDC" w14:textId="77777777" w:rsidR="00CA27D4" w:rsidRPr="007741BB" w:rsidRDefault="00B65ACB" w:rsidP="00C23098">
      <w:pPr>
        <w:pStyle w:val="Odstavecseseznamem"/>
        <w:numPr>
          <w:ilvl w:val="0"/>
          <w:numId w:val="20"/>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Long</w:t>
      </w:r>
      <w:r w:rsidRPr="007741BB">
        <w:rPr>
          <w:rFonts w:eastAsia="Times New Roman" w:cstheme="minorHAnsi"/>
          <w:sz w:val="24"/>
          <w:szCs w:val="24"/>
          <w:lang w:val="en-GB" w:eastAsia="cs-CZ"/>
        </w:rPr>
        <w:noBreakHyphen/>
        <w:t>term care for a close relative</w:t>
      </w:r>
    </w:p>
    <w:p w14:paraId="03E5201B" w14:textId="1E88108D" w:rsidR="00B65ACB" w:rsidRPr="007741BB" w:rsidRDefault="00B65ACB" w:rsidP="00C23098">
      <w:pPr>
        <w:pStyle w:val="Odstavecseseznamem"/>
        <w:numPr>
          <w:ilvl w:val="0"/>
          <w:numId w:val="20"/>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Long</w:t>
      </w:r>
      <w:r w:rsidRPr="007741BB">
        <w:rPr>
          <w:rFonts w:eastAsia="Times New Roman" w:cstheme="minorHAnsi"/>
          <w:sz w:val="24"/>
          <w:szCs w:val="24"/>
          <w:lang w:val="en-GB" w:eastAsia="cs-CZ"/>
        </w:rPr>
        <w:noBreakHyphen/>
        <w:t>term illness</w:t>
      </w:r>
    </w:p>
    <w:p w14:paraId="080D4FEE" w14:textId="77777777" w:rsidR="00B65ACB" w:rsidRPr="00B65ACB" w:rsidRDefault="00B65ACB" w:rsidP="00C23098">
      <w:pPr>
        <w:numPr>
          <w:ilvl w:val="0"/>
          <w:numId w:val="19"/>
        </w:numPr>
        <w:spacing w:before="100" w:beforeAutospacing="1" w:after="100" w:afterAutospacing="1" w:line="240" w:lineRule="auto"/>
        <w:jc w:val="both"/>
        <w:rPr>
          <w:rFonts w:eastAsia="Times New Roman" w:cstheme="minorHAnsi"/>
          <w:sz w:val="24"/>
          <w:szCs w:val="24"/>
          <w:lang w:val="en-GB" w:eastAsia="cs-CZ"/>
        </w:rPr>
      </w:pPr>
      <w:r w:rsidRPr="00B65ACB">
        <w:rPr>
          <w:rFonts w:eastAsia="Times New Roman" w:cstheme="minorHAnsi"/>
          <w:sz w:val="24"/>
          <w:szCs w:val="24"/>
          <w:lang w:val="en-GB" w:eastAsia="cs-CZ"/>
        </w:rPr>
        <w:t>No maximum duration of the career break is set.</w:t>
      </w:r>
    </w:p>
    <w:p w14:paraId="01BFFFB5" w14:textId="77777777" w:rsidR="00B65ACB" w:rsidRPr="00B65ACB" w:rsidRDefault="00B65ACB" w:rsidP="00C23098">
      <w:pPr>
        <w:numPr>
          <w:ilvl w:val="0"/>
          <w:numId w:val="19"/>
        </w:numPr>
        <w:spacing w:before="100" w:beforeAutospacing="1" w:after="100" w:afterAutospacing="1" w:line="240" w:lineRule="auto"/>
        <w:jc w:val="both"/>
        <w:rPr>
          <w:rFonts w:eastAsia="Times New Roman" w:cstheme="minorHAnsi"/>
          <w:sz w:val="24"/>
          <w:szCs w:val="24"/>
          <w:lang w:val="en-GB" w:eastAsia="cs-CZ"/>
        </w:rPr>
      </w:pPr>
      <w:r w:rsidRPr="00B65ACB">
        <w:rPr>
          <w:rFonts w:eastAsia="Times New Roman" w:cstheme="minorHAnsi"/>
          <w:sz w:val="24"/>
          <w:szCs w:val="24"/>
          <w:lang w:val="en-GB" w:eastAsia="cs-CZ"/>
        </w:rPr>
        <w:t xml:space="preserve">During the career break, the employee/student may perform R&amp;D activities; however, the average workload must not exceed </w:t>
      </w:r>
      <w:r w:rsidRPr="00B65ACB">
        <w:rPr>
          <w:rFonts w:eastAsia="Times New Roman" w:cstheme="minorHAnsi"/>
          <w:b/>
          <w:bCs/>
          <w:sz w:val="24"/>
          <w:szCs w:val="24"/>
          <w:lang w:val="en-GB" w:eastAsia="cs-CZ"/>
        </w:rPr>
        <w:t>0.3 FTE</w:t>
      </w:r>
      <w:r w:rsidRPr="00B65ACB">
        <w:rPr>
          <w:rFonts w:eastAsia="Times New Roman" w:cstheme="minorHAnsi"/>
          <w:sz w:val="24"/>
          <w:szCs w:val="24"/>
          <w:lang w:val="en-GB" w:eastAsia="cs-CZ"/>
        </w:rPr>
        <w:t xml:space="preserve"> over the entire duration of the break, and in no month may it exceed </w:t>
      </w:r>
      <w:r w:rsidRPr="00B65ACB">
        <w:rPr>
          <w:rFonts w:eastAsia="Times New Roman" w:cstheme="minorHAnsi"/>
          <w:b/>
          <w:bCs/>
          <w:sz w:val="24"/>
          <w:szCs w:val="24"/>
          <w:lang w:val="en-GB" w:eastAsia="cs-CZ"/>
        </w:rPr>
        <w:t>0.5 FTE</w:t>
      </w:r>
      <w:r w:rsidRPr="00B65ACB">
        <w:rPr>
          <w:rFonts w:eastAsia="Times New Roman" w:cstheme="minorHAnsi"/>
          <w:sz w:val="24"/>
          <w:szCs w:val="24"/>
          <w:lang w:val="en-GB" w:eastAsia="cs-CZ"/>
        </w:rPr>
        <w:t>.</w:t>
      </w:r>
    </w:p>
    <w:p w14:paraId="3DC1769B" w14:textId="77777777" w:rsidR="00B65ACB" w:rsidRPr="00B65ACB" w:rsidRDefault="00B65ACB" w:rsidP="00C23098">
      <w:pPr>
        <w:numPr>
          <w:ilvl w:val="0"/>
          <w:numId w:val="19"/>
        </w:numPr>
        <w:spacing w:before="100" w:beforeAutospacing="1" w:after="100" w:afterAutospacing="1" w:line="240" w:lineRule="auto"/>
        <w:jc w:val="both"/>
        <w:rPr>
          <w:rFonts w:eastAsia="Times New Roman" w:cstheme="minorHAnsi"/>
          <w:sz w:val="24"/>
          <w:szCs w:val="24"/>
          <w:lang w:val="en-GB" w:eastAsia="cs-CZ"/>
        </w:rPr>
      </w:pPr>
      <w:r w:rsidRPr="00B65ACB">
        <w:rPr>
          <w:rFonts w:eastAsia="Times New Roman" w:cstheme="minorHAnsi"/>
          <w:sz w:val="24"/>
          <w:szCs w:val="24"/>
          <w:lang w:val="en-GB" w:eastAsia="cs-CZ"/>
        </w:rPr>
        <w:t xml:space="preserve">The grant may be applied for either </w:t>
      </w:r>
      <w:r w:rsidRPr="00B65ACB">
        <w:rPr>
          <w:rFonts w:eastAsia="Times New Roman" w:cstheme="minorHAnsi"/>
          <w:b/>
          <w:bCs/>
          <w:sz w:val="24"/>
          <w:szCs w:val="24"/>
          <w:lang w:val="en-GB" w:eastAsia="cs-CZ"/>
        </w:rPr>
        <w:t>during</w:t>
      </w:r>
      <w:r w:rsidRPr="00B65ACB">
        <w:rPr>
          <w:rFonts w:eastAsia="Times New Roman" w:cstheme="minorHAnsi"/>
          <w:sz w:val="24"/>
          <w:szCs w:val="24"/>
          <w:lang w:val="en-GB" w:eastAsia="cs-CZ"/>
        </w:rPr>
        <w:t xml:space="preserve"> the career break or </w:t>
      </w:r>
      <w:r w:rsidRPr="00B65ACB">
        <w:rPr>
          <w:rFonts w:eastAsia="Times New Roman" w:cstheme="minorHAnsi"/>
          <w:b/>
          <w:bCs/>
          <w:sz w:val="24"/>
          <w:szCs w:val="24"/>
          <w:lang w:val="en-GB" w:eastAsia="cs-CZ"/>
        </w:rPr>
        <w:t>within 12 months after</w:t>
      </w:r>
      <w:r w:rsidRPr="00B65ACB">
        <w:rPr>
          <w:rFonts w:eastAsia="Times New Roman" w:cstheme="minorHAnsi"/>
          <w:sz w:val="24"/>
          <w:szCs w:val="24"/>
          <w:lang w:val="en-GB" w:eastAsia="cs-CZ"/>
        </w:rPr>
        <w:t xml:space="preserve"> its completion, i.e., no more than 12 months may have elapsed between the </w:t>
      </w:r>
      <w:r w:rsidRPr="00B65ACB">
        <w:rPr>
          <w:rFonts w:eastAsia="Times New Roman" w:cstheme="minorHAnsi"/>
          <w:sz w:val="24"/>
          <w:szCs w:val="24"/>
          <w:lang w:val="en-GB" w:eastAsia="cs-CZ"/>
        </w:rPr>
        <w:lastRenderedPageBreak/>
        <w:t>applicant’s return from the career break and the deadline for submitting applications in the given call.</w:t>
      </w:r>
    </w:p>
    <w:p w14:paraId="2BD8C4E1" w14:textId="62C9C542" w:rsidR="00F2367E" w:rsidRPr="00424816" w:rsidRDefault="00F2367E" w:rsidP="000066FB">
      <w:pPr>
        <w:spacing w:before="100" w:beforeAutospacing="1" w:after="100" w:afterAutospacing="1" w:line="240" w:lineRule="auto"/>
        <w:jc w:val="both"/>
        <w:outlineLvl w:val="1"/>
        <w:rPr>
          <w:rFonts w:eastAsia="Times New Roman" w:cstheme="minorHAnsi"/>
          <w:b/>
          <w:bCs/>
          <w:color w:val="4472C4" w:themeColor="accent1"/>
          <w:sz w:val="32"/>
          <w:szCs w:val="32"/>
          <w:lang w:val="en-GB" w:eastAsia="cs-CZ"/>
        </w:rPr>
      </w:pPr>
      <w:r w:rsidRPr="00424816">
        <w:rPr>
          <w:rFonts w:eastAsia="Times New Roman" w:cstheme="minorHAnsi"/>
          <w:b/>
          <w:bCs/>
          <w:color w:val="4472C4" w:themeColor="accent1"/>
          <w:sz w:val="32"/>
          <w:szCs w:val="32"/>
          <w:lang w:val="en-GB" w:eastAsia="cs-CZ"/>
        </w:rPr>
        <w:t>3. Focus of the Competition</w:t>
      </w:r>
    </w:p>
    <w:p w14:paraId="248E9183" w14:textId="03DD3DA8" w:rsidR="0096277E" w:rsidRDefault="0096277E" w:rsidP="763D386C">
      <w:pPr>
        <w:spacing w:before="100" w:beforeAutospacing="1" w:after="100" w:afterAutospacing="1" w:line="240" w:lineRule="auto"/>
        <w:jc w:val="both"/>
        <w:rPr>
          <w:rFonts w:eastAsia="Times New Roman"/>
          <w:sz w:val="24"/>
          <w:szCs w:val="24"/>
          <w:lang w:val="en-GB" w:eastAsia="cs-CZ"/>
        </w:rPr>
      </w:pPr>
      <w:r w:rsidRPr="763D386C">
        <w:rPr>
          <w:rFonts w:eastAsia="Times New Roman"/>
          <w:sz w:val="24"/>
          <w:szCs w:val="24"/>
          <w:lang w:val="en-GB" w:eastAsia="cs-CZ"/>
        </w:rPr>
        <w:t xml:space="preserve">The aim of the internal grant competition is to facilitate the reintegration of researchers and </w:t>
      </w:r>
      <w:r w:rsidR="24DBA5FB" w:rsidRPr="763D386C">
        <w:rPr>
          <w:rFonts w:eastAsia="Times New Roman"/>
          <w:sz w:val="24"/>
          <w:szCs w:val="24"/>
          <w:lang w:val="en-GB" w:eastAsia="cs-CZ"/>
        </w:rPr>
        <w:t>Ph.D.</w:t>
      </w:r>
      <w:r w:rsidRPr="763D386C">
        <w:rPr>
          <w:rFonts w:eastAsia="Times New Roman"/>
          <w:sz w:val="24"/>
          <w:szCs w:val="24"/>
          <w:lang w:val="en-GB" w:eastAsia="cs-CZ"/>
        </w:rPr>
        <w:t xml:space="preserve"> students into the academic environment of Brno University of Technology, to restore research continuity after a career break, and to support the further professional development of the principal investigators, particularly by strengthening their independence and professional profile.</w:t>
      </w:r>
      <w:r>
        <w:br/>
      </w:r>
      <w:r w:rsidRPr="763D386C">
        <w:rPr>
          <w:rFonts w:eastAsia="Times New Roman"/>
          <w:sz w:val="24"/>
          <w:szCs w:val="24"/>
          <w:lang w:val="en-GB" w:eastAsia="cs-CZ"/>
        </w:rPr>
        <w:t>The competition also contributes to enhancing the international competitiveness of BUT and to improving the university’s success rate in subsequent national and international grant schemes.</w:t>
      </w:r>
      <w:r>
        <w:br/>
      </w:r>
      <w:r w:rsidRPr="763D386C">
        <w:rPr>
          <w:rFonts w:eastAsia="Times New Roman"/>
          <w:sz w:val="24"/>
          <w:szCs w:val="24"/>
          <w:lang w:val="en-GB" w:eastAsia="cs-CZ"/>
        </w:rPr>
        <w:t>The support further aims to develop research teams and research topics in line with the strategic direction of BUT and to promote excellent research with the potential for additional external funding.</w:t>
      </w:r>
    </w:p>
    <w:p w14:paraId="555BA12F" w14:textId="77777777" w:rsidR="00424816" w:rsidRPr="0096277E" w:rsidRDefault="00424816" w:rsidP="000066FB">
      <w:pPr>
        <w:spacing w:before="100" w:beforeAutospacing="1" w:after="100" w:afterAutospacing="1" w:line="240" w:lineRule="auto"/>
        <w:jc w:val="both"/>
        <w:rPr>
          <w:rFonts w:eastAsia="Times New Roman" w:cstheme="minorHAnsi"/>
          <w:sz w:val="24"/>
          <w:szCs w:val="24"/>
          <w:lang w:val="en-GB" w:eastAsia="cs-CZ"/>
        </w:rPr>
      </w:pPr>
    </w:p>
    <w:p w14:paraId="6B1ABE6B" w14:textId="3CE02150" w:rsidR="00F2367E" w:rsidRPr="00424816" w:rsidRDefault="00F2367E" w:rsidP="000066FB">
      <w:pPr>
        <w:spacing w:before="100" w:beforeAutospacing="1" w:after="100" w:afterAutospacing="1" w:line="240" w:lineRule="auto"/>
        <w:jc w:val="both"/>
        <w:outlineLvl w:val="1"/>
        <w:rPr>
          <w:rFonts w:eastAsia="Times New Roman" w:cstheme="minorHAnsi"/>
          <w:b/>
          <w:bCs/>
          <w:color w:val="4472C4" w:themeColor="accent1"/>
          <w:sz w:val="32"/>
          <w:szCs w:val="32"/>
          <w:lang w:val="en-GB" w:eastAsia="cs-CZ"/>
        </w:rPr>
      </w:pPr>
      <w:r w:rsidRPr="00424816">
        <w:rPr>
          <w:rFonts w:eastAsia="Times New Roman" w:cstheme="minorHAnsi"/>
          <w:b/>
          <w:bCs/>
          <w:color w:val="4472C4" w:themeColor="accent1"/>
          <w:sz w:val="32"/>
          <w:szCs w:val="32"/>
          <w:lang w:val="en-GB" w:eastAsia="cs-CZ"/>
        </w:rPr>
        <w:t>4. Allocation and Deadlines for the First Round</w:t>
      </w:r>
      <w:r w:rsidR="001F1B74" w:rsidRPr="00424816">
        <w:rPr>
          <w:rFonts w:eastAsia="Times New Roman" w:cstheme="minorHAnsi"/>
          <w:b/>
          <w:bCs/>
          <w:color w:val="4472C4" w:themeColor="accent1"/>
          <w:sz w:val="32"/>
          <w:szCs w:val="32"/>
          <w:lang w:val="en-GB" w:eastAsia="cs-CZ"/>
        </w:rPr>
        <w:t xml:space="preserve"> of the Competition</w:t>
      </w:r>
    </w:p>
    <w:p w14:paraId="7C08010F" w14:textId="416382F3" w:rsidR="00F2367E" w:rsidRPr="007741BB" w:rsidRDefault="00F2367E" w:rsidP="000066FB">
      <w:p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b/>
          <w:bCs/>
          <w:sz w:val="24"/>
          <w:szCs w:val="24"/>
          <w:lang w:val="en-GB" w:eastAsia="cs-CZ"/>
        </w:rPr>
        <w:t>Total allocation</w:t>
      </w:r>
      <w:r w:rsidR="00B251CF" w:rsidRPr="007741BB">
        <w:rPr>
          <w:rFonts w:eastAsia="Times New Roman" w:cstheme="minorHAnsi"/>
          <w:b/>
          <w:bCs/>
          <w:sz w:val="24"/>
          <w:szCs w:val="24"/>
          <w:lang w:val="en-GB" w:eastAsia="cs-CZ"/>
        </w:rPr>
        <w:t xml:space="preserve"> for the first </w:t>
      </w:r>
      <w:proofErr w:type="spellStart"/>
      <w:r w:rsidR="00B251CF" w:rsidRPr="007741BB">
        <w:rPr>
          <w:rFonts w:eastAsia="Times New Roman" w:cstheme="minorHAnsi"/>
          <w:b/>
          <w:bCs/>
          <w:sz w:val="24"/>
          <w:szCs w:val="24"/>
          <w:lang w:val="en-GB" w:eastAsia="cs-CZ"/>
        </w:rPr>
        <w:t>fround</w:t>
      </w:r>
      <w:proofErr w:type="spellEnd"/>
      <w:r w:rsidR="00B251CF" w:rsidRPr="007741BB">
        <w:rPr>
          <w:rFonts w:eastAsia="Times New Roman" w:cstheme="minorHAnsi"/>
          <w:b/>
          <w:bCs/>
          <w:sz w:val="24"/>
          <w:szCs w:val="24"/>
          <w:lang w:val="en-GB" w:eastAsia="cs-CZ"/>
        </w:rPr>
        <w:t xml:space="preserve"> of the competition</w:t>
      </w:r>
      <w:r w:rsidRPr="007741BB">
        <w:rPr>
          <w:rFonts w:eastAsia="Times New Roman" w:cstheme="minorHAnsi"/>
          <w:b/>
          <w:bCs/>
          <w:sz w:val="24"/>
          <w:szCs w:val="24"/>
          <w:lang w:val="en-GB" w:eastAsia="cs-CZ"/>
        </w:rPr>
        <w:t>:</w:t>
      </w:r>
      <w:r w:rsidRPr="007741BB">
        <w:rPr>
          <w:rFonts w:eastAsia="Times New Roman" w:cstheme="minorHAnsi"/>
          <w:sz w:val="24"/>
          <w:szCs w:val="24"/>
          <w:lang w:val="en-GB" w:eastAsia="cs-CZ"/>
        </w:rPr>
        <w:t xml:space="preserve"> CZK 44,000,000</w:t>
      </w:r>
      <w:r w:rsidR="00B251CF" w:rsidRPr="007741BB">
        <w:rPr>
          <w:rFonts w:eastAsia="Times New Roman" w:cstheme="minorHAnsi"/>
          <w:sz w:val="24"/>
          <w:szCs w:val="24"/>
          <w:lang w:val="en-GB" w:eastAsia="cs-CZ"/>
        </w:rPr>
        <w:t>.</w:t>
      </w:r>
    </w:p>
    <w:p w14:paraId="5A1D95C2" w14:textId="77777777" w:rsidR="00F2367E" w:rsidRPr="007741BB" w:rsidRDefault="00F2367E" w:rsidP="000066FB">
      <w:pPr>
        <w:spacing w:before="100" w:beforeAutospacing="1" w:after="100" w:afterAutospacing="1" w:line="240" w:lineRule="auto"/>
        <w:jc w:val="both"/>
        <w:outlineLvl w:val="2"/>
        <w:rPr>
          <w:rFonts w:eastAsia="Times New Roman" w:cstheme="minorHAnsi"/>
          <w:b/>
          <w:bCs/>
          <w:sz w:val="24"/>
          <w:szCs w:val="24"/>
          <w:lang w:val="en-GB" w:eastAsia="cs-CZ"/>
        </w:rPr>
      </w:pPr>
      <w:r w:rsidRPr="007741BB">
        <w:rPr>
          <w:rFonts w:eastAsia="Times New Roman" w:cstheme="minorHAnsi"/>
          <w:b/>
          <w:bCs/>
          <w:sz w:val="24"/>
          <w:szCs w:val="24"/>
          <w:lang w:val="en-GB" w:eastAsia="cs-CZ"/>
        </w:rPr>
        <w:t>Submission Deadlines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16"/>
        <w:gridCol w:w="2546"/>
      </w:tblGrid>
      <w:tr w:rsidR="005F2987" w:rsidRPr="007741BB" w14:paraId="437D3C5F" w14:textId="77777777" w:rsidTr="005F2987">
        <w:trPr>
          <w:tblHeader/>
          <w:tblCellSpacing w:w="15" w:type="dxa"/>
        </w:trPr>
        <w:tc>
          <w:tcPr>
            <w:tcW w:w="6471" w:type="dxa"/>
            <w:tcBorders>
              <w:top w:val="single" w:sz="4" w:space="0" w:color="auto"/>
              <w:left w:val="single" w:sz="4" w:space="0" w:color="auto"/>
              <w:bottom w:val="single" w:sz="4" w:space="0" w:color="auto"/>
              <w:right w:val="single" w:sz="4" w:space="0" w:color="auto"/>
            </w:tcBorders>
            <w:vAlign w:val="center"/>
            <w:hideMark/>
          </w:tcPr>
          <w:p w14:paraId="6A77841B" w14:textId="7A2FE9A0" w:rsidR="00783652" w:rsidRPr="007741BB" w:rsidRDefault="00E22DD4" w:rsidP="000066FB">
            <w:pPr>
              <w:jc w:val="both"/>
              <w:rPr>
                <w:rFonts w:eastAsia="Times New Roman" w:cstheme="minorHAnsi"/>
                <w:b/>
                <w:bCs/>
                <w:sz w:val="24"/>
                <w:szCs w:val="24"/>
                <w:lang w:val="en-GB" w:eastAsia="cs-CZ"/>
              </w:rPr>
            </w:pPr>
            <w:r w:rsidRPr="007741BB">
              <w:rPr>
                <w:rFonts w:cstheme="minorHAnsi"/>
                <w:b/>
                <w:bCs/>
                <w:sz w:val="24"/>
                <w:szCs w:val="24"/>
                <w:lang w:val="en-GB"/>
              </w:rPr>
              <w:t>Start of the period for submitting grant proposals</w:t>
            </w:r>
          </w:p>
        </w:tc>
        <w:tc>
          <w:tcPr>
            <w:tcW w:w="2501" w:type="dxa"/>
            <w:tcBorders>
              <w:top w:val="single" w:sz="4" w:space="0" w:color="auto"/>
              <w:left w:val="single" w:sz="4" w:space="0" w:color="auto"/>
              <w:bottom w:val="single" w:sz="4" w:space="0" w:color="auto"/>
              <w:right w:val="single" w:sz="4" w:space="0" w:color="auto"/>
            </w:tcBorders>
            <w:vAlign w:val="center"/>
            <w:hideMark/>
          </w:tcPr>
          <w:p w14:paraId="0613DFCC" w14:textId="274B6E1E" w:rsidR="00783652" w:rsidRPr="007741BB" w:rsidRDefault="00783652" w:rsidP="000066FB">
            <w:pPr>
              <w:jc w:val="both"/>
              <w:rPr>
                <w:rFonts w:eastAsia="Times New Roman" w:cstheme="minorHAnsi"/>
                <w:b/>
                <w:bCs/>
                <w:sz w:val="24"/>
                <w:szCs w:val="24"/>
                <w:lang w:val="en-GB" w:eastAsia="cs-CZ"/>
              </w:rPr>
            </w:pPr>
            <w:r w:rsidRPr="007741BB">
              <w:rPr>
                <w:rFonts w:eastAsia="Times New Roman" w:cstheme="minorHAnsi"/>
                <w:b/>
                <w:bCs/>
                <w:sz w:val="24"/>
                <w:szCs w:val="24"/>
                <w:lang w:val="en-GB" w:eastAsia="cs-CZ"/>
              </w:rPr>
              <w:t xml:space="preserve">1. </w:t>
            </w:r>
            <w:r w:rsidR="005F2987" w:rsidRPr="007741BB">
              <w:rPr>
                <w:rFonts w:eastAsia="Times New Roman" w:cstheme="minorHAnsi"/>
                <w:b/>
                <w:bCs/>
                <w:sz w:val="24"/>
                <w:szCs w:val="24"/>
                <w:lang w:val="en-GB" w:eastAsia="cs-CZ"/>
              </w:rPr>
              <w:t>April</w:t>
            </w:r>
            <w:r w:rsidRPr="007741BB">
              <w:rPr>
                <w:rFonts w:eastAsia="Times New Roman" w:cstheme="minorHAnsi"/>
                <w:b/>
                <w:bCs/>
                <w:sz w:val="24"/>
                <w:szCs w:val="24"/>
                <w:lang w:val="en-GB" w:eastAsia="cs-CZ"/>
              </w:rPr>
              <w:t xml:space="preserve"> 2026 </w:t>
            </w:r>
          </w:p>
        </w:tc>
      </w:tr>
      <w:tr w:rsidR="005F2987" w:rsidRPr="007741BB" w14:paraId="4A5FC57B" w14:textId="77777777" w:rsidTr="005F2987">
        <w:trPr>
          <w:tblHeader/>
          <w:tblCellSpacing w:w="15" w:type="dxa"/>
        </w:trPr>
        <w:tc>
          <w:tcPr>
            <w:tcW w:w="6471" w:type="dxa"/>
            <w:tcBorders>
              <w:top w:val="single" w:sz="4" w:space="0" w:color="auto"/>
              <w:left w:val="single" w:sz="4" w:space="0" w:color="auto"/>
              <w:bottom w:val="single" w:sz="4" w:space="0" w:color="auto"/>
              <w:right w:val="single" w:sz="4" w:space="0" w:color="auto"/>
            </w:tcBorders>
            <w:vAlign w:val="center"/>
            <w:hideMark/>
          </w:tcPr>
          <w:p w14:paraId="78324CD5" w14:textId="77777777" w:rsidR="00425590" w:rsidRPr="00425590" w:rsidRDefault="00425590" w:rsidP="000066FB">
            <w:pPr>
              <w:spacing w:before="100" w:beforeAutospacing="1" w:after="100" w:afterAutospacing="1" w:line="240" w:lineRule="auto"/>
              <w:jc w:val="both"/>
              <w:rPr>
                <w:rFonts w:eastAsia="Times New Roman" w:cstheme="minorHAnsi"/>
                <w:sz w:val="24"/>
                <w:szCs w:val="24"/>
                <w:lang w:val="en-GB" w:eastAsia="cs-CZ"/>
              </w:rPr>
            </w:pPr>
            <w:r w:rsidRPr="00425590">
              <w:rPr>
                <w:rFonts w:eastAsia="Times New Roman" w:cstheme="minorHAnsi"/>
                <w:b/>
                <w:bCs/>
                <w:sz w:val="24"/>
                <w:szCs w:val="24"/>
                <w:lang w:val="en-GB" w:eastAsia="cs-CZ"/>
              </w:rPr>
              <w:t>End of the period for submitting grant proposals</w:t>
            </w:r>
            <w:r w:rsidRPr="00425590">
              <w:rPr>
                <w:rFonts w:eastAsia="Times New Roman" w:cstheme="minorHAnsi"/>
                <w:sz w:val="24"/>
                <w:szCs w:val="24"/>
                <w:lang w:val="en-GB" w:eastAsia="cs-CZ"/>
              </w:rPr>
              <w:br/>
              <w:t>(the latest possible moment for submitting a grant proposal in the Apollo Information System)</w:t>
            </w:r>
          </w:p>
          <w:p w14:paraId="3681E93F" w14:textId="17DF9A61" w:rsidR="00783652" w:rsidRPr="007741BB" w:rsidRDefault="00783652" w:rsidP="000066FB">
            <w:pPr>
              <w:jc w:val="both"/>
              <w:rPr>
                <w:rFonts w:eastAsia="Times New Roman" w:cstheme="minorHAnsi"/>
                <w:b/>
                <w:bCs/>
                <w:sz w:val="24"/>
                <w:szCs w:val="24"/>
                <w:lang w:val="en-GB" w:eastAsia="cs-CZ"/>
              </w:rPr>
            </w:pPr>
          </w:p>
        </w:tc>
        <w:tc>
          <w:tcPr>
            <w:tcW w:w="2501" w:type="dxa"/>
            <w:tcBorders>
              <w:top w:val="single" w:sz="4" w:space="0" w:color="auto"/>
              <w:left w:val="single" w:sz="4" w:space="0" w:color="auto"/>
              <w:bottom w:val="single" w:sz="4" w:space="0" w:color="auto"/>
              <w:right w:val="single" w:sz="4" w:space="0" w:color="auto"/>
            </w:tcBorders>
            <w:vAlign w:val="center"/>
            <w:hideMark/>
          </w:tcPr>
          <w:p w14:paraId="30DDDC78" w14:textId="46D1A4BE" w:rsidR="00783652" w:rsidRPr="007741BB" w:rsidRDefault="00783652" w:rsidP="000066FB">
            <w:pPr>
              <w:jc w:val="both"/>
              <w:rPr>
                <w:rFonts w:eastAsia="Times New Roman" w:cstheme="minorHAnsi"/>
                <w:b/>
                <w:bCs/>
                <w:sz w:val="24"/>
                <w:szCs w:val="24"/>
                <w:lang w:val="en-GB" w:eastAsia="cs-CZ"/>
              </w:rPr>
            </w:pPr>
            <w:r w:rsidRPr="007741BB">
              <w:rPr>
                <w:rFonts w:eastAsia="Times New Roman" w:cstheme="minorHAnsi"/>
                <w:b/>
                <w:bCs/>
                <w:sz w:val="24"/>
                <w:szCs w:val="24"/>
                <w:lang w:val="en-GB" w:eastAsia="cs-CZ"/>
              </w:rPr>
              <w:t>2.</w:t>
            </w:r>
            <w:r w:rsidR="005F2987" w:rsidRPr="007741BB">
              <w:rPr>
                <w:rFonts w:eastAsia="Times New Roman" w:cstheme="minorHAnsi"/>
                <w:b/>
                <w:bCs/>
                <w:sz w:val="24"/>
                <w:szCs w:val="24"/>
                <w:lang w:val="en-GB" w:eastAsia="cs-CZ"/>
              </w:rPr>
              <w:t xml:space="preserve"> June</w:t>
            </w:r>
            <w:r w:rsidRPr="007741BB">
              <w:rPr>
                <w:rFonts w:eastAsia="Times New Roman" w:cstheme="minorHAnsi"/>
                <w:b/>
                <w:bCs/>
                <w:sz w:val="24"/>
                <w:szCs w:val="24"/>
                <w:lang w:val="en-GB" w:eastAsia="cs-CZ"/>
              </w:rPr>
              <w:t xml:space="preserve"> </w:t>
            </w:r>
            <w:proofErr w:type="gramStart"/>
            <w:r w:rsidR="005F2987" w:rsidRPr="007741BB">
              <w:rPr>
                <w:rFonts w:eastAsia="Times New Roman" w:cstheme="minorHAnsi"/>
                <w:b/>
                <w:bCs/>
                <w:sz w:val="24"/>
                <w:szCs w:val="24"/>
                <w:lang w:val="en-GB" w:eastAsia="cs-CZ"/>
              </w:rPr>
              <w:t>2</w:t>
            </w:r>
            <w:r w:rsidRPr="007741BB">
              <w:rPr>
                <w:rFonts w:eastAsia="Times New Roman" w:cstheme="minorHAnsi"/>
                <w:b/>
                <w:bCs/>
                <w:sz w:val="24"/>
                <w:szCs w:val="24"/>
                <w:lang w:val="en-GB" w:eastAsia="cs-CZ"/>
              </w:rPr>
              <w:t>026  15</w:t>
            </w:r>
            <w:proofErr w:type="gramEnd"/>
            <w:r w:rsidRPr="007741BB">
              <w:rPr>
                <w:rFonts w:eastAsia="Times New Roman" w:cstheme="minorHAnsi"/>
                <w:b/>
                <w:bCs/>
                <w:sz w:val="24"/>
                <w:szCs w:val="24"/>
                <w:lang w:val="en-GB" w:eastAsia="cs-CZ"/>
              </w:rPr>
              <w:t>:59:59</w:t>
            </w:r>
          </w:p>
        </w:tc>
      </w:tr>
    </w:tbl>
    <w:p w14:paraId="11CC4D33" w14:textId="76116FDA" w:rsidR="00F2367E" w:rsidRPr="007741BB" w:rsidRDefault="00F2367E" w:rsidP="000066FB">
      <w:pPr>
        <w:spacing w:after="0" w:line="240" w:lineRule="auto"/>
        <w:jc w:val="both"/>
        <w:outlineLvl w:val="2"/>
        <w:rPr>
          <w:rFonts w:eastAsia="Times New Roman" w:cstheme="minorHAnsi"/>
          <w:b/>
          <w:bCs/>
          <w:sz w:val="24"/>
          <w:szCs w:val="24"/>
          <w:lang w:val="en-GB" w:eastAsia="cs-CZ"/>
        </w:rPr>
      </w:pPr>
    </w:p>
    <w:tbl>
      <w:tblPr>
        <w:tblW w:w="9067" w:type="dxa"/>
        <w:tblCellSpacing w:w="15" w:type="dxa"/>
        <w:tblCellMar>
          <w:top w:w="15" w:type="dxa"/>
          <w:left w:w="15" w:type="dxa"/>
          <w:bottom w:w="15" w:type="dxa"/>
          <w:right w:w="15" w:type="dxa"/>
        </w:tblCellMar>
        <w:tblLook w:val="04A0" w:firstRow="1" w:lastRow="0" w:firstColumn="1" w:lastColumn="0" w:noHBand="0" w:noVBand="1"/>
      </w:tblPr>
      <w:tblGrid>
        <w:gridCol w:w="6516"/>
        <w:gridCol w:w="2551"/>
      </w:tblGrid>
      <w:tr w:rsidR="00E32E89" w:rsidRPr="007741BB" w14:paraId="461AD3B0" w14:textId="77777777" w:rsidTr="00E32E89">
        <w:trPr>
          <w:tblHeader/>
          <w:tblCellSpacing w:w="15" w:type="dxa"/>
        </w:trPr>
        <w:tc>
          <w:tcPr>
            <w:tcW w:w="6471" w:type="dxa"/>
            <w:tcBorders>
              <w:top w:val="single" w:sz="4" w:space="0" w:color="auto"/>
              <w:left w:val="single" w:sz="4" w:space="0" w:color="auto"/>
              <w:bottom w:val="single" w:sz="4" w:space="0" w:color="auto"/>
              <w:right w:val="single" w:sz="4" w:space="0" w:color="auto"/>
            </w:tcBorders>
            <w:vAlign w:val="center"/>
            <w:hideMark/>
          </w:tcPr>
          <w:p w14:paraId="78D80203" w14:textId="475C036F" w:rsidR="00E32E89" w:rsidRPr="007741BB" w:rsidRDefault="00AB40B0" w:rsidP="000066FB">
            <w:pPr>
              <w:jc w:val="both"/>
              <w:rPr>
                <w:rFonts w:eastAsia="Times New Roman" w:cstheme="minorHAnsi"/>
                <w:b/>
                <w:bCs/>
                <w:sz w:val="24"/>
                <w:szCs w:val="24"/>
                <w:lang w:val="en-GB" w:eastAsia="cs-CZ"/>
              </w:rPr>
            </w:pPr>
            <w:r w:rsidRPr="007741BB">
              <w:rPr>
                <w:rFonts w:cstheme="minorHAnsi"/>
                <w:b/>
                <w:bCs/>
                <w:sz w:val="24"/>
                <w:szCs w:val="24"/>
                <w:lang w:val="en-GB"/>
              </w:rPr>
              <w:t>Expected start date of the grant implementation</w:t>
            </w:r>
          </w:p>
        </w:tc>
        <w:tc>
          <w:tcPr>
            <w:tcW w:w="2506" w:type="dxa"/>
            <w:tcBorders>
              <w:top w:val="single" w:sz="4" w:space="0" w:color="auto"/>
              <w:left w:val="single" w:sz="4" w:space="0" w:color="auto"/>
              <w:bottom w:val="single" w:sz="4" w:space="0" w:color="auto"/>
              <w:right w:val="single" w:sz="4" w:space="0" w:color="auto"/>
            </w:tcBorders>
            <w:vAlign w:val="center"/>
            <w:hideMark/>
          </w:tcPr>
          <w:p w14:paraId="11D2267A" w14:textId="25B92BC6" w:rsidR="00E32E89" w:rsidRPr="007741BB" w:rsidRDefault="00E32E89" w:rsidP="000066FB">
            <w:pPr>
              <w:jc w:val="both"/>
              <w:rPr>
                <w:rFonts w:eastAsia="Times New Roman" w:cstheme="minorHAnsi"/>
                <w:b/>
                <w:bCs/>
                <w:sz w:val="24"/>
                <w:szCs w:val="24"/>
                <w:lang w:val="en-GB" w:eastAsia="cs-CZ"/>
              </w:rPr>
            </w:pPr>
            <w:r w:rsidRPr="007741BB">
              <w:rPr>
                <w:rFonts w:eastAsia="Times New Roman" w:cstheme="minorHAnsi"/>
                <w:b/>
                <w:bCs/>
                <w:sz w:val="24"/>
                <w:szCs w:val="24"/>
                <w:lang w:val="en-GB" w:eastAsia="cs-CZ"/>
              </w:rPr>
              <w:t xml:space="preserve">1. </w:t>
            </w:r>
            <w:r w:rsidR="005F2987" w:rsidRPr="007741BB">
              <w:rPr>
                <w:rFonts w:eastAsia="Times New Roman" w:cstheme="minorHAnsi"/>
                <w:b/>
                <w:bCs/>
                <w:sz w:val="24"/>
                <w:szCs w:val="24"/>
                <w:lang w:val="en-GB" w:eastAsia="cs-CZ"/>
              </w:rPr>
              <w:t>October</w:t>
            </w:r>
            <w:r w:rsidRPr="007741BB">
              <w:rPr>
                <w:rFonts w:eastAsia="Times New Roman" w:cstheme="minorHAnsi"/>
                <w:b/>
                <w:bCs/>
                <w:sz w:val="24"/>
                <w:szCs w:val="24"/>
                <w:lang w:val="en-GB" w:eastAsia="cs-CZ"/>
              </w:rPr>
              <w:t xml:space="preserve"> 2026</w:t>
            </w:r>
          </w:p>
        </w:tc>
      </w:tr>
      <w:tr w:rsidR="00E32E89" w:rsidRPr="007741BB" w14:paraId="38D7E75A" w14:textId="77777777" w:rsidTr="00E32E89">
        <w:trPr>
          <w:tblHeader/>
          <w:tblCellSpacing w:w="15" w:type="dxa"/>
        </w:trPr>
        <w:tc>
          <w:tcPr>
            <w:tcW w:w="6471" w:type="dxa"/>
            <w:tcBorders>
              <w:top w:val="single" w:sz="4" w:space="0" w:color="auto"/>
              <w:left w:val="single" w:sz="4" w:space="0" w:color="auto"/>
              <w:bottom w:val="single" w:sz="4" w:space="0" w:color="auto"/>
              <w:right w:val="single" w:sz="4" w:space="0" w:color="auto"/>
            </w:tcBorders>
            <w:vAlign w:val="center"/>
            <w:hideMark/>
          </w:tcPr>
          <w:p w14:paraId="0E37D7B7" w14:textId="38417E12" w:rsidR="00E32E89" w:rsidRPr="007741BB" w:rsidRDefault="00CD732F" w:rsidP="000066FB">
            <w:pPr>
              <w:jc w:val="both"/>
              <w:rPr>
                <w:rFonts w:eastAsia="Times New Roman" w:cstheme="minorHAnsi"/>
                <w:b/>
                <w:bCs/>
                <w:sz w:val="24"/>
                <w:szCs w:val="24"/>
                <w:lang w:val="en-GB" w:eastAsia="cs-CZ"/>
              </w:rPr>
            </w:pPr>
            <w:r w:rsidRPr="007741BB">
              <w:rPr>
                <w:rFonts w:eastAsia="Times New Roman" w:cstheme="minorHAnsi"/>
                <w:b/>
                <w:bCs/>
                <w:sz w:val="24"/>
                <w:szCs w:val="24"/>
                <w:lang w:val="en-GB" w:eastAsia="cs-CZ"/>
              </w:rPr>
              <w:t>Project duration</w:t>
            </w:r>
          </w:p>
        </w:tc>
        <w:tc>
          <w:tcPr>
            <w:tcW w:w="2506" w:type="dxa"/>
            <w:tcBorders>
              <w:top w:val="single" w:sz="4" w:space="0" w:color="auto"/>
              <w:left w:val="single" w:sz="4" w:space="0" w:color="auto"/>
              <w:bottom w:val="single" w:sz="4" w:space="0" w:color="auto"/>
              <w:right w:val="single" w:sz="4" w:space="0" w:color="auto"/>
            </w:tcBorders>
            <w:vAlign w:val="center"/>
            <w:hideMark/>
          </w:tcPr>
          <w:p w14:paraId="0F5B339E" w14:textId="552D2D92" w:rsidR="00E32E89" w:rsidRPr="007741BB" w:rsidRDefault="00E32E89" w:rsidP="000066FB">
            <w:pPr>
              <w:jc w:val="both"/>
              <w:rPr>
                <w:rFonts w:eastAsia="Times New Roman" w:cstheme="minorHAnsi"/>
                <w:b/>
                <w:bCs/>
                <w:sz w:val="24"/>
                <w:szCs w:val="24"/>
                <w:lang w:val="en-GB" w:eastAsia="cs-CZ"/>
              </w:rPr>
            </w:pPr>
            <w:r w:rsidRPr="007741BB">
              <w:rPr>
                <w:rFonts w:eastAsia="Times New Roman" w:cstheme="minorHAnsi"/>
                <w:b/>
                <w:bCs/>
                <w:sz w:val="24"/>
                <w:szCs w:val="24"/>
                <w:lang w:val="en-GB" w:eastAsia="cs-CZ"/>
              </w:rPr>
              <w:t xml:space="preserve">24 </w:t>
            </w:r>
            <w:r w:rsidR="000445B5" w:rsidRPr="007741BB">
              <w:rPr>
                <w:rFonts w:eastAsia="Times New Roman" w:cstheme="minorHAnsi"/>
                <w:b/>
                <w:bCs/>
                <w:sz w:val="24"/>
                <w:szCs w:val="24"/>
                <w:lang w:val="en-GB" w:eastAsia="cs-CZ"/>
              </w:rPr>
              <w:t>months</w:t>
            </w:r>
          </w:p>
        </w:tc>
      </w:tr>
      <w:tr w:rsidR="00E32E89" w:rsidRPr="007741BB" w14:paraId="2615918F" w14:textId="77777777" w:rsidTr="00E32E89">
        <w:trPr>
          <w:tblHeader/>
          <w:tblCellSpacing w:w="15" w:type="dxa"/>
        </w:trPr>
        <w:tc>
          <w:tcPr>
            <w:tcW w:w="6471" w:type="dxa"/>
            <w:tcBorders>
              <w:top w:val="single" w:sz="4" w:space="0" w:color="auto"/>
              <w:left w:val="single" w:sz="4" w:space="0" w:color="auto"/>
              <w:bottom w:val="single" w:sz="4" w:space="0" w:color="auto"/>
              <w:right w:val="single" w:sz="4" w:space="0" w:color="auto"/>
            </w:tcBorders>
            <w:vAlign w:val="center"/>
            <w:hideMark/>
          </w:tcPr>
          <w:p w14:paraId="4DD32EF4" w14:textId="09D38064" w:rsidR="00E32E89" w:rsidRPr="007741BB" w:rsidRDefault="005F6BE4" w:rsidP="000066FB">
            <w:pPr>
              <w:spacing w:before="100" w:beforeAutospacing="1" w:after="100" w:afterAutospacing="1" w:line="240" w:lineRule="auto"/>
              <w:jc w:val="both"/>
              <w:rPr>
                <w:rFonts w:eastAsia="Times New Roman" w:cstheme="minorHAnsi"/>
                <w:sz w:val="24"/>
                <w:szCs w:val="24"/>
                <w:lang w:val="en-GB" w:eastAsia="cs-CZ"/>
              </w:rPr>
            </w:pPr>
            <w:r w:rsidRPr="005F6BE4">
              <w:rPr>
                <w:rFonts w:eastAsia="Times New Roman" w:cstheme="minorHAnsi"/>
                <w:b/>
                <w:bCs/>
                <w:sz w:val="24"/>
                <w:szCs w:val="24"/>
                <w:lang w:val="en-GB" w:eastAsia="cs-CZ"/>
              </w:rPr>
              <w:t>Latest possible deadline for completing the grant implementation</w:t>
            </w:r>
            <w:r w:rsidRPr="005F6BE4">
              <w:rPr>
                <w:rFonts w:eastAsia="Times New Roman" w:cstheme="minorHAnsi"/>
                <w:sz w:val="24"/>
                <w:szCs w:val="24"/>
                <w:lang w:val="en-GB" w:eastAsia="cs-CZ"/>
              </w:rPr>
              <w:br/>
              <w:t>(including the period by which the implementation may be extended in the event of an approved interruption)</w:t>
            </w:r>
          </w:p>
        </w:tc>
        <w:tc>
          <w:tcPr>
            <w:tcW w:w="2506" w:type="dxa"/>
            <w:tcBorders>
              <w:top w:val="single" w:sz="4" w:space="0" w:color="auto"/>
              <w:left w:val="single" w:sz="4" w:space="0" w:color="auto"/>
              <w:bottom w:val="single" w:sz="4" w:space="0" w:color="auto"/>
              <w:right w:val="single" w:sz="4" w:space="0" w:color="auto"/>
            </w:tcBorders>
            <w:vAlign w:val="center"/>
            <w:hideMark/>
          </w:tcPr>
          <w:p w14:paraId="39BD1684" w14:textId="26CACC50" w:rsidR="00E32E89" w:rsidRPr="007741BB" w:rsidRDefault="00E32E89" w:rsidP="000066FB">
            <w:pPr>
              <w:jc w:val="both"/>
              <w:rPr>
                <w:rFonts w:eastAsia="Times New Roman" w:cstheme="minorHAnsi"/>
                <w:b/>
                <w:bCs/>
                <w:sz w:val="24"/>
                <w:szCs w:val="24"/>
                <w:lang w:val="en-GB" w:eastAsia="cs-CZ"/>
              </w:rPr>
            </w:pPr>
            <w:r w:rsidRPr="007741BB">
              <w:rPr>
                <w:rFonts w:eastAsia="Times New Roman" w:cstheme="minorHAnsi"/>
                <w:b/>
                <w:bCs/>
                <w:sz w:val="24"/>
                <w:szCs w:val="24"/>
                <w:lang w:val="en-GB" w:eastAsia="cs-CZ"/>
              </w:rPr>
              <w:t>31.</w:t>
            </w:r>
            <w:r w:rsidR="00DE5843" w:rsidRPr="007741BB">
              <w:rPr>
                <w:rFonts w:eastAsia="Times New Roman" w:cstheme="minorHAnsi"/>
                <w:b/>
                <w:bCs/>
                <w:sz w:val="24"/>
                <w:szCs w:val="24"/>
                <w:lang w:val="en-GB" w:eastAsia="cs-CZ"/>
              </w:rPr>
              <w:t xml:space="preserve"> December</w:t>
            </w:r>
            <w:r w:rsidRPr="007741BB">
              <w:rPr>
                <w:rFonts w:eastAsia="Times New Roman" w:cstheme="minorHAnsi"/>
                <w:b/>
                <w:bCs/>
                <w:sz w:val="24"/>
                <w:szCs w:val="24"/>
                <w:lang w:val="en-GB" w:eastAsia="cs-CZ"/>
              </w:rPr>
              <w:t xml:space="preserve"> 2028</w:t>
            </w:r>
          </w:p>
        </w:tc>
      </w:tr>
    </w:tbl>
    <w:p w14:paraId="7C94AD23" w14:textId="77777777" w:rsidR="00F2367E" w:rsidRPr="007741BB" w:rsidRDefault="00F2367E" w:rsidP="000066FB">
      <w:pPr>
        <w:spacing w:before="100" w:beforeAutospacing="1" w:after="100" w:afterAutospacing="1" w:line="240" w:lineRule="auto"/>
        <w:jc w:val="both"/>
        <w:outlineLvl w:val="1"/>
        <w:rPr>
          <w:rFonts w:eastAsia="Times New Roman" w:cstheme="minorHAnsi"/>
          <w:sz w:val="24"/>
          <w:szCs w:val="24"/>
          <w:lang w:val="en-GB" w:eastAsia="cs-CZ"/>
        </w:rPr>
      </w:pPr>
    </w:p>
    <w:p w14:paraId="2A2D444D" w14:textId="404A470E" w:rsidR="00F2367E" w:rsidRPr="00424816" w:rsidRDefault="00F2367E" w:rsidP="000066FB">
      <w:pPr>
        <w:spacing w:before="100" w:beforeAutospacing="1" w:after="100" w:afterAutospacing="1" w:line="240" w:lineRule="auto"/>
        <w:jc w:val="both"/>
        <w:outlineLvl w:val="1"/>
        <w:rPr>
          <w:rFonts w:eastAsia="Times New Roman" w:cstheme="minorHAnsi"/>
          <w:b/>
          <w:bCs/>
          <w:color w:val="4472C4" w:themeColor="accent1"/>
          <w:sz w:val="32"/>
          <w:szCs w:val="32"/>
          <w:lang w:val="en-GB" w:eastAsia="cs-CZ"/>
        </w:rPr>
      </w:pPr>
      <w:r w:rsidRPr="00424816">
        <w:rPr>
          <w:rFonts w:eastAsia="Times New Roman" w:cstheme="minorHAnsi"/>
          <w:b/>
          <w:bCs/>
          <w:color w:val="4472C4" w:themeColor="accent1"/>
          <w:sz w:val="32"/>
          <w:szCs w:val="32"/>
          <w:lang w:val="en-GB" w:eastAsia="cs-CZ"/>
        </w:rPr>
        <w:lastRenderedPageBreak/>
        <w:t>5. Parameters of the Grant Competition</w:t>
      </w:r>
    </w:p>
    <w:p w14:paraId="36A565A1" w14:textId="029AD611" w:rsidR="003A3144" w:rsidRPr="003A3144" w:rsidRDefault="003A3144" w:rsidP="763D386C">
      <w:pPr>
        <w:spacing w:before="100" w:beforeAutospacing="1" w:after="100" w:afterAutospacing="1" w:line="240" w:lineRule="auto"/>
        <w:jc w:val="both"/>
        <w:rPr>
          <w:rFonts w:eastAsia="Times New Roman"/>
          <w:sz w:val="24"/>
          <w:szCs w:val="24"/>
          <w:lang w:val="en-GB" w:eastAsia="cs-CZ"/>
        </w:rPr>
      </w:pPr>
      <w:r w:rsidRPr="763D386C">
        <w:rPr>
          <w:rFonts w:eastAsia="Times New Roman"/>
          <w:sz w:val="24"/>
          <w:szCs w:val="24"/>
          <w:lang w:val="en-GB" w:eastAsia="cs-CZ"/>
        </w:rPr>
        <w:t xml:space="preserve">The return grant represents an </w:t>
      </w:r>
      <w:r w:rsidRPr="763D386C">
        <w:rPr>
          <w:rFonts w:eastAsia="Times New Roman"/>
          <w:b/>
          <w:bCs/>
          <w:sz w:val="24"/>
          <w:szCs w:val="24"/>
          <w:lang w:val="en-GB" w:eastAsia="cs-CZ"/>
        </w:rPr>
        <w:t>original research project</w:t>
      </w:r>
      <w:r w:rsidRPr="763D386C">
        <w:rPr>
          <w:rFonts w:eastAsia="Times New Roman"/>
          <w:sz w:val="24"/>
          <w:szCs w:val="24"/>
          <w:lang w:val="en-GB" w:eastAsia="cs-CZ"/>
        </w:rPr>
        <w:t xml:space="preserve"> aimed at supporting the reintegration of researchers/</w:t>
      </w:r>
      <w:r w:rsidR="24DBA5FB" w:rsidRPr="763D386C">
        <w:rPr>
          <w:rFonts w:eastAsia="Times New Roman"/>
          <w:sz w:val="24"/>
          <w:szCs w:val="24"/>
          <w:lang w:val="en-GB" w:eastAsia="cs-CZ"/>
        </w:rPr>
        <w:t>Ph.D.</w:t>
      </w:r>
      <w:r w:rsidRPr="763D386C">
        <w:rPr>
          <w:rFonts w:eastAsia="Times New Roman"/>
          <w:sz w:val="24"/>
          <w:szCs w:val="24"/>
          <w:lang w:val="en-GB" w:eastAsia="cs-CZ"/>
        </w:rPr>
        <w:t xml:space="preserve"> students into the academic environment and at developing their professional profile. The planned activities must be conceptually linked to the objectives of the grant and must serve to achieve them through the formulation of research questions or hypotheses, the selection of appropriate methodology, the implementation of research, and the publication of results.</w:t>
      </w:r>
    </w:p>
    <w:p w14:paraId="0238A69C" w14:textId="77777777" w:rsidR="003A3144" w:rsidRPr="003A3144" w:rsidRDefault="003A3144" w:rsidP="000066FB">
      <w:pPr>
        <w:spacing w:before="100" w:beforeAutospacing="1" w:after="100" w:afterAutospacing="1" w:line="240" w:lineRule="auto"/>
        <w:jc w:val="both"/>
        <w:rPr>
          <w:rFonts w:eastAsia="Times New Roman" w:cstheme="minorHAnsi"/>
          <w:sz w:val="24"/>
          <w:szCs w:val="24"/>
          <w:lang w:val="en-GB" w:eastAsia="cs-CZ"/>
        </w:rPr>
      </w:pPr>
      <w:r w:rsidRPr="003A3144">
        <w:rPr>
          <w:rFonts w:eastAsia="Times New Roman" w:cstheme="minorHAnsi"/>
          <w:sz w:val="24"/>
          <w:szCs w:val="24"/>
          <w:lang w:val="en-GB" w:eastAsia="cs-CZ"/>
        </w:rPr>
        <w:t>The return grant includes the following activities:</w:t>
      </w:r>
    </w:p>
    <w:p w14:paraId="525C6F56" w14:textId="77777777" w:rsidR="003A3144" w:rsidRPr="003A3144" w:rsidRDefault="003A3144" w:rsidP="00C23098">
      <w:pPr>
        <w:numPr>
          <w:ilvl w:val="0"/>
          <w:numId w:val="24"/>
        </w:numPr>
        <w:spacing w:before="100" w:beforeAutospacing="1" w:after="100" w:afterAutospacing="1" w:line="240" w:lineRule="auto"/>
        <w:jc w:val="both"/>
        <w:rPr>
          <w:rFonts w:eastAsia="Times New Roman" w:cstheme="minorHAnsi"/>
          <w:sz w:val="24"/>
          <w:szCs w:val="24"/>
          <w:lang w:val="en-GB" w:eastAsia="cs-CZ"/>
        </w:rPr>
      </w:pPr>
      <w:r w:rsidRPr="003A3144">
        <w:rPr>
          <w:rFonts w:eastAsia="Times New Roman" w:cstheme="minorHAnsi"/>
          <w:b/>
          <w:bCs/>
          <w:sz w:val="24"/>
          <w:szCs w:val="24"/>
          <w:lang w:val="en-GB" w:eastAsia="cs-CZ"/>
        </w:rPr>
        <w:t>research carried out by the principal investigator</w:t>
      </w:r>
      <w:r w:rsidRPr="003A3144">
        <w:rPr>
          <w:rFonts w:eastAsia="Times New Roman" w:cstheme="minorHAnsi"/>
          <w:sz w:val="24"/>
          <w:szCs w:val="24"/>
          <w:lang w:val="en-GB" w:eastAsia="cs-CZ"/>
        </w:rPr>
        <w:t xml:space="preserve"> (the main unit activity, mandatory)</w:t>
      </w:r>
    </w:p>
    <w:p w14:paraId="3F2806B8" w14:textId="77777777" w:rsidR="003A3144" w:rsidRPr="003A3144" w:rsidRDefault="003A3144" w:rsidP="00C23098">
      <w:pPr>
        <w:numPr>
          <w:ilvl w:val="0"/>
          <w:numId w:val="24"/>
        </w:numPr>
        <w:spacing w:before="100" w:beforeAutospacing="1" w:after="100" w:afterAutospacing="1" w:line="240" w:lineRule="auto"/>
        <w:jc w:val="both"/>
        <w:rPr>
          <w:rFonts w:eastAsia="Times New Roman" w:cstheme="minorHAnsi"/>
          <w:sz w:val="24"/>
          <w:szCs w:val="24"/>
          <w:lang w:val="en-GB" w:eastAsia="cs-CZ"/>
        </w:rPr>
      </w:pPr>
      <w:r w:rsidRPr="003A3144">
        <w:rPr>
          <w:rFonts w:eastAsia="Times New Roman" w:cstheme="minorHAnsi"/>
          <w:b/>
          <w:bCs/>
          <w:sz w:val="24"/>
          <w:szCs w:val="24"/>
          <w:lang w:val="en-GB" w:eastAsia="cs-CZ"/>
        </w:rPr>
        <w:t>involvement of an auxiliary expert team</w:t>
      </w:r>
      <w:r w:rsidRPr="003A3144">
        <w:rPr>
          <w:rFonts w:eastAsia="Times New Roman" w:cstheme="minorHAnsi"/>
          <w:sz w:val="24"/>
          <w:szCs w:val="24"/>
          <w:lang w:val="en-GB" w:eastAsia="cs-CZ"/>
        </w:rPr>
        <w:t xml:space="preserve"> (optional)</w:t>
      </w:r>
    </w:p>
    <w:p w14:paraId="7D968E77" w14:textId="45E6B162" w:rsidR="003A3144" w:rsidRPr="003A3144" w:rsidRDefault="003A3144" w:rsidP="1D767A37">
      <w:pPr>
        <w:numPr>
          <w:ilvl w:val="0"/>
          <w:numId w:val="24"/>
        </w:numPr>
        <w:spacing w:before="100" w:beforeAutospacing="1" w:after="100" w:afterAutospacing="1" w:line="240" w:lineRule="auto"/>
        <w:jc w:val="both"/>
        <w:rPr>
          <w:rFonts w:eastAsia="Times New Roman"/>
          <w:sz w:val="24"/>
          <w:szCs w:val="24"/>
          <w:lang w:val="en-GB" w:eastAsia="cs-CZ"/>
        </w:rPr>
      </w:pPr>
      <w:r w:rsidRPr="1D767A37">
        <w:rPr>
          <w:rFonts w:eastAsia="Times New Roman"/>
          <w:b/>
          <w:bCs/>
          <w:sz w:val="24"/>
          <w:szCs w:val="24"/>
          <w:lang w:val="en-GB" w:eastAsia="cs-CZ"/>
        </w:rPr>
        <w:t>involvement of a mentor</w:t>
      </w:r>
      <w:r w:rsidRPr="1D767A37">
        <w:rPr>
          <w:rFonts w:eastAsia="Times New Roman"/>
          <w:sz w:val="24"/>
          <w:szCs w:val="24"/>
          <w:lang w:val="en-GB" w:eastAsia="cs-CZ"/>
        </w:rPr>
        <w:t xml:space="preserve"> (</w:t>
      </w:r>
      <w:r w:rsidR="19E53E42" w:rsidRPr="1D767A37">
        <w:rPr>
          <w:rFonts w:eastAsia="Times New Roman"/>
          <w:sz w:val="24"/>
          <w:szCs w:val="24"/>
          <w:lang w:val="en-GB" w:eastAsia="cs-CZ"/>
        </w:rPr>
        <w:t>mandatory</w:t>
      </w:r>
      <w:r w:rsidRPr="1D767A37">
        <w:rPr>
          <w:rFonts w:eastAsia="Times New Roman"/>
          <w:sz w:val="24"/>
          <w:szCs w:val="24"/>
          <w:lang w:val="en-GB" w:eastAsia="cs-CZ"/>
        </w:rPr>
        <w:t>)</w:t>
      </w:r>
    </w:p>
    <w:p w14:paraId="13E47254" w14:textId="77777777" w:rsidR="003A3144" w:rsidRPr="003A3144" w:rsidRDefault="003A3144" w:rsidP="00C23098">
      <w:pPr>
        <w:numPr>
          <w:ilvl w:val="0"/>
          <w:numId w:val="24"/>
        </w:numPr>
        <w:spacing w:before="100" w:beforeAutospacing="1" w:after="100" w:afterAutospacing="1" w:line="240" w:lineRule="auto"/>
        <w:jc w:val="both"/>
        <w:rPr>
          <w:rFonts w:eastAsia="Times New Roman" w:cstheme="minorHAnsi"/>
          <w:sz w:val="24"/>
          <w:szCs w:val="24"/>
          <w:lang w:val="en-GB" w:eastAsia="cs-CZ"/>
        </w:rPr>
      </w:pPr>
      <w:r w:rsidRPr="003A3144">
        <w:rPr>
          <w:rFonts w:eastAsia="Times New Roman" w:cstheme="minorHAnsi"/>
          <w:b/>
          <w:bCs/>
          <w:sz w:val="24"/>
          <w:szCs w:val="24"/>
          <w:lang w:val="en-GB" w:eastAsia="cs-CZ"/>
        </w:rPr>
        <w:t>outgoing mobility of the principal investigator</w:t>
      </w:r>
      <w:r w:rsidRPr="003A3144">
        <w:rPr>
          <w:rFonts w:eastAsia="Times New Roman" w:cstheme="minorHAnsi"/>
          <w:sz w:val="24"/>
          <w:szCs w:val="24"/>
          <w:lang w:val="en-GB" w:eastAsia="cs-CZ"/>
        </w:rPr>
        <w:t xml:space="preserve"> (optional)</w:t>
      </w:r>
    </w:p>
    <w:p w14:paraId="3E02C72C" w14:textId="77777777" w:rsidR="003A3144" w:rsidRPr="003A3144" w:rsidRDefault="003A3144" w:rsidP="000066FB">
      <w:pPr>
        <w:spacing w:before="100" w:beforeAutospacing="1" w:after="100" w:afterAutospacing="1" w:line="240" w:lineRule="auto"/>
        <w:jc w:val="both"/>
        <w:rPr>
          <w:rFonts w:eastAsia="Times New Roman" w:cstheme="minorHAnsi"/>
          <w:sz w:val="24"/>
          <w:szCs w:val="24"/>
          <w:lang w:val="en-GB" w:eastAsia="cs-CZ"/>
        </w:rPr>
      </w:pPr>
      <w:r w:rsidRPr="003A3144">
        <w:rPr>
          <w:rFonts w:eastAsia="Times New Roman" w:cstheme="minorHAnsi"/>
          <w:sz w:val="24"/>
          <w:szCs w:val="24"/>
          <w:lang w:val="en-GB" w:eastAsia="cs-CZ"/>
        </w:rPr>
        <w:t xml:space="preserve">The following </w:t>
      </w:r>
      <w:r w:rsidRPr="003A3144">
        <w:rPr>
          <w:rFonts w:eastAsia="Times New Roman" w:cstheme="minorHAnsi"/>
          <w:b/>
          <w:bCs/>
          <w:sz w:val="24"/>
          <w:szCs w:val="24"/>
          <w:lang w:val="en-GB" w:eastAsia="cs-CZ"/>
        </w:rPr>
        <w:t>activities are excluded</w:t>
      </w:r>
      <w:r w:rsidRPr="003A3144">
        <w:rPr>
          <w:rFonts w:eastAsia="Times New Roman" w:cstheme="minorHAnsi"/>
          <w:sz w:val="24"/>
          <w:szCs w:val="24"/>
          <w:lang w:val="en-GB" w:eastAsia="cs-CZ"/>
        </w:rPr>
        <w:t xml:space="preserve"> from the return grant at BUT:</w:t>
      </w:r>
    </w:p>
    <w:p w14:paraId="0B9FC7D7" w14:textId="77777777" w:rsidR="003A3144" w:rsidRPr="003A3144" w:rsidRDefault="003A3144" w:rsidP="00C23098">
      <w:pPr>
        <w:numPr>
          <w:ilvl w:val="0"/>
          <w:numId w:val="23"/>
        </w:numPr>
        <w:spacing w:before="100" w:beforeAutospacing="1" w:after="100" w:afterAutospacing="1" w:line="240" w:lineRule="auto"/>
        <w:jc w:val="both"/>
        <w:rPr>
          <w:rFonts w:eastAsia="Times New Roman" w:cstheme="minorHAnsi"/>
          <w:sz w:val="24"/>
          <w:szCs w:val="24"/>
          <w:lang w:val="en-GB" w:eastAsia="cs-CZ"/>
        </w:rPr>
      </w:pPr>
      <w:r w:rsidRPr="003A3144">
        <w:rPr>
          <w:rFonts w:eastAsia="Times New Roman" w:cstheme="minorHAnsi"/>
          <w:sz w:val="24"/>
          <w:szCs w:val="24"/>
          <w:lang w:val="en-GB" w:eastAsia="cs-CZ"/>
        </w:rPr>
        <w:t>new construction and any building works</w:t>
      </w:r>
    </w:p>
    <w:p w14:paraId="0BC24951" w14:textId="77777777" w:rsidR="003A3144" w:rsidRPr="003A3144" w:rsidRDefault="003A3144" w:rsidP="00C23098">
      <w:pPr>
        <w:numPr>
          <w:ilvl w:val="0"/>
          <w:numId w:val="23"/>
        </w:numPr>
        <w:spacing w:before="100" w:beforeAutospacing="1" w:after="100" w:afterAutospacing="1" w:line="240" w:lineRule="auto"/>
        <w:jc w:val="both"/>
        <w:rPr>
          <w:rFonts w:eastAsia="Times New Roman" w:cstheme="minorHAnsi"/>
          <w:sz w:val="24"/>
          <w:szCs w:val="24"/>
          <w:lang w:val="en-GB" w:eastAsia="cs-CZ"/>
        </w:rPr>
      </w:pPr>
      <w:r w:rsidRPr="003A3144">
        <w:rPr>
          <w:rFonts w:eastAsia="Times New Roman" w:cstheme="minorHAnsi"/>
          <w:sz w:val="24"/>
          <w:szCs w:val="24"/>
          <w:lang w:val="en-GB" w:eastAsia="cs-CZ"/>
        </w:rPr>
        <w:t>purchase of real estate</w:t>
      </w:r>
    </w:p>
    <w:p w14:paraId="37836378" w14:textId="77777777" w:rsidR="003A3144" w:rsidRPr="003A3144" w:rsidRDefault="003A3144" w:rsidP="00C23098">
      <w:pPr>
        <w:numPr>
          <w:ilvl w:val="0"/>
          <w:numId w:val="23"/>
        </w:numPr>
        <w:spacing w:before="100" w:beforeAutospacing="1" w:after="100" w:afterAutospacing="1" w:line="240" w:lineRule="auto"/>
        <w:jc w:val="both"/>
        <w:rPr>
          <w:rFonts w:eastAsia="Times New Roman" w:cstheme="minorHAnsi"/>
          <w:sz w:val="24"/>
          <w:szCs w:val="24"/>
          <w:lang w:val="en-GB" w:eastAsia="cs-CZ"/>
        </w:rPr>
      </w:pPr>
      <w:r w:rsidRPr="003A3144">
        <w:rPr>
          <w:rFonts w:eastAsia="Times New Roman" w:cstheme="minorHAnsi"/>
          <w:sz w:val="24"/>
          <w:szCs w:val="24"/>
          <w:lang w:val="en-GB" w:eastAsia="cs-CZ"/>
        </w:rPr>
        <w:t>acquisition of capital assets</w:t>
      </w:r>
    </w:p>
    <w:p w14:paraId="468BD187" w14:textId="77777777" w:rsidR="003A3144" w:rsidRPr="003A3144" w:rsidRDefault="003A3144" w:rsidP="00C23098">
      <w:pPr>
        <w:numPr>
          <w:ilvl w:val="0"/>
          <w:numId w:val="23"/>
        </w:numPr>
        <w:spacing w:before="100" w:beforeAutospacing="1" w:after="100" w:afterAutospacing="1" w:line="240" w:lineRule="auto"/>
        <w:jc w:val="both"/>
        <w:rPr>
          <w:rFonts w:eastAsia="Times New Roman" w:cstheme="minorHAnsi"/>
          <w:sz w:val="24"/>
          <w:szCs w:val="24"/>
          <w:lang w:val="en-GB" w:eastAsia="cs-CZ"/>
        </w:rPr>
      </w:pPr>
      <w:r w:rsidRPr="003A3144">
        <w:rPr>
          <w:rFonts w:eastAsia="Times New Roman" w:cstheme="minorHAnsi"/>
          <w:sz w:val="24"/>
          <w:szCs w:val="24"/>
          <w:lang w:val="en-GB" w:eastAsia="cs-CZ"/>
        </w:rPr>
        <w:t>implementation of economic activities involving the offering of goods or services on the market (e.g., contract research, provision of research services)</w:t>
      </w:r>
    </w:p>
    <w:p w14:paraId="7CF20733" w14:textId="77777777" w:rsidR="003A3144" w:rsidRPr="003A3144" w:rsidRDefault="003A3144" w:rsidP="00C23098">
      <w:pPr>
        <w:numPr>
          <w:ilvl w:val="0"/>
          <w:numId w:val="23"/>
        </w:numPr>
        <w:spacing w:before="100" w:beforeAutospacing="1" w:after="100" w:afterAutospacing="1" w:line="240" w:lineRule="auto"/>
        <w:jc w:val="both"/>
        <w:rPr>
          <w:rFonts w:eastAsia="Times New Roman" w:cstheme="minorHAnsi"/>
          <w:sz w:val="24"/>
          <w:szCs w:val="24"/>
          <w:lang w:val="en-GB" w:eastAsia="cs-CZ"/>
        </w:rPr>
      </w:pPr>
      <w:r w:rsidRPr="003A3144">
        <w:rPr>
          <w:rFonts w:eastAsia="Times New Roman" w:cstheme="minorHAnsi"/>
          <w:sz w:val="24"/>
          <w:szCs w:val="24"/>
          <w:lang w:val="en-GB" w:eastAsia="cs-CZ"/>
        </w:rPr>
        <w:t>outsourcing of project activities</w:t>
      </w:r>
    </w:p>
    <w:p w14:paraId="6C0B2397" w14:textId="77777777" w:rsidR="003A3144" w:rsidRPr="003A3144" w:rsidRDefault="003A3144" w:rsidP="00C23098">
      <w:pPr>
        <w:numPr>
          <w:ilvl w:val="0"/>
          <w:numId w:val="23"/>
        </w:numPr>
        <w:spacing w:before="100" w:beforeAutospacing="1" w:after="100" w:afterAutospacing="1" w:line="240" w:lineRule="auto"/>
        <w:jc w:val="both"/>
        <w:rPr>
          <w:rFonts w:eastAsia="Times New Roman" w:cstheme="minorHAnsi"/>
          <w:sz w:val="24"/>
          <w:szCs w:val="24"/>
          <w:lang w:val="en-GB" w:eastAsia="cs-CZ"/>
        </w:rPr>
      </w:pPr>
      <w:r w:rsidRPr="003A3144">
        <w:rPr>
          <w:rFonts w:eastAsia="Times New Roman" w:cstheme="minorHAnsi"/>
          <w:sz w:val="24"/>
          <w:szCs w:val="24"/>
          <w:lang w:val="en-GB" w:eastAsia="cs-CZ"/>
        </w:rPr>
        <w:t>acquisition of motor vehicles and other means of transport</w:t>
      </w:r>
    </w:p>
    <w:p w14:paraId="02613FA3" w14:textId="77777777" w:rsidR="003A3144" w:rsidRPr="003A3144" w:rsidRDefault="003A3144" w:rsidP="00C23098">
      <w:pPr>
        <w:numPr>
          <w:ilvl w:val="0"/>
          <w:numId w:val="23"/>
        </w:numPr>
        <w:spacing w:before="100" w:beforeAutospacing="1" w:after="100" w:afterAutospacing="1" w:line="240" w:lineRule="auto"/>
        <w:jc w:val="both"/>
        <w:rPr>
          <w:rFonts w:eastAsia="Times New Roman" w:cstheme="minorHAnsi"/>
          <w:sz w:val="24"/>
          <w:szCs w:val="24"/>
          <w:lang w:val="en-GB" w:eastAsia="cs-CZ"/>
        </w:rPr>
      </w:pPr>
      <w:r w:rsidRPr="003A3144">
        <w:rPr>
          <w:rFonts w:eastAsia="Times New Roman" w:cstheme="minorHAnsi"/>
          <w:sz w:val="24"/>
          <w:szCs w:val="24"/>
          <w:lang w:val="en-GB" w:eastAsia="cs-CZ"/>
        </w:rPr>
        <w:t>teaching within accredited study programmes</w:t>
      </w:r>
    </w:p>
    <w:p w14:paraId="439BE910" w14:textId="5525906A" w:rsidR="00F2367E" w:rsidRPr="00A01DC1" w:rsidRDefault="00F2367E" w:rsidP="000066FB">
      <w:pPr>
        <w:spacing w:before="100" w:beforeAutospacing="1" w:after="100" w:afterAutospacing="1" w:line="240" w:lineRule="auto"/>
        <w:jc w:val="both"/>
        <w:outlineLvl w:val="1"/>
        <w:rPr>
          <w:rFonts w:eastAsia="Times New Roman" w:cstheme="minorHAnsi"/>
          <w:b/>
          <w:bCs/>
          <w:color w:val="4472C4" w:themeColor="accent1"/>
          <w:sz w:val="24"/>
          <w:szCs w:val="24"/>
          <w:lang w:val="en-GB" w:eastAsia="cs-CZ"/>
        </w:rPr>
      </w:pPr>
      <w:r w:rsidRPr="00A01DC1">
        <w:rPr>
          <w:rFonts w:eastAsia="Times New Roman" w:cstheme="minorHAnsi"/>
          <w:b/>
          <w:bCs/>
          <w:color w:val="4472C4" w:themeColor="accent1"/>
          <w:sz w:val="24"/>
          <w:szCs w:val="24"/>
          <w:lang w:val="en-GB" w:eastAsia="cs-CZ"/>
        </w:rPr>
        <w:t>5.1 Applicant</w:t>
      </w:r>
    </w:p>
    <w:p w14:paraId="7A063F3B" w14:textId="673BF9D7" w:rsidR="005D10C6" w:rsidRPr="005D10C6" w:rsidRDefault="005D10C6" w:rsidP="763D386C">
      <w:pPr>
        <w:spacing w:before="100" w:beforeAutospacing="1" w:after="100" w:afterAutospacing="1" w:line="240" w:lineRule="auto"/>
        <w:jc w:val="both"/>
        <w:rPr>
          <w:rFonts w:eastAsia="Times New Roman"/>
          <w:sz w:val="24"/>
          <w:szCs w:val="24"/>
          <w:lang w:val="en-GB" w:eastAsia="cs-CZ"/>
        </w:rPr>
      </w:pPr>
      <w:r w:rsidRPr="763D386C">
        <w:rPr>
          <w:rFonts w:eastAsia="Times New Roman"/>
          <w:sz w:val="24"/>
          <w:szCs w:val="24"/>
          <w:lang w:val="en-GB" w:eastAsia="cs-CZ"/>
        </w:rPr>
        <w:t xml:space="preserve">A grant proposal may be submitted by an </w:t>
      </w:r>
      <w:r w:rsidR="5438382B" w:rsidRPr="763D386C">
        <w:rPr>
          <w:rFonts w:eastAsia="Times New Roman"/>
          <w:sz w:val="24"/>
          <w:szCs w:val="24"/>
          <w:lang w:val="en-GB" w:eastAsia="cs-CZ"/>
        </w:rPr>
        <w:t>R&amp;D</w:t>
      </w:r>
      <w:r w:rsidR="00067341" w:rsidRPr="763D386C">
        <w:rPr>
          <w:rFonts w:eastAsia="Times New Roman"/>
          <w:sz w:val="24"/>
          <w:szCs w:val="24"/>
          <w:lang w:val="en-GB" w:eastAsia="cs-CZ"/>
        </w:rPr>
        <w:t xml:space="preserve"> </w:t>
      </w:r>
      <w:r w:rsidRPr="763D386C">
        <w:rPr>
          <w:rFonts w:eastAsia="Times New Roman"/>
          <w:sz w:val="24"/>
          <w:szCs w:val="24"/>
          <w:lang w:val="en-GB" w:eastAsia="cs-CZ"/>
        </w:rPr>
        <w:t xml:space="preserve">employee or a </w:t>
      </w:r>
      <w:r w:rsidR="24DBA5FB" w:rsidRPr="763D386C">
        <w:rPr>
          <w:rFonts w:eastAsia="Times New Roman"/>
          <w:sz w:val="24"/>
          <w:szCs w:val="24"/>
          <w:lang w:val="en-GB" w:eastAsia="cs-CZ"/>
        </w:rPr>
        <w:t>Ph.D.</w:t>
      </w:r>
      <w:r w:rsidRPr="763D386C">
        <w:rPr>
          <w:rFonts w:eastAsia="Times New Roman"/>
          <w:sz w:val="24"/>
          <w:szCs w:val="24"/>
          <w:lang w:val="en-GB" w:eastAsia="cs-CZ"/>
        </w:rPr>
        <w:t xml:space="preserve"> student who meets the conditions of an eligible applicant. The grant proposal may be implemented either individually or with the support of an expert team. The applicant is responsible for the professional, organisational, and administrative management of the project. If the grant is awarded, the applicant becomes the principal investigator.</w:t>
      </w:r>
    </w:p>
    <w:p w14:paraId="5CB4A607" w14:textId="77777777" w:rsidR="005D10C6" w:rsidRPr="005D10C6" w:rsidRDefault="005D10C6" w:rsidP="000066FB">
      <w:pPr>
        <w:spacing w:before="100" w:beforeAutospacing="1" w:after="100" w:afterAutospacing="1" w:line="240" w:lineRule="auto"/>
        <w:jc w:val="both"/>
        <w:rPr>
          <w:rFonts w:eastAsia="Times New Roman" w:cstheme="minorHAnsi"/>
          <w:sz w:val="24"/>
          <w:szCs w:val="24"/>
          <w:lang w:val="en-GB" w:eastAsia="cs-CZ"/>
        </w:rPr>
      </w:pPr>
      <w:r w:rsidRPr="005D10C6">
        <w:rPr>
          <w:rFonts w:eastAsia="Times New Roman" w:cstheme="minorHAnsi"/>
          <w:sz w:val="24"/>
          <w:szCs w:val="24"/>
          <w:lang w:val="en-GB" w:eastAsia="cs-CZ"/>
        </w:rPr>
        <w:t>The following individuals may act as applicants for a return grant at BUT:</w:t>
      </w:r>
    </w:p>
    <w:p w14:paraId="19525474" w14:textId="2A27946C" w:rsidR="005D10C6" w:rsidRPr="005D10C6" w:rsidRDefault="24DBA5FB" w:rsidP="763D386C">
      <w:pPr>
        <w:numPr>
          <w:ilvl w:val="0"/>
          <w:numId w:val="22"/>
        </w:numPr>
        <w:spacing w:before="100" w:beforeAutospacing="1" w:after="100" w:afterAutospacing="1" w:line="240" w:lineRule="auto"/>
        <w:jc w:val="both"/>
        <w:rPr>
          <w:rFonts w:eastAsia="Times New Roman"/>
          <w:sz w:val="24"/>
          <w:szCs w:val="24"/>
          <w:lang w:val="en-GB" w:eastAsia="cs-CZ"/>
        </w:rPr>
      </w:pPr>
      <w:r w:rsidRPr="763D386C">
        <w:rPr>
          <w:rFonts w:eastAsia="Times New Roman"/>
          <w:sz w:val="24"/>
          <w:szCs w:val="24"/>
          <w:lang w:val="en-GB" w:eastAsia="cs-CZ"/>
        </w:rPr>
        <w:t>Ph.D.</w:t>
      </w:r>
      <w:r w:rsidR="005D10C6" w:rsidRPr="763D386C">
        <w:rPr>
          <w:rFonts w:eastAsia="Times New Roman"/>
          <w:sz w:val="24"/>
          <w:szCs w:val="24"/>
          <w:lang w:val="en-GB" w:eastAsia="cs-CZ"/>
        </w:rPr>
        <w:t xml:space="preserve"> student</w:t>
      </w:r>
    </w:p>
    <w:p w14:paraId="067EADED" w14:textId="77777777" w:rsidR="005D10C6" w:rsidRPr="005D10C6" w:rsidRDefault="005D10C6" w:rsidP="00C23098">
      <w:pPr>
        <w:numPr>
          <w:ilvl w:val="0"/>
          <w:numId w:val="22"/>
        </w:numPr>
        <w:spacing w:before="100" w:beforeAutospacing="1" w:after="100" w:afterAutospacing="1" w:line="240" w:lineRule="auto"/>
        <w:jc w:val="both"/>
        <w:rPr>
          <w:rFonts w:eastAsia="Times New Roman" w:cstheme="minorHAnsi"/>
          <w:sz w:val="24"/>
          <w:szCs w:val="24"/>
          <w:lang w:val="en-GB" w:eastAsia="cs-CZ"/>
        </w:rPr>
      </w:pPr>
      <w:r w:rsidRPr="005D10C6">
        <w:rPr>
          <w:rFonts w:eastAsia="Times New Roman" w:cstheme="minorHAnsi"/>
          <w:sz w:val="24"/>
          <w:szCs w:val="24"/>
          <w:lang w:val="en-GB" w:eastAsia="cs-CZ"/>
        </w:rPr>
        <w:t>Research employee – junior</w:t>
      </w:r>
    </w:p>
    <w:p w14:paraId="44E31106" w14:textId="77777777" w:rsidR="005D10C6" w:rsidRPr="005D10C6" w:rsidRDefault="005D10C6" w:rsidP="00C23098">
      <w:pPr>
        <w:numPr>
          <w:ilvl w:val="0"/>
          <w:numId w:val="22"/>
        </w:numPr>
        <w:spacing w:before="100" w:beforeAutospacing="1" w:after="100" w:afterAutospacing="1" w:line="240" w:lineRule="auto"/>
        <w:jc w:val="both"/>
        <w:rPr>
          <w:rFonts w:eastAsia="Times New Roman" w:cstheme="minorHAnsi"/>
          <w:sz w:val="24"/>
          <w:szCs w:val="24"/>
          <w:lang w:val="en-GB" w:eastAsia="cs-CZ"/>
        </w:rPr>
      </w:pPr>
      <w:r w:rsidRPr="005D10C6">
        <w:rPr>
          <w:rFonts w:eastAsia="Times New Roman" w:cstheme="minorHAnsi"/>
          <w:sz w:val="24"/>
          <w:szCs w:val="24"/>
          <w:lang w:val="en-GB" w:eastAsia="cs-CZ"/>
        </w:rPr>
        <w:t>Research employee – senior</w:t>
      </w:r>
    </w:p>
    <w:p w14:paraId="28FA13DA" w14:textId="77777777" w:rsidR="00477C2C" w:rsidRDefault="00477C2C" w:rsidP="000066FB">
      <w:pPr>
        <w:spacing w:before="100" w:beforeAutospacing="1" w:after="100" w:afterAutospacing="1" w:line="240" w:lineRule="auto"/>
        <w:jc w:val="both"/>
        <w:rPr>
          <w:rFonts w:eastAsia="Times New Roman" w:cstheme="minorHAnsi"/>
          <w:b/>
          <w:bCs/>
          <w:sz w:val="24"/>
          <w:szCs w:val="24"/>
          <w:lang w:val="en-GB" w:eastAsia="cs-CZ"/>
        </w:rPr>
      </w:pPr>
    </w:p>
    <w:p w14:paraId="5610E84C" w14:textId="6C41878D" w:rsidR="005D10C6" w:rsidRPr="005D10C6" w:rsidRDefault="005D10C6" w:rsidP="000066FB">
      <w:pPr>
        <w:spacing w:before="100" w:beforeAutospacing="1" w:after="100" w:afterAutospacing="1" w:line="240" w:lineRule="auto"/>
        <w:jc w:val="both"/>
        <w:rPr>
          <w:rFonts w:eastAsia="Times New Roman" w:cstheme="minorHAnsi"/>
          <w:sz w:val="24"/>
          <w:szCs w:val="24"/>
          <w:lang w:val="en-GB" w:eastAsia="cs-CZ"/>
        </w:rPr>
      </w:pPr>
      <w:r w:rsidRPr="005D10C6">
        <w:rPr>
          <w:rFonts w:eastAsia="Times New Roman" w:cstheme="minorHAnsi"/>
          <w:b/>
          <w:bCs/>
          <w:sz w:val="24"/>
          <w:szCs w:val="24"/>
          <w:lang w:val="en-GB" w:eastAsia="cs-CZ"/>
        </w:rPr>
        <w:lastRenderedPageBreak/>
        <w:t>Applicant</w:t>
      </w:r>
    </w:p>
    <w:p w14:paraId="61AC92A2" w14:textId="77777777" w:rsidR="005D10C6" w:rsidRPr="005D10C6" w:rsidRDefault="005D10C6" w:rsidP="00C23098">
      <w:pPr>
        <w:numPr>
          <w:ilvl w:val="0"/>
          <w:numId w:val="21"/>
        </w:numPr>
        <w:spacing w:before="100" w:beforeAutospacing="1" w:after="100" w:afterAutospacing="1" w:line="240" w:lineRule="auto"/>
        <w:jc w:val="both"/>
        <w:rPr>
          <w:rFonts w:eastAsia="Times New Roman" w:cstheme="minorHAnsi"/>
          <w:sz w:val="24"/>
          <w:szCs w:val="24"/>
          <w:lang w:val="en-GB" w:eastAsia="cs-CZ"/>
        </w:rPr>
      </w:pPr>
      <w:r w:rsidRPr="005D10C6">
        <w:rPr>
          <w:rFonts w:eastAsia="Times New Roman" w:cstheme="minorHAnsi"/>
          <w:sz w:val="24"/>
          <w:szCs w:val="24"/>
          <w:lang w:val="en-GB" w:eastAsia="cs-CZ"/>
        </w:rPr>
        <w:t>The applicant/principal investigator of the return grant must be involved in the project throughout its entire duration with a workload of 0.5 FTE, and this requirement must be met in every calendar month.</w:t>
      </w:r>
    </w:p>
    <w:p w14:paraId="348247B0" w14:textId="77777777" w:rsidR="005D10C6" w:rsidRPr="005D10C6" w:rsidRDefault="005D10C6" w:rsidP="00C23098">
      <w:pPr>
        <w:numPr>
          <w:ilvl w:val="0"/>
          <w:numId w:val="21"/>
        </w:numPr>
        <w:spacing w:before="100" w:beforeAutospacing="1" w:after="100" w:afterAutospacing="1" w:line="240" w:lineRule="auto"/>
        <w:jc w:val="both"/>
        <w:rPr>
          <w:rFonts w:eastAsia="Times New Roman" w:cstheme="minorHAnsi"/>
          <w:sz w:val="24"/>
          <w:szCs w:val="24"/>
          <w:lang w:val="en-GB" w:eastAsia="cs-CZ"/>
        </w:rPr>
      </w:pPr>
      <w:r w:rsidRPr="005D10C6">
        <w:rPr>
          <w:rFonts w:eastAsia="Times New Roman" w:cstheme="minorHAnsi"/>
          <w:sz w:val="24"/>
          <w:szCs w:val="24"/>
          <w:lang w:val="en-GB" w:eastAsia="cs-CZ"/>
        </w:rPr>
        <w:t>In the case of academic staff, the total sum of all employment contracts of the principal investigator at BUT must not exceed 1.2 of the standard monthly working time in any month; for other categories of employees, the maximum capacity must not exceed 1.0.</w:t>
      </w:r>
    </w:p>
    <w:p w14:paraId="050507ED" w14:textId="740A7C86" w:rsidR="005D10C6" w:rsidRPr="005D10C6" w:rsidRDefault="005D10C6" w:rsidP="00C23098">
      <w:pPr>
        <w:numPr>
          <w:ilvl w:val="0"/>
          <w:numId w:val="21"/>
        </w:numPr>
        <w:spacing w:before="100" w:beforeAutospacing="1" w:after="100" w:afterAutospacing="1" w:line="240" w:lineRule="auto"/>
        <w:jc w:val="both"/>
        <w:rPr>
          <w:rFonts w:eastAsia="Times New Roman" w:cstheme="minorHAnsi"/>
          <w:sz w:val="24"/>
          <w:szCs w:val="24"/>
          <w:lang w:val="en-GB" w:eastAsia="cs-CZ"/>
        </w:rPr>
      </w:pPr>
      <w:r w:rsidRPr="005D10C6">
        <w:rPr>
          <w:rFonts w:eastAsia="Times New Roman" w:cstheme="minorHAnsi"/>
          <w:sz w:val="24"/>
          <w:szCs w:val="24"/>
          <w:lang w:val="en-GB" w:eastAsia="cs-CZ"/>
        </w:rPr>
        <w:t>The applicant/principal investigator must not be the principal investigator of a return grant under the Czech Science Foundation (GA</w:t>
      </w:r>
      <w:r w:rsidR="00CD2386" w:rsidRPr="007741BB">
        <w:rPr>
          <w:rFonts w:eastAsia="Times New Roman" w:cstheme="minorHAnsi"/>
          <w:sz w:val="24"/>
          <w:szCs w:val="24"/>
          <w:lang w:val="en-GB" w:eastAsia="cs-CZ"/>
        </w:rPr>
        <w:t>C</w:t>
      </w:r>
      <w:r w:rsidRPr="005D10C6">
        <w:rPr>
          <w:rFonts w:eastAsia="Times New Roman" w:cstheme="minorHAnsi"/>
          <w:sz w:val="24"/>
          <w:szCs w:val="24"/>
          <w:lang w:val="en-GB" w:eastAsia="cs-CZ"/>
        </w:rPr>
        <w:t>R). This fact is declared by the applicant during the grant competition and proposal submission, is assessed as part of the eligibility check, and is continuously verified during the implementation of the grant.</w:t>
      </w:r>
    </w:p>
    <w:p w14:paraId="2D0DD289" w14:textId="41080DBE" w:rsidR="005D10C6" w:rsidRPr="005D10C6" w:rsidRDefault="005D10C6" w:rsidP="763D386C">
      <w:pPr>
        <w:numPr>
          <w:ilvl w:val="0"/>
          <w:numId w:val="21"/>
        </w:numPr>
        <w:spacing w:before="100" w:beforeAutospacing="1" w:after="100" w:afterAutospacing="1" w:line="240" w:lineRule="auto"/>
        <w:jc w:val="both"/>
        <w:rPr>
          <w:rFonts w:eastAsia="Times New Roman"/>
          <w:sz w:val="24"/>
          <w:szCs w:val="24"/>
          <w:lang w:val="en-GB" w:eastAsia="cs-CZ"/>
        </w:rPr>
      </w:pPr>
      <w:r w:rsidRPr="763D386C">
        <w:rPr>
          <w:rFonts w:eastAsia="Times New Roman"/>
          <w:sz w:val="24"/>
          <w:szCs w:val="24"/>
          <w:lang w:val="en-GB" w:eastAsia="cs-CZ"/>
        </w:rPr>
        <w:t>A</w:t>
      </w:r>
      <w:r w:rsidR="00CD2386" w:rsidRPr="763D386C">
        <w:rPr>
          <w:rFonts w:eastAsia="Times New Roman"/>
          <w:sz w:val="24"/>
          <w:szCs w:val="24"/>
          <w:lang w:val="en-GB" w:eastAsia="cs-CZ"/>
        </w:rPr>
        <w:t xml:space="preserve"> </w:t>
      </w:r>
      <w:r w:rsidR="5438382B" w:rsidRPr="763D386C">
        <w:rPr>
          <w:rFonts w:eastAsia="Times New Roman"/>
          <w:sz w:val="24"/>
          <w:szCs w:val="24"/>
          <w:lang w:val="en-GB" w:eastAsia="cs-CZ"/>
        </w:rPr>
        <w:t>R&amp;D</w:t>
      </w:r>
      <w:r w:rsidR="00933989" w:rsidRPr="763D386C">
        <w:rPr>
          <w:rFonts w:eastAsia="Times New Roman"/>
          <w:sz w:val="24"/>
          <w:szCs w:val="24"/>
          <w:lang w:val="en-GB" w:eastAsia="cs-CZ"/>
        </w:rPr>
        <w:t xml:space="preserve"> </w:t>
      </w:r>
      <w:r w:rsidRPr="763D386C">
        <w:rPr>
          <w:rFonts w:eastAsia="Times New Roman"/>
          <w:sz w:val="24"/>
          <w:szCs w:val="24"/>
          <w:lang w:val="en-GB" w:eastAsia="cs-CZ"/>
        </w:rPr>
        <w:t>employee or Ph</w:t>
      </w:r>
      <w:r w:rsidR="00933989" w:rsidRPr="763D386C">
        <w:rPr>
          <w:rFonts w:eastAsia="Times New Roman"/>
          <w:sz w:val="24"/>
          <w:szCs w:val="24"/>
          <w:lang w:val="en-GB" w:eastAsia="cs-CZ"/>
        </w:rPr>
        <w:t>.</w:t>
      </w:r>
      <w:r w:rsidRPr="763D386C">
        <w:rPr>
          <w:rFonts w:eastAsia="Times New Roman"/>
          <w:sz w:val="24"/>
          <w:szCs w:val="24"/>
          <w:lang w:val="en-GB" w:eastAsia="cs-CZ"/>
        </w:rPr>
        <w:t>D</w:t>
      </w:r>
      <w:r w:rsidR="00933989" w:rsidRPr="763D386C">
        <w:rPr>
          <w:rFonts w:eastAsia="Times New Roman"/>
          <w:sz w:val="24"/>
          <w:szCs w:val="24"/>
          <w:lang w:val="en-GB" w:eastAsia="cs-CZ"/>
        </w:rPr>
        <w:t>.</w:t>
      </w:r>
      <w:r w:rsidRPr="763D386C">
        <w:rPr>
          <w:rFonts w:eastAsia="Times New Roman"/>
          <w:sz w:val="24"/>
          <w:szCs w:val="24"/>
          <w:lang w:val="en-GB" w:eastAsia="cs-CZ"/>
        </w:rPr>
        <w:t xml:space="preserve"> student may implement only one grant within the returngrant scheme in the role of principal investigator.</w:t>
      </w:r>
    </w:p>
    <w:p w14:paraId="6E9FBC65" w14:textId="4DF5F341" w:rsidR="00F2367E" w:rsidRPr="00A01DC1" w:rsidRDefault="00F2367E" w:rsidP="000066FB">
      <w:pPr>
        <w:spacing w:before="100" w:beforeAutospacing="1" w:after="100" w:afterAutospacing="1" w:line="240" w:lineRule="auto"/>
        <w:jc w:val="both"/>
        <w:outlineLvl w:val="1"/>
        <w:rPr>
          <w:rFonts w:eastAsia="Times New Roman" w:cstheme="minorHAnsi"/>
          <w:b/>
          <w:bCs/>
          <w:color w:val="4472C4" w:themeColor="accent1"/>
          <w:sz w:val="24"/>
          <w:szCs w:val="24"/>
          <w:lang w:val="en-GB" w:eastAsia="cs-CZ"/>
        </w:rPr>
      </w:pPr>
      <w:r w:rsidRPr="00A01DC1">
        <w:rPr>
          <w:rFonts w:eastAsia="Times New Roman" w:cstheme="minorHAnsi"/>
          <w:b/>
          <w:bCs/>
          <w:color w:val="4472C4" w:themeColor="accent1"/>
          <w:sz w:val="24"/>
          <w:szCs w:val="24"/>
          <w:lang w:val="en-GB" w:eastAsia="cs-CZ"/>
        </w:rPr>
        <w:t>5.2 Auxiliary Expert Team</w:t>
      </w:r>
    </w:p>
    <w:p w14:paraId="2245E6CE" w14:textId="77777777" w:rsidR="001C39FD" w:rsidRPr="001C39FD" w:rsidRDefault="001C39FD" w:rsidP="000066FB">
      <w:pPr>
        <w:spacing w:before="100" w:beforeAutospacing="1" w:after="100" w:afterAutospacing="1" w:line="240" w:lineRule="auto"/>
        <w:jc w:val="both"/>
        <w:rPr>
          <w:rFonts w:eastAsia="Times New Roman" w:cstheme="minorHAnsi"/>
          <w:sz w:val="24"/>
          <w:szCs w:val="24"/>
          <w:lang w:val="en-GB" w:eastAsia="cs-CZ"/>
        </w:rPr>
      </w:pPr>
      <w:r w:rsidRPr="001C39FD">
        <w:rPr>
          <w:rFonts w:eastAsia="Times New Roman" w:cstheme="minorHAnsi"/>
          <w:sz w:val="24"/>
          <w:szCs w:val="24"/>
          <w:lang w:val="en-GB" w:eastAsia="cs-CZ"/>
        </w:rPr>
        <w:t xml:space="preserve">The applicant may involve additional members of an auxiliary expert team—specialised, technical, or other relevant staff—who, under the applicant’s supervision, participate in the implementation of the return grant (these individuals are </w:t>
      </w:r>
      <w:r w:rsidRPr="001C39FD">
        <w:rPr>
          <w:rFonts w:eastAsia="Times New Roman" w:cstheme="minorHAnsi"/>
          <w:b/>
          <w:bCs/>
          <w:sz w:val="24"/>
          <w:szCs w:val="24"/>
          <w:lang w:val="en-GB" w:eastAsia="cs-CZ"/>
        </w:rPr>
        <w:t>not</w:t>
      </w:r>
      <w:r w:rsidRPr="001C39FD">
        <w:rPr>
          <w:rFonts w:eastAsia="Times New Roman" w:cstheme="minorHAnsi"/>
          <w:sz w:val="24"/>
          <w:szCs w:val="24"/>
          <w:lang w:val="en-GB" w:eastAsia="cs-CZ"/>
        </w:rPr>
        <w:t xml:space="preserve"> returning from a career break).</w:t>
      </w:r>
    </w:p>
    <w:p w14:paraId="6EB4282D" w14:textId="77777777" w:rsidR="001C39FD" w:rsidRPr="001C39FD" w:rsidRDefault="001C39FD" w:rsidP="00C23098">
      <w:pPr>
        <w:numPr>
          <w:ilvl w:val="0"/>
          <w:numId w:val="25"/>
        </w:numPr>
        <w:spacing w:before="100" w:beforeAutospacing="1" w:after="100" w:afterAutospacing="1" w:line="240" w:lineRule="auto"/>
        <w:jc w:val="both"/>
        <w:rPr>
          <w:rFonts w:eastAsia="Times New Roman" w:cstheme="minorHAnsi"/>
          <w:sz w:val="24"/>
          <w:szCs w:val="24"/>
          <w:lang w:val="en-GB" w:eastAsia="cs-CZ"/>
        </w:rPr>
      </w:pPr>
      <w:r w:rsidRPr="001C39FD">
        <w:rPr>
          <w:rFonts w:eastAsia="Times New Roman" w:cstheme="minorHAnsi"/>
          <w:sz w:val="24"/>
          <w:szCs w:val="24"/>
          <w:lang w:val="en-GB" w:eastAsia="cs-CZ"/>
        </w:rPr>
        <w:t xml:space="preserve">The principal investigator + a maximum of </w:t>
      </w:r>
      <w:r w:rsidRPr="001C39FD">
        <w:rPr>
          <w:rFonts w:eastAsia="Times New Roman" w:cstheme="minorHAnsi"/>
          <w:b/>
          <w:bCs/>
          <w:sz w:val="24"/>
          <w:szCs w:val="24"/>
          <w:lang w:val="en-GB" w:eastAsia="cs-CZ"/>
        </w:rPr>
        <w:t>4 additional persons.</w:t>
      </w:r>
    </w:p>
    <w:p w14:paraId="10764129" w14:textId="77777777" w:rsidR="001C39FD" w:rsidRPr="001C39FD" w:rsidRDefault="001C39FD" w:rsidP="00C23098">
      <w:pPr>
        <w:numPr>
          <w:ilvl w:val="0"/>
          <w:numId w:val="25"/>
        </w:numPr>
        <w:spacing w:before="100" w:beforeAutospacing="1" w:after="100" w:afterAutospacing="1" w:line="240" w:lineRule="auto"/>
        <w:jc w:val="both"/>
        <w:rPr>
          <w:rFonts w:eastAsia="Times New Roman" w:cstheme="minorHAnsi"/>
          <w:sz w:val="24"/>
          <w:szCs w:val="24"/>
          <w:lang w:val="en-GB" w:eastAsia="cs-CZ"/>
        </w:rPr>
      </w:pPr>
      <w:r w:rsidRPr="001C39FD">
        <w:rPr>
          <w:rFonts w:eastAsia="Times New Roman" w:cstheme="minorHAnsi"/>
          <w:sz w:val="24"/>
          <w:szCs w:val="24"/>
          <w:lang w:val="en-GB" w:eastAsia="cs-CZ"/>
        </w:rPr>
        <w:t xml:space="preserve">The total workload of the team (excluding the principal investigator) must not exceed </w:t>
      </w:r>
      <w:r w:rsidRPr="001C39FD">
        <w:rPr>
          <w:rFonts w:eastAsia="Times New Roman" w:cstheme="minorHAnsi"/>
          <w:b/>
          <w:bCs/>
          <w:sz w:val="24"/>
          <w:szCs w:val="24"/>
          <w:lang w:val="en-GB" w:eastAsia="cs-CZ"/>
        </w:rPr>
        <w:t>1 FTE</w:t>
      </w:r>
      <w:r w:rsidRPr="001C39FD">
        <w:rPr>
          <w:rFonts w:eastAsia="Times New Roman" w:cstheme="minorHAnsi"/>
          <w:sz w:val="24"/>
          <w:szCs w:val="24"/>
          <w:lang w:val="en-GB" w:eastAsia="cs-CZ"/>
        </w:rPr>
        <w:t>.</w:t>
      </w:r>
    </w:p>
    <w:p w14:paraId="23AE6A48" w14:textId="77777777" w:rsidR="001C39FD" w:rsidRPr="001C39FD" w:rsidRDefault="001C39FD" w:rsidP="000066FB">
      <w:pPr>
        <w:spacing w:before="100" w:beforeAutospacing="1" w:after="100" w:afterAutospacing="1" w:line="240" w:lineRule="auto"/>
        <w:jc w:val="both"/>
        <w:rPr>
          <w:rFonts w:eastAsia="Times New Roman" w:cstheme="minorHAnsi"/>
          <w:sz w:val="24"/>
          <w:szCs w:val="24"/>
          <w:lang w:val="en-GB" w:eastAsia="cs-CZ"/>
        </w:rPr>
      </w:pPr>
      <w:r w:rsidRPr="001C39FD">
        <w:rPr>
          <w:rFonts w:eastAsia="Times New Roman" w:cstheme="minorHAnsi"/>
          <w:b/>
          <w:bCs/>
          <w:sz w:val="24"/>
          <w:szCs w:val="24"/>
          <w:lang w:val="en-GB" w:eastAsia="cs-CZ"/>
        </w:rPr>
        <w:t>Research staff</w:t>
      </w:r>
    </w:p>
    <w:p w14:paraId="75302252" w14:textId="77777777" w:rsidR="001C39FD" w:rsidRPr="001C39FD" w:rsidRDefault="001C39FD" w:rsidP="00C23098">
      <w:pPr>
        <w:numPr>
          <w:ilvl w:val="0"/>
          <w:numId w:val="26"/>
        </w:numPr>
        <w:spacing w:before="100" w:beforeAutospacing="1" w:after="100" w:afterAutospacing="1" w:line="240" w:lineRule="auto"/>
        <w:jc w:val="both"/>
        <w:rPr>
          <w:rFonts w:eastAsia="Times New Roman" w:cstheme="minorHAnsi"/>
          <w:sz w:val="24"/>
          <w:szCs w:val="24"/>
          <w:lang w:val="en-GB" w:eastAsia="cs-CZ"/>
        </w:rPr>
      </w:pPr>
      <w:r w:rsidRPr="001C39FD">
        <w:rPr>
          <w:rFonts w:eastAsia="Times New Roman" w:cstheme="minorHAnsi"/>
          <w:sz w:val="24"/>
          <w:szCs w:val="24"/>
          <w:lang w:val="en-GB" w:eastAsia="cs-CZ"/>
        </w:rPr>
        <w:t>Additional researchers involved in the implementation of the project.</w:t>
      </w:r>
    </w:p>
    <w:p w14:paraId="52A19FA5" w14:textId="77777777" w:rsidR="001C39FD" w:rsidRPr="001C39FD" w:rsidRDefault="001C39FD" w:rsidP="00C23098">
      <w:pPr>
        <w:numPr>
          <w:ilvl w:val="0"/>
          <w:numId w:val="26"/>
        </w:numPr>
        <w:spacing w:before="100" w:beforeAutospacing="1" w:after="100" w:afterAutospacing="1" w:line="240" w:lineRule="auto"/>
        <w:jc w:val="both"/>
        <w:rPr>
          <w:rFonts w:eastAsia="Times New Roman" w:cstheme="minorHAnsi"/>
          <w:sz w:val="24"/>
          <w:szCs w:val="24"/>
          <w:lang w:val="en-GB" w:eastAsia="cs-CZ"/>
        </w:rPr>
      </w:pPr>
      <w:r w:rsidRPr="001C39FD">
        <w:rPr>
          <w:rFonts w:eastAsia="Times New Roman" w:cstheme="minorHAnsi"/>
          <w:sz w:val="24"/>
          <w:szCs w:val="24"/>
          <w:lang w:val="en-GB" w:eastAsia="cs-CZ"/>
        </w:rPr>
        <w:t>They may contribute to research activities, data analysis, preparation of publications, etc.</w:t>
      </w:r>
    </w:p>
    <w:p w14:paraId="1D766086" w14:textId="77777777" w:rsidR="001C39FD" w:rsidRPr="001C39FD" w:rsidRDefault="001C39FD" w:rsidP="00C23098">
      <w:pPr>
        <w:numPr>
          <w:ilvl w:val="0"/>
          <w:numId w:val="26"/>
        </w:numPr>
        <w:spacing w:before="100" w:beforeAutospacing="1" w:after="100" w:afterAutospacing="1" w:line="240" w:lineRule="auto"/>
        <w:jc w:val="both"/>
        <w:rPr>
          <w:rFonts w:eastAsia="Times New Roman" w:cstheme="minorHAnsi"/>
          <w:sz w:val="24"/>
          <w:szCs w:val="24"/>
          <w:lang w:val="en-GB" w:eastAsia="cs-CZ"/>
        </w:rPr>
      </w:pPr>
      <w:r w:rsidRPr="001C39FD">
        <w:rPr>
          <w:rFonts w:eastAsia="Times New Roman" w:cstheme="minorHAnsi"/>
          <w:sz w:val="24"/>
          <w:szCs w:val="24"/>
          <w:lang w:val="en-GB" w:eastAsia="cs-CZ"/>
        </w:rPr>
        <w:t>They may be junior or senior.</w:t>
      </w:r>
    </w:p>
    <w:p w14:paraId="6161B784" w14:textId="77777777" w:rsidR="001C39FD" w:rsidRPr="001C39FD" w:rsidRDefault="001C39FD" w:rsidP="000066FB">
      <w:pPr>
        <w:spacing w:before="100" w:beforeAutospacing="1" w:after="100" w:afterAutospacing="1" w:line="240" w:lineRule="auto"/>
        <w:jc w:val="both"/>
        <w:rPr>
          <w:rFonts w:eastAsia="Times New Roman" w:cstheme="minorHAnsi"/>
          <w:sz w:val="24"/>
          <w:szCs w:val="24"/>
          <w:lang w:val="en-GB" w:eastAsia="cs-CZ"/>
        </w:rPr>
      </w:pPr>
      <w:r w:rsidRPr="001C39FD">
        <w:rPr>
          <w:rFonts w:eastAsia="Times New Roman" w:cstheme="minorHAnsi"/>
          <w:b/>
          <w:bCs/>
          <w:sz w:val="24"/>
          <w:szCs w:val="24"/>
          <w:lang w:val="en-GB" w:eastAsia="cs-CZ"/>
        </w:rPr>
        <w:t>Technical staff</w:t>
      </w:r>
    </w:p>
    <w:p w14:paraId="7CCA1DB0" w14:textId="77777777" w:rsidR="001C39FD" w:rsidRPr="001C39FD" w:rsidRDefault="001C39FD" w:rsidP="00C23098">
      <w:pPr>
        <w:numPr>
          <w:ilvl w:val="0"/>
          <w:numId w:val="27"/>
        </w:numPr>
        <w:spacing w:before="100" w:beforeAutospacing="1" w:after="100" w:afterAutospacing="1" w:line="240" w:lineRule="auto"/>
        <w:jc w:val="both"/>
        <w:rPr>
          <w:rFonts w:eastAsia="Times New Roman" w:cstheme="minorHAnsi"/>
          <w:sz w:val="24"/>
          <w:szCs w:val="24"/>
          <w:lang w:val="en-GB" w:eastAsia="cs-CZ"/>
        </w:rPr>
      </w:pPr>
      <w:r w:rsidRPr="001C39FD">
        <w:rPr>
          <w:rFonts w:eastAsia="Times New Roman" w:cstheme="minorHAnsi"/>
          <w:sz w:val="24"/>
          <w:szCs w:val="24"/>
          <w:lang w:val="en-GB" w:eastAsia="cs-CZ"/>
        </w:rPr>
        <w:t>Responsible for the professional operation of infrastructure or other technical aspects of the research.</w:t>
      </w:r>
    </w:p>
    <w:p w14:paraId="70E1E7DD" w14:textId="77777777" w:rsidR="001C39FD" w:rsidRDefault="001C39FD" w:rsidP="000066FB">
      <w:pPr>
        <w:spacing w:before="100" w:beforeAutospacing="1" w:after="100" w:afterAutospacing="1" w:line="240" w:lineRule="auto"/>
        <w:jc w:val="both"/>
        <w:rPr>
          <w:rFonts w:eastAsia="Times New Roman" w:cstheme="minorHAnsi"/>
          <w:sz w:val="24"/>
          <w:szCs w:val="24"/>
          <w:lang w:val="en-GB" w:eastAsia="cs-CZ"/>
        </w:rPr>
      </w:pPr>
      <w:r w:rsidRPr="001C39FD">
        <w:rPr>
          <w:rFonts w:eastAsia="Times New Roman" w:cstheme="minorHAnsi"/>
          <w:sz w:val="24"/>
          <w:szCs w:val="24"/>
          <w:lang w:val="en-GB" w:eastAsia="cs-CZ"/>
        </w:rPr>
        <w:t>The involvement of the auxiliary expert team, including justification of the positions, job descriptions, and the extent of their workloads, will form part of the grant application and is included in the evaluation.</w:t>
      </w:r>
    </w:p>
    <w:p w14:paraId="312C1B31" w14:textId="77777777" w:rsidR="00477C2C" w:rsidRDefault="00477C2C" w:rsidP="000066FB">
      <w:pPr>
        <w:spacing w:before="100" w:beforeAutospacing="1" w:after="100" w:afterAutospacing="1" w:line="240" w:lineRule="auto"/>
        <w:jc w:val="both"/>
        <w:rPr>
          <w:rFonts w:eastAsia="Times New Roman" w:cstheme="minorHAnsi"/>
          <w:sz w:val="24"/>
          <w:szCs w:val="24"/>
          <w:lang w:val="en-GB" w:eastAsia="cs-CZ"/>
        </w:rPr>
      </w:pPr>
    </w:p>
    <w:p w14:paraId="3DCACDDC" w14:textId="77777777" w:rsidR="00477C2C" w:rsidRPr="001C39FD" w:rsidRDefault="00477C2C" w:rsidP="000066FB">
      <w:pPr>
        <w:spacing w:before="100" w:beforeAutospacing="1" w:after="100" w:afterAutospacing="1" w:line="240" w:lineRule="auto"/>
        <w:jc w:val="both"/>
        <w:rPr>
          <w:rFonts w:eastAsia="Times New Roman" w:cstheme="minorHAnsi"/>
          <w:sz w:val="24"/>
          <w:szCs w:val="24"/>
          <w:lang w:val="en-GB" w:eastAsia="cs-CZ"/>
        </w:rPr>
      </w:pPr>
    </w:p>
    <w:p w14:paraId="5CA283A2" w14:textId="6453F8E8" w:rsidR="00F2367E" w:rsidRPr="00A01DC1" w:rsidRDefault="00F2367E" w:rsidP="000066FB">
      <w:pPr>
        <w:spacing w:before="100" w:beforeAutospacing="1" w:after="100" w:afterAutospacing="1" w:line="240" w:lineRule="auto"/>
        <w:jc w:val="both"/>
        <w:outlineLvl w:val="1"/>
        <w:rPr>
          <w:rFonts w:eastAsia="Times New Roman" w:cstheme="minorHAnsi"/>
          <w:b/>
          <w:bCs/>
          <w:color w:val="4472C4" w:themeColor="accent1"/>
          <w:sz w:val="24"/>
          <w:szCs w:val="24"/>
          <w:lang w:val="en-GB" w:eastAsia="cs-CZ"/>
        </w:rPr>
      </w:pPr>
      <w:r w:rsidRPr="00A01DC1">
        <w:rPr>
          <w:rFonts w:eastAsia="Times New Roman" w:cstheme="minorHAnsi"/>
          <w:b/>
          <w:bCs/>
          <w:color w:val="4472C4" w:themeColor="accent1"/>
          <w:sz w:val="24"/>
          <w:szCs w:val="24"/>
          <w:lang w:val="en-GB" w:eastAsia="cs-CZ"/>
        </w:rPr>
        <w:lastRenderedPageBreak/>
        <w:t>5.3 Mentor</w:t>
      </w:r>
    </w:p>
    <w:p w14:paraId="2A1A68FB" w14:textId="77777777" w:rsidR="00A01DC1" w:rsidRDefault="009C220A" w:rsidP="000066FB">
      <w:pPr>
        <w:spacing w:before="100" w:beforeAutospacing="1" w:after="100" w:afterAutospacing="1" w:line="240" w:lineRule="auto"/>
        <w:jc w:val="both"/>
        <w:rPr>
          <w:rFonts w:eastAsia="Times New Roman" w:cstheme="minorHAnsi"/>
          <w:sz w:val="24"/>
          <w:szCs w:val="24"/>
          <w:lang w:val="en-GB" w:eastAsia="cs-CZ"/>
        </w:rPr>
      </w:pPr>
      <w:r w:rsidRPr="009C220A">
        <w:rPr>
          <w:rFonts w:eastAsia="Times New Roman" w:cstheme="minorHAnsi"/>
          <w:sz w:val="24"/>
          <w:szCs w:val="24"/>
          <w:lang w:val="en-GB" w:eastAsia="cs-CZ"/>
        </w:rPr>
        <w:t xml:space="preserve">The grant scheme anticipates the involvement of a mentor with a workload of </w:t>
      </w:r>
      <w:r w:rsidRPr="009C220A">
        <w:rPr>
          <w:rFonts w:eastAsia="Times New Roman" w:cstheme="minorHAnsi"/>
          <w:b/>
          <w:bCs/>
          <w:sz w:val="24"/>
          <w:szCs w:val="24"/>
          <w:lang w:val="en-GB" w:eastAsia="cs-CZ"/>
        </w:rPr>
        <w:t>0.1 FTE</w:t>
      </w:r>
      <w:r w:rsidRPr="009C220A">
        <w:rPr>
          <w:rFonts w:eastAsia="Times New Roman" w:cstheme="minorHAnsi"/>
          <w:sz w:val="24"/>
          <w:szCs w:val="24"/>
          <w:lang w:val="en-GB" w:eastAsia="cs-CZ"/>
        </w:rPr>
        <w:t xml:space="preserve"> during the first 12 months of the grant implementation.</w:t>
      </w:r>
    </w:p>
    <w:p w14:paraId="4C80241D" w14:textId="523A326F" w:rsidR="009C220A" w:rsidRPr="009C220A" w:rsidRDefault="009C220A" w:rsidP="000066FB">
      <w:pPr>
        <w:spacing w:before="100" w:beforeAutospacing="1" w:after="100" w:afterAutospacing="1" w:line="240" w:lineRule="auto"/>
        <w:jc w:val="both"/>
        <w:rPr>
          <w:rFonts w:eastAsia="Times New Roman" w:cstheme="minorHAnsi"/>
          <w:b/>
          <w:bCs/>
          <w:sz w:val="24"/>
          <w:szCs w:val="24"/>
          <w:lang w:val="en-GB" w:eastAsia="cs-CZ"/>
        </w:rPr>
      </w:pPr>
      <w:r w:rsidRPr="009C220A">
        <w:rPr>
          <w:rFonts w:eastAsia="Times New Roman" w:cstheme="minorHAnsi"/>
          <w:b/>
          <w:bCs/>
          <w:sz w:val="24"/>
          <w:szCs w:val="24"/>
          <w:lang w:val="en-GB" w:eastAsia="cs-CZ"/>
        </w:rPr>
        <w:t>The mentor provides professional and methodological support to the applicant and the members of the grant team during the preparation of the proposal and subsequently throughout the implementation of the grant.</w:t>
      </w:r>
    </w:p>
    <w:p w14:paraId="6AF63D15" w14:textId="77777777" w:rsidR="009C220A" w:rsidRPr="009C220A" w:rsidRDefault="009C220A" w:rsidP="00C23098">
      <w:pPr>
        <w:numPr>
          <w:ilvl w:val="0"/>
          <w:numId w:val="28"/>
        </w:numPr>
        <w:spacing w:before="100" w:beforeAutospacing="1" w:after="100" w:afterAutospacing="1" w:line="240" w:lineRule="auto"/>
        <w:jc w:val="both"/>
        <w:rPr>
          <w:rFonts w:eastAsia="Times New Roman" w:cstheme="minorHAnsi"/>
          <w:sz w:val="24"/>
          <w:szCs w:val="24"/>
          <w:lang w:val="en-GB" w:eastAsia="cs-CZ"/>
        </w:rPr>
      </w:pPr>
      <w:r w:rsidRPr="009C220A">
        <w:rPr>
          <w:rFonts w:eastAsia="Times New Roman" w:cstheme="minorHAnsi"/>
          <w:sz w:val="24"/>
          <w:szCs w:val="24"/>
          <w:lang w:val="en-GB" w:eastAsia="cs-CZ"/>
        </w:rPr>
        <w:t>The mentor is selected by the grant applicant.</w:t>
      </w:r>
    </w:p>
    <w:p w14:paraId="03923296" w14:textId="77777777" w:rsidR="009C220A" w:rsidRPr="009C220A" w:rsidRDefault="009C220A" w:rsidP="00C23098">
      <w:pPr>
        <w:numPr>
          <w:ilvl w:val="0"/>
          <w:numId w:val="28"/>
        </w:numPr>
        <w:spacing w:before="100" w:beforeAutospacing="1" w:after="100" w:afterAutospacing="1" w:line="240" w:lineRule="auto"/>
        <w:jc w:val="both"/>
        <w:rPr>
          <w:rFonts w:eastAsia="Times New Roman" w:cstheme="minorHAnsi"/>
          <w:sz w:val="24"/>
          <w:szCs w:val="24"/>
          <w:lang w:val="en-GB" w:eastAsia="cs-CZ"/>
        </w:rPr>
      </w:pPr>
      <w:r w:rsidRPr="009C220A">
        <w:rPr>
          <w:rFonts w:eastAsia="Times New Roman" w:cstheme="minorHAnsi"/>
          <w:sz w:val="24"/>
          <w:szCs w:val="24"/>
          <w:lang w:val="en-GB" w:eastAsia="cs-CZ"/>
        </w:rPr>
        <w:t>The mentor confirms acceptance of the mentoring role within the grant proposal.</w:t>
      </w:r>
    </w:p>
    <w:p w14:paraId="1AAB63F6" w14:textId="77777777" w:rsidR="009C220A" w:rsidRPr="009C220A" w:rsidRDefault="009C220A" w:rsidP="00C23098">
      <w:pPr>
        <w:numPr>
          <w:ilvl w:val="0"/>
          <w:numId w:val="28"/>
        </w:numPr>
        <w:spacing w:before="100" w:beforeAutospacing="1" w:after="100" w:afterAutospacing="1" w:line="240" w:lineRule="auto"/>
        <w:jc w:val="both"/>
        <w:rPr>
          <w:rFonts w:eastAsia="Times New Roman" w:cstheme="minorHAnsi"/>
          <w:sz w:val="24"/>
          <w:szCs w:val="24"/>
          <w:lang w:val="en-GB" w:eastAsia="cs-CZ"/>
        </w:rPr>
      </w:pPr>
      <w:r w:rsidRPr="009C220A">
        <w:rPr>
          <w:rFonts w:eastAsia="Times New Roman" w:cstheme="minorHAnsi"/>
          <w:sz w:val="24"/>
          <w:szCs w:val="24"/>
          <w:lang w:val="en-GB" w:eastAsia="cs-CZ"/>
        </w:rPr>
        <w:t>Each grant has exactly one mentor.</w:t>
      </w:r>
    </w:p>
    <w:p w14:paraId="3C268213" w14:textId="77777777" w:rsidR="009C220A" w:rsidRPr="009C220A" w:rsidRDefault="009C220A" w:rsidP="00C23098">
      <w:pPr>
        <w:numPr>
          <w:ilvl w:val="0"/>
          <w:numId w:val="28"/>
        </w:numPr>
        <w:spacing w:before="100" w:beforeAutospacing="1" w:after="100" w:afterAutospacing="1" w:line="240" w:lineRule="auto"/>
        <w:jc w:val="both"/>
        <w:rPr>
          <w:rFonts w:eastAsia="Times New Roman" w:cstheme="minorHAnsi"/>
          <w:sz w:val="24"/>
          <w:szCs w:val="24"/>
          <w:lang w:val="en-GB" w:eastAsia="cs-CZ"/>
        </w:rPr>
      </w:pPr>
      <w:r w:rsidRPr="009C220A">
        <w:rPr>
          <w:rFonts w:eastAsia="Times New Roman" w:cstheme="minorHAnsi"/>
          <w:sz w:val="24"/>
          <w:szCs w:val="24"/>
          <w:lang w:val="en-GB" w:eastAsia="cs-CZ"/>
        </w:rPr>
        <w:t>In the Final Report, the mentor provides a summary of the mentoring activities, including an assessment of the grant implementation, the knowledge and outputs gained, and recommendations for the principal investigator’s further/future research activities.</w:t>
      </w:r>
    </w:p>
    <w:p w14:paraId="2C58E51A" w14:textId="77777777" w:rsidR="009C220A" w:rsidRPr="009C220A" w:rsidRDefault="009C220A" w:rsidP="00C23098">
      <w:pPr>
        <w:numPr>
          <w:ilvl w:val="0"/>
          <w:numId w:val="28"/>
        </w:numPr>
        <w:spacing w:before="100" w:beforeAutospacing="1" w:after="100" w:afterAutospacing="1" w:line="240" w:lineRule="auto"/>
        <w:jc w:val="both"/>
        <w:rPr>
          <w:rFonts w:eastAsia="Times New Roman" w:cstheme="minorHAnsi"/>
          <w:sz w:val="24"/>
          <w:szCs w:val="24"/>
          <w:lang w:val="en-GB" w:eastAsia="cs-CZ"/>
        </w:rPr>
      </w:pPr>
      <w:r w:rsidRPr="009C220A">
        <w:rPr>
          <w:rFonts w:eastAsia="Times New Roman" w:cstheme="minorHAnsi"/>
          <w:sz w:val="24"/>
          <w:szCs w:val="24"/>
          <w:lang w:val="en-GB" w:eastAsia="cs-CZ"/>
        </w:rPr>
        <w:t>The mentor comments on the principal investigator’s requests for changes during the implementation of the grant.</w:t>
      </w:r>
    </w:p>
    <w:p w14:paraId="6959D3E2" w14:textId="77777777" w:rsidR="009C220A" w:rsidRPr="009C220A" w:rsidRDefault="009C220A" w:rsidP="00C23098">
      <w:pPr>
        <w:numPr>
          <w:ilvl w:val="0"/>
          <w:numId w:val="28"/>
        </w:numPr>
        <w:spacing w:before="100" w:beforeAutospacing="1" w:after="100" w:afterAutospacing="1" w:line="240" w:lineRule="auto"/>
        <w:jc w:val="both"/>
        <w:rPr>
          <w:rFonts w:eastAsia="Times New Roman" w:cstheme="minorHAnsi"/>
          <w:sz w:val="24"/>
          <w:szCs w:val="24"/>
          <w:lang w:val="en-GB" w:eastAsia="cs-CZ"/>
        </w:rPr>
      </w:pPr>
      <w:r w:rsidRPr="009C220A">
        <w:rPr>
          <w:rFonts w:eastAsia="Times New Roman" w:cstheme="minorHAnsi"/>
          <w:sz w:val="24"/>
          <w:szCs w:val="24"/>
          <w:lang w:val="en-GB" w:eastAsia="cs-CZ"/>
        </w:rPr>
        <w:t>The mentor consults with the principal investigator on career planning, use of financial resources, and related matters.</w:t>
      </w:r>
    </w:p>
    <w:p w14:paraId="36228335" w14:textId="77777777" w:rsidR="009C220A" w:rsidRPr="009C220A" w:rsidRDefault="009C220A" w:rsidP="000066FB">
      <w:pPr>
        <w:spacing w:before="100" w:beforeAutospacing="1" w:after="100" w:afterAutospacing="1" w:line="240" w:lineRule="auto"/>
        <w:jc w:val="both"/>
        <w:rPr>
          <w:rFonts w:eastAsia="Times New Roman" w:cstheme="minorHAnsi"/>
          <w:sz w:val="24"/>
          <w:szCs w:val="24"/>
          <w:lang w:val="en-GB" w:eastAsia="cs-CZ"/>
        </w:rPr>
      </w:pPr>
      <w:r w:rsidRPr="009C220A">
        <w:rPr>
          <w:rFonts w:eastAsia="Times New Roman" w:cstheme="minorHAnsi"/>
          <w:sz w:val="24"/>
          <w:szCs w:val="24"/>
          <w:lang w:val="en-GB" w:eastAsia="cs-CZ"/>
        </w:rPr>
        <w:t xml:space="preserve">The minimum qualification requirement for a mentor is a </w:t>
      </w:r>
      <w:r w:rsidRPr="009C220A">
        <w:rPr>
          <w:rFonts w:eastAsia="Times New Roman" w:cstheme="minorHAnsi"/>
          <w:b/>
          <w:bCs/>
          <w:sz w:val="24"/>
          <w:szCs w:val="24"/>
          <w:lang w:val="en-GB" w:eastAsia="cs-CZ"/>
        </w:rPr>
        <w:t>research employee who obtained a Ph.D. degree or its equivalent (ISCED level 8) at least 7 years prior</w:t>
      </w:r>
      <w:r w:rsidRPr="009C220A">
        <w:rPr>
          <w:rFonts w:eastAsia="Times New Roman" w:cstheme="minorHAnsi"/>
          <w:sz w:val="24"/>
          <w:szCs w:val="24"/>
          <w:lang w:val="en-GB" w:eastAsia="cs-CZ"/>
        </w:rPr>
        <w:t xml:space="preserve"> to the date of submitting the return</w:t>
      </w:r>
      <w:r w:rsidRPr="009C220A">
        <w:rPr>
          <w:rFonts w:eastAsia="Times New Roman" w:cstheme="minorHAnsi"/>
          <w:sz w:val="24"/>
          <w:szCs w:val="24"/>
          <w:lang w:val="en-GB" w:eastAsia="cs-CZ"/>
        </w:rPr>
        <w:noBreakHyphen/>
        <w:t>grant application, and who has adequate experience in the field of the proposed return</w:t>
      </w:r>
      <w:r w:rsidRPr="009C220A">
        <w:rPr>
          <w:rFonts w:eastAsia="Times New Roman" w:cstheme="minorHAnsi"/>
          <w:sz w:val="24"/>
          <w:szCs w:val="24"/>
          <w:lang w:val="en-GB" w:eastAsia="cs-CZ"/>
        </w:rPr>
        <w:noBreakHyphen/>
        <w:t>grant project.</w:t>
      </w:r>
      <w:r w:rsidRPr="009C220A">
        <w:rPr>
          <w:rFonts w:eastAsia="Times New Roman" w:cstheme="minorHAnsi"/>
          <w:sz w:val="24"/>
          <w:szCs w:val="24"/>
          <w:lang w:val="en-GB" w:eastAsia="cs-CZ"/>
        </w:rPr>
        <w:br/>
        <w:t>This period is extended by the duration of maternity leave, parental leave, long</w:t>
      </w:r>
      <w:r w:rsidRPr="009C220A">
        <w:rPr>
          <w:rFonts w:eastAsia="Times New Roman" w:cstheme="minorHAnsi"/>
          <w:sz w:val="24"/>
          <w:szCs w:val="24"/>
          <w:lang w:val="en-GB" w:eastAsia="cs-CZ"/>
        </w:rPr>
        <w:noBreakHyphen/>
        <w:t>term illness, or long</w:t>
      </w:r>
      <w:r w:rsidRPr="009C220A">
        <w:rPr>
          <w:rFonts w:eastAsia="Times New Roman" w:cstheme="minorHAnsi"/>
          <w:sz w:val="24"/>
          <w:szCs w:val="24"/>
          <w:lang w:val="en-GB" w:eastAsia="cs-CZ"/>
        </w:rPr>
        <w:noBreakHyphen/>
        <w:t>term care (each exceeding 90 days), as well as by pre</w:t>
      </w:r>
      <w:r w:rsidRPr="009C220A">
        <w:rPr>
          <w:rFonts w:eastAsia="Times New Roman" w:cstheme="minorHAnsi"/>
          <w:sz w:val="24"/>
          <w:szCs w:val="24"/>
          <w:lang w:val="en-GB" w:eastAsia="cs-CZ"/>
        </w:rPr>
        <w:noBreakHyphen/>
        <w:t>attestation service or military service. The 7</w:t>
      </w:r>
      <w:r w:rsidRPr="009C220A">
        <w:rPr>
          <w:rFonts w:eastAsia="Times New Roman" w:cstheme="minorHAnsi"/>
          <w:sz w:val="24"/>
          <w:szCs w:val="24"/>
          <w:lang w:val="en-GB" w:eastAsia="cs-CZ"/>
        </w:rPr>
        <w:noBreakHyphen/>
        <w:t>year period applies as of the date of submission of the return</w:t>
      </w:r>
      <w:r w:rsidRPr="009C220A">
        <w:rPr>
          <w:rFonts w:eastAsia="Times New Roman" w:cstheme="minorHAnsi"/>
          <w:sz w:val="24"/>
          <w:szCs w:val="24"/>
          <w:lang w:val="en-GB" w:eastAsia="cs-CZ"/>
        </w:rPr>
        <w:noBreakHyphen/>
        <w:t>grant application.</w:t>
      </w:r>
    </w:p>
    <w:p w14:paraId="13FC8EE4" w14:textId="4B6FD69B" w:rsidR="00F2367E" w:rsidRPr="007741BB" w:rsidRDefault="00F2367E" w:rsidP="000066FB">
      <w:pPr>
        <w:spacing w:before="100" w:beforeAutospacing="1" w:after="100" w:afterAutospacing="1" w:line="240" w:lineRule="auto"/>
        <w:jc w:val="both"/>
        <w:outlineLvl w:val="1"/>
        <w:rPr>
          <w:rFonts w:eastAsia="Times New Roman" w:cstheme="minorHAnsi"/>
          <w:b/>
          <w:bCs/>
          <w:color w:val="4472C4" w:themeColor="accent1"/>
          <w:sz w:val="24"/>
          <w:szCs w:val="24"/>
          <w:lang w:val="en-GB" w:eastAsia="cs-CZ"/>
        </w:rPr>
      </w:pPr>
      <w:r w:rsidRPr="007741BB">
        <w:rPr>
          <w:rFonts w:eastAsia="Times New Roman" w:cstheme="minorHAnsi"/>
          <w:b/>
          <w:bCs/>
          <w:color w:val="4472C4" w:themeColor="accent1"/>
          <w:sz w:val="24"/>
          <w:szCs w:val="24"/>
          <w:lang w:val="en-GB" w:eastAsia="cs-CZ"/>
        </w:rPr>
        <w:t>5.</w:t>
      </w:r>
      <w:r w:rsidR="00A01DC1">
        <w:rPr>
          <w:rFonts w:eastAsia="Times New Roman" w:cstheme="minorHAnsi"/>
          <w:b/>
          <w:bCs/>
          <w:color w:val="4472C4" w:themeColor="accent1"/>
          <w:sz w:val="24"/>
          <w:szCs w:val="24"/>
          <w:lang w:val="en-GB" w:eastAsia="cs-CZ"/>
        </w:rPr>
        <w:t>4</w:t>
      </w:r>
      <w:r w:rsidRPr="007741BB">
        <w:rPr>
          <w:rFonts w:eastAsia="Times New Roman" w:cstheme="minorHAnsi"/>
          <w:b/>
          <w:bCs/>
          <w:color w:val="4472C4" w:themeColor="accent1"/>
          <w:sz w:val="24"/>
          <w:szCs w:val="24"/>
          <w:lang w:val="en-GB" w:eastAsia="cs-CZ"/>
        </w:rPr>
        <w:t xml:space="preserve"> Expected Results and Outputs</w:t>
      </w:r>
    </w:p>
    <w:p w14:paraId="1D22D51F" w14:textId="77777777" w:rsidR="00356DDF" w:rsidRPr="00356DDF" w:rsidRDefault="00356DDF" w:rsidP="000066FB">
      <w:pPr>
        <w:spacing w:before="100" w:beforeAutospacing="1" w:after="100" w:afterAutospacing="1" w:line="240" w:lineRule="auto"/>
        <w:jc w:val="both"/>
        <w:rPr>
          <w:rFonts w:eastAsia="Times New Roman" w:cstheme="minorHAnsi"/>
          <w:sz w:val="24"/>
          <w:szCs w:val="24"/>
          <w:lang w:val="en-GB" w:eastAsia="cs-CZ"/>
        </w:rPr>
      </w:pPr>
      <w:r w:rsidRPr="00356DDF">
        <w:rPr>
          <w:rFonts w:eastAsia="Times New Roman" w:cstheme="minorHAnsi"/>
          <w:sz w:val="24"/>
          <w:szCs w:val="24"/>
          <w:lang w:val="en-GB" w:eastAsia="cs-CZ"/>
        </w:rPr>
        <w:t>Each applicant for a return grant at BUT is required to specify in the project proposal how they will ensure the fulfilment of the minimum publication outputs. The minimum publication outputs are defined as follows:</w:t>
      </w:r>
    </w:p>
    <w:p w14:paraId="5C56BD2F" w14:textId="085222CF" w:rsidR="00356DDF" w:rsidRPr="00356DDF" w:rsidRDefault="00356DDF" w:rsidP="00C23098">
      <w:pPr>
        <w:numPr>
          <w:ilvl w:val="0"/>
          <w:numId w:val="29"/>
        </w:numPr>
        <w:spacing w:before="100" w:beforeAutospacing="1" w:after="100" w:afterAutospacing="1" w:line="240" w:lineRule="auto"/>
        <w:jc w:val="both"/>
        <w:rPr>
          <w:rFonts w:eastAsia="Times New Roman" w:cstheme="minorHAnsi"/>
          <w:sz w:val="24"/>
          <w:szCs w:val="24"/>
          <w:lang w:val="en-GB" w:eastAsia="cs-CZ"/>
        </w:rPr>
      </w:pPr>
      <w:r w:rsidRPr="00356DDF">
        <w:rPr>
          <w:rFonts w:eastAsia="Times New Roman" w:cstheme="minorHAnsi"/>
          <w:sz w:val="24"/>
          <w:szCs w:val="24"/>
          <w:lang w:val="en-GB" w:eastAsia="cs-CZ"/>
        </w:rPr>
        <w:t xml:space="preserve">At least </w:t>
      </w:r>
      <w:r w:rsidRPr="00356DDF">
        <w:rPr>
          <w:rFonts w:eastAsia="Times New Roman" w:cstheme="minorHAnsi"/>
          <w:b/>
          <w:bCs/>
          <w:sz w:val="24"/>
          <w:szCs w:val="24"/>
          <w:lang w:val="en-GB" w:eastAsia="cs-CZ"/>
        </w:rPr>
        <w:t>one Jimp</w:t>
      </w:r>
      <w:r w:rsidRPr="00356DDF">
        <w:rPr>
          <w:rFonts w:eastAsia="Times New Roman" w:cstheme="minorHAnsi"/>
          <w:b/>
          <w:bCs/>
          <w:sz w:val="24"/>
          <w:szCs w:val="24"/>
          <w:lang w:val="en-GB" w:eastAsia="cs-CZ"/>
        </w:rPr>
        <w:noBreakHyphen/>
        <w:t>type output</w:t>
      </w:r>
      <w:r w:rsidRPr="00356DDF">
        <w:rPr>
          <w:rFonts w:eastAsia="Times New Roman" w:cstheme="minorHAnsi"/>
          <w:sz w:val="24"/>
          <w:szCs w:val="24"/>
          <w:lang w:val="en-GB" w:eastAsia="cs-CZ"/>
        </w:rPr>
        <w:t xml:space="preserve"> for each year of the project implementation.</w:t>
      </w:r>
      <w:r w:rsidRPr="00356DDF">
        <w:rPr>
          <w:rFonts w:eastAsia="Times New Roman" w:cstheme="minorHAnsi"/>
          <w:sz w:val="24"/>
          <w:szCs w:val="24"/>
          <w:lang w:val="en-GB" w:eastAsia="cs-CZ"/>
        </w:rPr>
        <w:br/>
        <w:t>To be recognised as fulfilling the minimum publication requirement, the publication must either be published or have completed the peer</w:t>
      </w:r>
      <w:r w:rsidRPr="00356DDF">
        <w:rPr>
          <w:rFonts w:eastAsia="Times New Roman" w:cstheme="minorHAnsi"/>
          <w:sz w:val="24"/>
          <w:szCs w:val="24"/>
          <w:lang w:val="en-GB" w:eastAsia="cs-CZ"/>
        </w:rPr>
        <w:noBreakHyphen/>
        <w:t>review process with a positive recommendation from the editor for publication, no later than the date of submission of</w:t>
      </w:r>
      <w:r w:rsidR="00A475A4">
        <w:rPr>
          <w:rFonts w:eastAsia="Times New Roman" w:cstheme="minorHAnsi"/>
          <w:sz w:val="24"/>
          <w:szCs w:val="24"/>
          <w:lang w:val="en-GB" w:eastAsia="cs-CZ"/>
        </w:rPr>
        <w:t> </w:t>
      </w:r>
      <w:r w:rsidRPr="00356DDF">
        <w:rPr>
          <w:rFonts w:eastAsia="Times New Roman" w:cstheme="minorHAnsi"/>
          <w:sz w:val="24"/>
          <w:szCs w:val="24"/>
          <w:lang w:val="en-GB" w:eastAsia="cs-CZ"/>
        </w:rPr>
        <w:t>the</w:t>
      </w:r>
      <w:r w:rsidR="00A475A4">
        <w:rPr>
          <w:rFonts w:eastAsia="Times New Roman" w:cstheme="minorHAnsi"/>
          <w:sz w:val="24"/>
          <w:szCs w:val="24"/>
          <w:lang w:val="en-GB" w:eastAsia="cs-CZ"/>
        </w:rPr>
        <w:t> </w:t>
      </w:r>
      <w:r w:rsidRPr="00356DDF">
        <w:rPr>
          <w:rFonts w:eastAsia="Times New Roman" w:cstheme="minorHAnsi"/>
          <w:sz w:val="24"/>
          <w:szCs w:val="24"/>
          <w:lang w:val="en-GB" w:eastAsia="cs-CZ"/>
        </w:rPr>
        <w:t>final</w:t>
      </w:r>
      <w:r w:rsidR="00A475A4">
        <w:rPr>
          <w:rFonts w:eastAsia="Times New Roman" w:cstheme="minorHAnsi"/>
          <w:sz w:val="24"/>
          <w:szCs w:val="24"/>
          <w:lang w:val="en-GB" w:eastAsia="cs-CZ"/>
        </w:rPr>
        <w:t> </w:t>
      </w:r>
      <w:r w:rsidRPr="00356DDF">
        <w:rPr>
          <w:rFonts w:eastAsia="Times New Roman" w:cstheme="minorHAnsi"/>
          <w:sz w:val="24"/>
          <w:szCs w:val="24"/>
          <w:lang w:val="en-GB" w:eastAsia="cs-CZ"/>
        </w:rPr>
        <w:t>report</w:t>
      </w:r>
      <w:r w:rsidR="00A475A4">
        <w:rPr>
          <w:rFonts w:eastAsia="Times New Roman" w:cstheme="minorHAnsi"/>
          <w:sz w:val="24"/>
          <w:szCs w:val="24"/>
          <w:lang w:val="en-GB" w:eastAsia="cs-CZ"/>
        </w:rPr>
        <w:t> </w:t>
      </w:r>
      <w:r w:rsidRPr="00356DDF">
        <w:rPr>
          <w:rFonts w:eastAsia="Times New Roman" w:cstheme="minorHAnsi"/>
          <w:sz w:val="24"/>
          <w:szCs w:val="24"/>
          <w:lang w:val="en-GB" w:eastAsia="cs-CZ"/>
        </w:rPr>
        <w:t>of</w:t>
      </w:r>
      <w:r w:rsidR="00A475A4">
        <w:rPr>
          <w:rFonts w:eastAsia="Times New Roman" w:cstheme="minorHAnsi"/>
          <w:sz w:val="24"/>
          <w:szCs w:val="24"/>
          <w:lang w:val="en-GB" w:eastAsia="cs-CZ"/>
        </w:rPr>
        <w:t> </w:t>
      </w:r>
      <w:r w:rsidRPr="00356DDF">
        <w:rPr>
          <w:rFonts w:eastAsia="Times New Roman" w:cstheme="minorHAnsi"/>
          <w:sz w:val="24"/>
          <w:szCs w:val="24"/>
          <w:lang w:val="en-GB" w:eastAsia="cs-CZ"/>
        </w:rPr>
        <w:t>the</w:t>
      </w:r>
      <w:r w:rsidR="00A475A4">
        <w:rPr>
          <w:rFonts w:eastAsia="Times New Roman" w:cstheme="minorHAnsi"/>
          <w:sz w:val="24"/>
          <w:szCs w:val="24"/>
          <w:lang w:val="en-GB" w:eastAsia="cs-CZ"/>
        </w:rPr>
        <w:t> </w:t>
      </w:r>
      <w:r w:rsidRPr="00356DDF">
        <w:rPr>
          <w:rFonts w:eastAsia="Times New Roman" w:cstheme="minorHAnsi"/>
          <w:sz w:val="24"/>
          <w:szCs w:val="24"/>
          <w:lang w:val="en-GB" w:eastAsia="cs-CZ"/>
        </w:rPr>
        <w:t>return</w:t>
      </w:r>
      <w:r w:rsidR="00A475A4">
        <w:rPr>
          <w:rFonts w:eastAsia="Times New Roman" w:cstheme="minorHAnsi"/>
          <w:sz w:val="24"/>
          <w:szCs w:val="24"/>
          <w:lang w:val="en-GB" w:eastAsia="cs-CZ"/>
        </w:rPr>
        <w:t> </w:t>
      </w:r>
      <w:r w:rsidRPr="00356DDF">
        <w:rPr>
          <w:rFonts w:eastAsia="Times New Roman" w:cstheme="minorHAnsi"/>
          <w:sz w:val="24"/>
          <w:szCs w:val="24"/>
          <w:lang w:val="en-GB" w:eastAsia="cs-CZ"/>
        </w:rPr>
        <w:t>grant.</w:t>
      </w:r>
      <w:r w:rsidRPr="00356DDF">
        <w:rPr>
          <w:rFonts w:eastAsia="Times New Roman" w:cstheme="minorHAnsi"/>
          <w:sz w:val="24"/>
          <w:szCs w:val="24"/>
          <w:lang w:val="en-GB" w:eastAsia="cs-CZ"/>
        </w:rPr>
        <w:br/>
        <w:t>For one</w:t>
      </w:r>
      <w:r w:rsidRPr="00356DDF">
        <w:rPr>
          <w:rFonts w:eastAsia="Times New Roman" w:cstheme="minorHAnsi"/>
          <w:sz w:val="24"/>
          <w:szCs w:val="24"/>
          <w:lang w:val="en-GB" w:eastAsia="cs-CZ"/>
        </w:rPr>
        <w:noBreakHyphen/>
        <w:t xml:space="preserve">year grants, the publication may be submitted no later than </w:t>
      </w:r>
      <w:r w:rsidRPr="00356DDF">
        <w:rPr>
          <w:rFonts w:eastAsia="Times New Roman" w:cstheme="minorHAnsi"/>
          <w:b/>
          <w:bCs/>
          <w:sz w:val="24"/>
          <w:szCs w:val="24"/>
          <w:lang w:val="en-GB" w:eastAsia="cs-CZ"/>
        </w:rPr>
        <w:t>6 months</w:t>
      </w:r>
      <w:r w:rsidRPr="00356DDF">
        <w:rPr>
          <w:rFonts w:eastAsia="Times New Roman" w:cstheme="minorHAnsi"/>
          <w:sz w:val="24"/>
          <w:szCs w:val="24"/>
          <w:lang w:val="en-GB" w:eastAsia="cs-CZ"/>
        </w:rPr>
        <w:t xml:space="preserve"> after the submission of the final report.</w:t>
      </w:r>
    </w:p>
    <w:p w14:paraId="06A49363" w14:textId="77777777" w:rsidR="00356DDF" w:rsidRPr="00356DDF" w:rsidRDefault="00356DDF" w:rsidP="00C23098">
      <w:pPr>
        <w:numPr>
          <w:ilvl w:val="0"/>
          <w:numId w:val="29"/>
        </w:numPr>
        <w:spacing w:before="100" w:beforeAutospacing="1" w:after="100" w:afterAutospacing="1" w:line="240" w:lineRule="auto"/>
        <w:jc w:val="both"/>
        <w:rPr>
          <w:rFonts w:eastAsia="Times New Roman" w:cstheme="minorHAnsi"/>
          <w:sz w:val="24"/>
          <w:szCs w:val="24"/>
          <w:lang w:val="en-GB" w:eastAsia="cs-CZ"/>
        </w:rPr>
      </w:pPr>
      <w:r w:rsidRPr="00356DDF">
        <w:rPr>
          <w:rFonts w:eastAsia="Times New Roman" w:cstheme="minorHAnsi"/>
          <w:sz w:val="24"/>
          <w:szCs w:val="24"/>
          <w:lang w:val="en-GB" w:eastAsia="cs-CZ"/>
        </w:rPr>
        <w:t>Additional project outputs as classified in the RIV system, where applicable.</w:t>
      </w:r>
    </w:p>
    <w:p w14:paraId="72B6F23C" w14:textId="77777777" w:rsidR="00356DDF" w:rsidRPr="00356DDF" w:rsidRDefault="00356DDF" w:rsidP="00C23098">
      <w:pPr>
        <w:numPr>
          <w:ilvl w:val="0"/>
          <w:numId w:val="29"/>
        </w:numPr>
        <w:spacing w:before="100" w:beforeAutospacing="1" w:after="100" w:afterAutospacing="1" w:line="240" w:lineRule="auto"/>
        <w:jc w:val="both"/>
        <w:rPr>
          <w:rFonts w:eastAsia="Times New Roman" w:cstheme="minorHAnsi"/>
          <w:sz w:val="24"/>
          <w:szCs w:val="24"/>
          <w:lang w:val="en-GB" w:eastAsia="cs-CZ"/>
        </w:rPr>
      </w:pPr>
      <w:r w:rsidRPr="00356DDF">
        <w:rPr>
          <w:rFonts w:eastAsia="Times New Roman" w:cstheme="minorHAnsi"/>
          <w:sz w:val="24"/>
          <w:szCs w:val="24"/>
          <w:lang w:val="en-GB" w:eastAsia="cs-CZ"/>
        </w:rPr>
        <w:lastRenderedPageBreak/>
        <w:t>Presentation of project results at conferences.</w:t>
      </w:r>
    </w:p>
    <w:p w14:paraId="6F77ED9E" w14:textId="77777777" w:rsidR="00356DDF" w:rsidRPr="00356DDF" w:rsidRDefault="00356DDF" w:rsidP="000066FB">
      <w:pPr>
        <w:spacing w:before="100" w:beforeAutospacing="1" w:after="100" w:afterAutospacing="1" w:line="240" w:lineRule="auto"/>
        <w:jc w:val="both"/>
        <w:rPr>
          <w:rFonts w:eastAsia="Times New Roman" w:cstheme="minorHAnsi"/>
          <w:sz w:val="24"/>
          <w:szCs w:val="24"/>
          <w:lang w:val="en-GB" w:eastAsia="cs-CZ"/>
        </w:rPr>
      </w:pPr>
      <w:r w:rsidRPr="00356DDF">
        <w:rPr>
          <w:rFonts w:eastAsia="Times New Roman" w:cstheme="minorHAnsi"/>
          <w:sz w:val="24"/>
          <w:szCs w:val="24"/>
          <w:lang w:val="en-GB" w:eastAsia="cs-CZ"/>
        </w:rPr>
        <w:t xml:space="preserve">The principal investigator of the return grant must be listed as the </w:t>
      </w:r>
      <w:r w:rsidRPr="00356DDF">
        <w:rPr>
          <w:rFonts w:eastAsia="Times New Roman" w:cstheme="minorHAnsi"/>
          <w:b/>
          <w:bCs/>
          <w:sz w:val="24"/>
          <w:szCs w:val="24"/>
          <w:lang w:val="en-GB" w:eastAsia="cs-CZ"/>
        </w:rPr>
        <w:t>first author</w:t>
      </w:r>
      <w:r w:rsidRPr="00356DDF">
        <w:rPr>
          <w:rFonts w:eastAsia="Times New Roman" w:cstheme="minorHAnsi"/>
          <w:sz w:val="24"/>
          <w:szCs w:val="24"/>
          <w:lang w:val="en-GB" w:eastAsia="cs-CZ"/>
        </w:rPr>
        <w:t xml:space="preserve"> or </w:t>
      </w:r>
      <w:r w:rsidRPr="00356DDF">
        <w:rPr>
          <w:rFonts w:eastAsia="Times New Roman" w:cstheme="minorHAnsi"/>
          <w:b/>
          <w:bCs/>
          <w:sz w:val="24"/>
          <w:szCs w:val="24"/>
          <w:lang w:val="en-GB" w:eastAsia="cs-CZ"/>
        </w:rPr>
        <w:t>corresponding author</w:t>
      </w:r>
      <w:r w:rsidRPr="00356DDF">
        <w:rPr>
          <w:rFonts w:eastAsia="Times New Roman" w:cstheme="minorHAnsi"/>
          <w:sz w:val="24"/>
          <w:szCs w:val="24"/>
          <w:lang w:val="en-GB" w:eastAsia="cs-CZ"/>
        </w:rPr>
        <w:t xml:space="preserve"> of the publication. The contribution of the return grant must be clearly acknowledged in the publication (Acknowledgement section) using the project registration number.</w:t>
      </w:r>
    </w:p>
    <w:p w14:paraId="66E3B01F" w14:textId="77777777" w:rsidR="00356DDF" w:rsidRPr="00356DDF" w:rsidRDefault="00356DDF" w:rsidP="000066FB">
      <w:pPr>
        <w:spacing w:before="100" w:beforeAutospacing="1" w:after="100" w:afterAutospacing="1" w:line="240" w:lineRule="auto"/>
        <w:jc w:val="both"/>
        <w:rPr>
          <w:rFonts w:eastAsia="Times New Roman" w:cstheme="minorHAnsi"/>
          <w:sz w:val="24"/>
          <w:szCs w:val="24"/>
          <w:lang w:val="en-GB" w:eastAsia="cs-CZ"/>
        </w:rPr>
      </w:pPr>
      <w:r w:rsidRPr="00356DDF">
        <w:rPr>
          <w:rFonts w:eastAsia="Times New Roman" w:cstheme="minorHAnsi"/>
          <w:sz w:val="24"/>
          <w:szCs w:val="24"/>
          <w:lang w:val="en-GB" w:eastAsia="cs-CZ"/>
        </w:rPr>
        <w:t>The quality of the proposed outputs and their alignment with the project objectives will be part of the grant evaluation.</w:t>
      </w:r>
    </w:p>
    <w:p w14:paraId="47E87A7D" w14:textId="77777777" w:rsidR="00356DDF" w:rsidRPr="00356DDF" w:rsidRDefault="00356DDF" w:rsidP="000066FB">
      <w:pPr>
        <w:spacing w:before="100" w:beforeAutospacing="1" w:after="100" w:afterAutospacing="1" w:line="240" w:lineRule="auto"/>
        <w:jc w:val="both"/>
        <w:rPr>
          <w:rFonts w:eastAsia="Times New Roman" w:cstheme="minorHAnsi"/>
          <w:sz w:val="24"/>
          <w:szCs w:val="24"/>
          <w:lang w:val="en-GB" w:eastAsia="cs-CZ"/>
        </w:rPr>
      </w:pPr>
      <w:r w:rsidRPr="00356DDF">
        <w:rPr>
          <w:rFonts w:eastAsia="Times New Roman" w:cstheme="minorHAnsi"/>
          <w:b/>
          <w:bCs/>
          <w:sz w:val="24"/>
          <w:szCs w:val="24"/>
          <w:lang w:val="en-GB" w:eastAsia="cs-CZ"/>
        </w:rPr>
        <w:t>Other expected or supported outputs:</w:t>
      </w:r>
    </w:p>
    <w:p w14:paraId="3CAFF676" w14:textId="51EEA16C" w:rsidR="00356DDF" w:rsidRPr="00356DDF" w:rsidRDefault="00356DDF" w:rsidP="00C23098">
      <w:pPr>
        <w:numPr>
          <w:ilvl w:val="0"/>
          <w:numId w:val="30"/>
        </w:numPr>
        <w:spacing w:before="100" w:beforeAutospacing="1" w:after="100" w:afterAutospacing="1" w:line="240" w:lineRule="auto"/>
        <w:jc w:val="both"/>
        <w:rPr>
          <w:rFonts w:eastAsia="Times New Roman" w:cstheme="minorHAnsi"/>
          <w:sz w:val="24"/>
          <w:szCs w:val="24"/>
          <w:lang w:val="en-GB" w:eastAsia="cs-CZ"/>
        </w:rPr>
      </w:pPr>
      <w:r w:rsidRPr="00356DDF">
        <w:rPr>
          <w:rFonts w:eastAsia="Times New Roman" w:cstheme="minorHAnsi"/>
          <w:sz w:val="24"/>
          <w:szCs w:val="24"/>
          <w:lang w:val="en-GB" w:eastAsia="cs-CZ"/>
        </w:rPr>
        <w:t>Submission of a follow</w:t>
      </w:r>
      <w:r w:rsidRPr="00356DDF">
        <w:rPr>
          <w:rFonts w:eastAsia="Times New Roman" w:cstheme="minorHAnsi"/>
          <w:sz w:val="24"/>
          <w:szCs w:val="24"/>
          <w:lang w:val="en-GB" w:eastAsia="cs-CZ"/>
        </w:rPr>
        <w:noBreakHyphen/>
        <w:t>up grant proposal (e.g., GA</w:t>
      </w:r>
      <w:r w:rsidRPr="007741BB">
        <w:rPr>
          <w:rFonts w:eastAsia="Times New Roman" w:cstheme="minorHAnsi"/>
          <w:sz w:val="24"/>
          <w:szCs w:val="24"/>
          <w:lang w:val="en-GB" w:eastAsia="cs-CZ"/>
        </w:rPr>
        <w:t>C</w:t>
      </w:r>
      <w:r w:rsidRPr="00356DDF">
        <w:rPr>
          <w:rFonts w:eastAsia="Times New Roman" w:cstheme="minorHAnsi"/>
          <w:sz w:val="24"/>
          <w:szCs w:val="24"/>
          <w:lang w:val="en-GB" w:eastAsia="cs-CZ"/>
        </w:rPr>
        <w:t>R, Horizon Europe).</w:t>
      </w:r>
    </w:p>
    <w:p w14:paraId="458ED9AB" w14:textId="77777777" w:rsidR="00356DDF" w:rsidRPr="00356DDF" w:rsidRDefault="00356DDF" w:rsidP="00C23098">
      <w:pPr>
        <w:numPr>
          <w:ilvl w:val="0"/>
          <w:numId w:val="30"/>
        </w:numPr>
        <w:spacing w:before="100" w:beforeAutospacing="1" w:after="100" w:afterAutospacing="1" w:line="240" w:lineRule="auto"/>
        <w:jc w:val="both"/>
        <w:rPr>
          <w:rFonts w:eastAsia="Times New Roman" w:cstheme="minorHAnsi"/>
          <w:sz w:val="24"/>
          <w:szCs w:val="24"/>
          <w:lang w:val="en-GB" w:eastAsia="cs-CZ"/>
        </w:rPr>
      </w:pPr>
      <w:r w:rsidRPr="00356DDF">
        <w:rPr>
          <w:rFonts w:eastAsia="Times New Roman" w:cstheme="minorHAnsi"/>
          <w:sz w:val="24"/>
          <w:szCs w:val="24"/>
          <w:lang w:val="en-GB" w:eastAsia="cs-CZ"/>
        </w:rPr>
        <w:t>Implementation of mobility by the principal investigator, if relevant to the project.</w:t>
      </w:r>
    </w:p>
    <w:p w14:paraId="144155EE" w14:textId="77777777" w:rsidR="00356DDF" w:rsidRPr="00356DDF" w:rsidRDefault="00356DDF" w:rsidP="000066FB">
      <w:pPr>
        <w:spacing w:before="100" w:beforeAutospacing="1" w:after="100" w:afterAutospacing="1" w:line="240" w:lineRule="auto"/>
        <w:jc w:val="both"/>
        <w:rPr>
          <w:rFonts w:eastAsia="Times New Roman" w:cstheme="minorHAnsi"/>
          <w:sz w:val="24"/>
          <w:szCs w:val="24"/>
          <w:lang w:val="en-GB" w:eastAsia="cs-CZ"/>
        </w:rPr>
      </w:pPr>
      <w:r w:rsidRPr="00356DDF">
        <w:rPr>
          <w:rFonts w:eastAsia="Times New Roman" w:cstheme="minorHAnsi"/>
          <w:sz w:val="24"/>
          <w:szCs w:val="24"/>
          <w:lang w:val="en-GB" w:eastAsia="cs-CZ"/>
        </w:rPr>
        <w:t>In line with the purpose of the grant scheme, it is expected that the principal investigator will submit at least one follow</w:t>
      </w:r>
      <w:r w:rsidRPr="00356DDF">
        <w:rPr>
          <w:rFonts w:eastAsia="Times New Roman" w:cstheme="minorHAnsi"/>
          <w:sz w:val="24"/>
          <w:szCs w:val="24"/>
          <w:lang w:val="en-GB" w:eastAsia="cs-CZ"/>
        </w:rPr>
        <w:noBreakHyphen/>
        <w:t xml:space="preserve">up research grant application to an external funding provider—at national or international level—no later than </w:t>
      </w:r>
      <w:r w:rsidRPr="00356DDF">
        <w:rPr>
          <w:rFonts w:eastAsia="Times New Roman" w:cstheme="minorHAnsi"/>
          <w:b/>
          <w:bCs/>
          <w:sz w:val="24"/>
          <w:szCs w:val="24"/>
          <w:lang w:val="en-GB" w:eastAsia="cs-CZ"/>
        </w:rPr>
        <w:t>one year after</w:t>
      </w:r>
      <w:r w:rsidRPr="00356DDF">
        <w:rPr>
          <w:rFonts w:eastAsia="Times New Roman" w:cstheme="minorHAnsi"/>
          <w:sz w:val="24"/>
          <w:szCs w:val="24"/>
          <w:lang w:val="en-GB" w:eastAsia="cs-CZ"/>
        </w:rPr>
        <w:t xml:space="preserve"> the completion of the return grant. In this application, the principal investigator must act as PI or co</w:t>
      </w:r>
      <w:r w:rsidRPr="00356DDF">
        <w:rPr>
          <w:rFonts w:eastAsia="Times New Roman" w:cstheme="minorHAnsi"/>
          <w:sz w:val="24"/>
          <w:szCs w:val="24"/>
          <w:lang w:val="en-GB" w:eastAsia="cs-CZ"/>
        </w:rPr>
        <w:noBreakHyphen/>
        <w:t>PI.</w:t>
      </w:r>
    </w:p>
    <w:p w14:paraId="298A5903" w14:textId="77777777" w:rsidR="00356DDF" w:rsidRPr="00356DDF" w:rsidRDefault="00356DDF" w:rsidP="000066FB">
      <w:pPr>
        <w:spacing w:before="100" w:beforeAutospacing="1" w:after="100" w:afterAutospacing="1" w:line="240" w:lineRule="auto"/>
        <w:jc w:val="both"/>
        <w:rPr>
          <w:rFonts w:eastAsia="Times New Roman" w:cstheme="minorHAnsi"/>
          <w:sz w:val="24"/>
          <w:szCs w:val="24"/>
          <w:lang w:val="en-GB" w:eastAsia="cs-CZ"/>
        </w:rPr>
      </w:pPr>
      <w:r w:rsidRPr="00356DDF">
        <w:rPr>
          <w:rFonts w:eastAsia="Times New Roman" w:cstheme="minorHAnsi"/>
          <w:sz w:val="24"/>
          <w:szCs w:val="24"/>
          <w:lang w:val="en-GB" w:eastAsia="cs-CZ"/>
        </w:rPr>
        <w:t>The topic of the follow</w:t>
      </w:r>
      <w:r w:rsidRPr="00356DDF">
        <w:rPr>
          <w:rFonts w:eastAsia="Times New Roman" w:cstheme="minorHAnsi"/>
          <w:sz w:val="24"/>
          <w:szCs w:val="24"/>
          <w:lang w:val="en-GB" w:eastAsia="cs-CZ"/>
        </w:rPr>
        <w:noBreakHyphen/>
        <w:t>up grant must not be identical to the topic of the return grant; however, it should be substantively related and should further develop the research to avoid double funding.</w:t>
      </w:r>
      <w:r w:rsidRPr="00356DDF">
        <w:rPr>
          <w:rFonts w:eastAsia="Times New Roman" w:cstheme="minorHAnsi"/>
          <w:sz w:val="24"/>
          <w:szCs w:val="24"/>
          <w:lang w:val="en-GB" w:eastAsia="cs-CZ"/>
        </w:rPr>
        <w:br/>
        <w:t>This condition is considered fulfilled if the applicant provides confirmation from the funding provider that the grant application has been submitted and has met the formal requirements for inclusion in the evaluation process, provided that such confirmation is issued by the provider.</w:t>
      </w:r>
    </w:p>
    <w:p w14:paraId="3F2B32DF" w14:textId="4F19B38C" w:rsidR="00F2367E" w:rsidRPr="00A01DC1" w:rsidRDefault="00F2367E" w:rsidP="000066FB">
      <w:pPr>
        <w:spacing w:before="100" w:beforeAutospacing="1" w:after="100" w:afterAutospacing="1" w:line="240" w:lineRule="auto"/>
        <w:jc w:val="both"/>
        <w:outlineLvl w:val="1"/>
        <w:rPr>
          <w:rFonts w:eastAsia="Times New Roman" w:cstheme="minorHAnsi"/>
          <w:b/>
          <w:bCs/>
          <w:color w:val="4472C4" w:themeColor="accent1"/>
          <w:sz w:val="24"/>
          <w:szCs w:val="24"/>
          <w:lang w:val="en-GB" w:eastAsia="cs-CZ"/>
        </w:rPr>
      </w:pPr>
      <w:r w:rsidRPr="00A01DC1">
        <w:rPr>
          <w:rFonts w:eastAsia="Times New Roman" w:cstheme="minorHAnsi"/>
          <w:b/>
          <w:bCs/>
          <w:color w:val="4472C4" w:themeColor="accent1"/>
          <w:sz w:val="24"/>
          <w:szCs w:val="24"/>
          <w:lang w:val="en-GB" w:eastAsia="cs-CZ"/>
        </w:rPr>
        <w:t>5.</w:t>
      </w:r>
      <w:r w:rsidR="00A01DC1" w:rsidRPr="00A01DC1">
        <w:rPr>
          <w:rFonts w:eastAsia="Times New Roman" w:cstheme="minorHAnsi"/>
          <w:b/>
          <w:bCs/>
          <w:color w:val="4472C4" w:themeColor="accent1"/>
          <w:sz w:val="24"/>
          <w:szCs w:val="24"/>
          <w:lang w:val="en-GB" w:eastAsia="cs-CZ"/>
        </w:rPr>
        <w:t>5</w:t>
      </w:r>
      <w:r w:rsidRPr="00A01DC1">
        <w:rPr>
          <w:rFonts w:eastAsia="Times New Roman" w:cstheme="minorHAnsi"/>
          <w:b/>
          <w:bCs/>
          <w:color w:val="4472C4" w:themeColor="accent1"/>
          <w:sz w:val="24"/>
          <w:szCs w:val="24"/>
          <w:lang w:val="en-GB" w:eastAsia="cs-CZ"/>
        </w:rPr>
        <w:t xml:space="preserve"> Mobility of the Principal Investigator</w:t>
      </w:r>
    </w:p>
    <w:p w14:paraId="7E9132DD" w14:textId="77777777" w:rsidR="00AE721B" w:rsidRPr="00AE721B" w:rsidRDefault="00AE721B" w:rsidP="000066FB">
      <w:pPr>
        <w:spacing w:before="100" w:beforeAutospacing="1" w:after="100" w:afterAutospacing="1" w:line="240" w:lineRule="auto"/>
        <w:jc w:val="both"/>
        <w:rPr>
          <w:rFonts w:eastAsia="Times New Roman" w:cstheme="minorHAnsi"/>
          <w:sz w:val="24"/>
          <w:szCs w:val="24"/>
          <w:lang w:val="en-GB" w:eastAsia="cs-CZ"/>
        </w:rPr>
      </w:pPr>
      <w:r w:rsidRPr="00AE721B">
        <w:rPr>
          <w:rFonts w:eastAsia="Times New Roman" w:cstheme="minorHAnsi"/>
          <w:sz w:val="24"/>
          <w:szCs w:val="24"/>
          <w:lang w:val="en-GB" w:eastAsia="cs-CZ"/>
        </w:rPr>
        <w:t xml:space="preserve">The grant proposal may include outgoing mobility of the principal investigator for a maximum duration of </w:t>
      </w:r>
      <w:r w:rsidRPr="00AE721B">
        <w:rPr>
          <w:rFonts w:eastAsia="Times New Roman" w:cstheme="minorHAnsi"/>
          <w:b/>
          <w:bCs/>
          <w:sz w:val="24"/>
          <w:szCs w:val="24"/>
          <w:lang w:val="en-GB" w:eastAsia="cs-CZ"/>
        </w:rPr>
        <w:t>4 months</w:t>
      </w:r>
      <w:r w:rsidRPr="00AE721B">
        <w:rPr>
          <w:rFonts w:eastAsia="Times New Roman" w:cstheme="minorHAnsi"/>
          <w:sz w:val="24"/>
          <w:szCs w:val="24"/>
          <w:lang w:val="en-GB" w:eastAsia="cs-CZ"/>
        </w:rPr>
        <w:t>. Within a single return grant, it is possible to carry out a maximum of two mobility stays, or to divide the mobility into at most two parts which, in total, must not exceed the maximum permitted duration.</w:t>
      </w:r>
    </w:p>
    <w:p w14:paraId="23593502" w14:textId="5152B73F" w:rsidR="00AE721B" w:rsidRPr="00AE721B" w:rsidRDefault="00AE721B" w:rsidP="000066FB">
      <w:pPr>
        <w:spacing w:before="100" w:beforeAutospacing="1" w:after="100" w:afterAutospacing="1" w:line="240" w:lineRule="auto"/>
        <w:jc w:val="both"/>
        <w:rPr>
          <w:rFonts w:eastAsia="Times New Roman" w:cstheme="minorHAnsi"/>
          <w:sz w:val="24"/>
          <w:szCs w:val="24"/>
          <w:lang w:val="en-GB" w:eastAsia="cs-CZ"/>
        </w:rPr>
      </w:pPr>
      <w:r w:rsidRPr="00AE721B">
        <w:rPr>
          <w:rFonts w:eastAsia="Times New Roman" w:cstheme="minorHAnsi"/>
          <w:sz w:val="24"/>
          <w:szCs w:val="24"/>
          <w:lang w:val="en-GB" w:eastAsia="cs-CZ"/>
        </w:rPr>
        <w:t xml:space="preserve">The mobility must be substantively and logically linked to the research being conducted. During the mobility, the applicant may perform only </w:t>
      </w:r>
      <w:r w:rsidRPr="00AE721B">
        <w:rPr>
          <w:rFonts w:eastAsia="Times New Roman" w:cstheme="minorHAnsi"/>
          <w:b/>
          <w:bCs/>
          <w:sz w:val="24"/>
          <w:szCs w:val="24"/>
          <w:lang w:val="en-GB" w:eastAsia="cs-CZ"/>
        </w:rPr>
        <w:t>non</w:t>
      </w:r>
      <w:r w:rsidRPr="00AE721B">
        <w:rPr>
          <w:rFonts w:eastAsia="Times New Roman" w:cstheme="minorHAnsi"/>
          <w:b/>
          <w:bCs/>
          <w:sz w:val="24"/>
          <w:szCs w:val="24"/>
          <w:lang w:val="en-GB" w:eastAsia="cs-CZ"/>
        </w:rPr>
        <w:noBreakHyphen/>
        <w:t>economic activities</w:t>
      </w:r>
      <w:r w:rsidRPr="00AE721B">
        <w:rPr>
          <w:rFonts w:eastAsia="Times New Roman" w:cstheme="minorHAnsi"/>
          <w:sz w:val="24"/>
          <w:szCs w:val="24"/>
          <w:lang w:val="en-GB" w:eastAsia="cs-CZ"/>
        </w:rPr>
        <w:t xml:space="preserve"> within the meaning of paragraph 20 of the </w:t>
      </w:r>
      <w:r w:rsidRPr="00AE721B">
        <w:rPr>
          <w:rFonts w:eastAsia="Times New Roman" w:cstheme="minorHAnsi"/>
          <w:i/>
          <w:iCs/>
          <w:sz w:val="24"/>
          <w:szCs w:val="24"/>
          <w:lang w:val="en-GB" w:eastAsia="cs-CZ"/>
        </w:rPr>
        <w:t>Framework for State Aid for Research, Development and Innovation</w:t>
      </w:r>
      <w:r w:rsidR="00A475A4">
        <w:rPr>
          <w:rFonts w:eastAsia="Times New Roman" w:cstheme="minorHAnsi"/>
          <w:i/>
          <w:iCs/>
          <w:sz w:val="24"/>
          <w:szCs w:val="24"/>
          <w:lang w:val="en-GB" w:eastAsia="cs-CZ"/>
        </w:rPr>
        <w:t> </w:t>
      </w:r>
      <w:r w:rsidRPr="00AE721B">
        <w:rPr>
          <w:rFonts w:eastAsia="Times New Roman" w:cstheme="minorHAnsi"/>
          <w:sz w:val="24"/>
          <w:szCs w:val="24"/>
          <w:lang w:val="en-GB" w:eastAsia="cs-CZ"/>
        </w:rPr>
        <w:t>(2014/C</w:t>
      </w:r>
      <w:r w:rsidR="00A475A4">
        <w:rPr>
          <w:rFonts w:eastAsia="Times New Roman" w:cstheme="minorHAnsi"/>
          <w:sz w:val="24"/>
          <w:szCs w:val="24"/>
          <w:lang w:val="en-GB" w:eastAsia="cs-CZ"/>
        </w:rPr>
        <w:t> </w:t>
      </w:r>
      <w:r w:rsidRPr="00AE721B">
        <w:rPr>
          <w:rFonts w:eastAsia="Times New Roman" w:cstheme="minorHAnsi"/>
          <w:sz w:val="24"/>
          <w:szCs w:val="24"/>
          <w:lang w:val="en-GB" w:eastAsia="cs-CZ"/>
        </w:rPr>
        <w:t>198/01).</w:t>
      </w:r>
      <w:r w:rsidRPr="00AE721B">
        <w:rPr>
          <w:rFonts w:eastAsia="Times New Roman" w:cstheme="minorHAnsi"/>
          <w:sz w:val="24"/>
          <w:szCs w:val="24"/>
          <w:lang w:val="en-GB" w:eastAsia="cs-CZ"/>
        </w:rPr>
        <w:br/>
        <w:t xml:space="preserve">For the purposes of this call, activities that do not provide an advantage to the host organisation </w:t>
      </w:r>
      <w:proofErr w:type="gramStart"/>
      <w:r w:rsidRPr="00AE721B">
        <w:rPr>
          <w:rFonts w:eastAsia="Times New Roman" w:cstheme="minorHAnsi"/>
          <w:sz w:val="24"/>
          <w:szCs w:val="24"/>
          <w:lang w:val="en-GB" w:eastAsia="cs-CZ"/>
        </w:rPr>
        <w:t>include, in particular</w:t>
      </w:r>
      <w:proofErr w:type="gramEnd"/>
      <w:r w:rsidRPr="00AE721B">
        <w:rPr>
          <w:rFonts w:eastAsia="Times New Roman" w:cstheme="minorHAnsi"/>
          <w:sz w:val="24"/>
          <w:szCs w:val="24"/>
          <w:lang w:val="en-GB" w:eastAsia="cs-CZ"/>
        </w:rPr>
        <w:t>:</w:t>
      </w:r>
    </w:p>
    <w:p w14:paraId="305356C8" w14:textId="77777777" w:rsidR="00AE721B" w:rsidRPr="00AE721B" w:rsidRDefault="00AE721B" w:rsidP="00C23098">
      <w:pPr>
        <w:numPr>
          <w:ilvl w:val="0"/>
          <w:numId w:val="31"/>
        </w:numPr>
        <w:spacing w:before="100" w:beforeAutospacing="1" w:after="100" w:afterAutospacing="1" w:line="240" w:lineRule="auto"/>
        <w:jc w:val="both"/>
        <w:rPr>
          <w:rFonts w:eastAsia="Times New Roman" w:cstheme="minorHAnsi"/>
          <w:sz w:val="24"/>
          <w:szCs w:val="24"/>
          <w:lang w:val="en-GB" w:eastAsia="cs-CZ"/>
        </w:rPr>
      </w:pPr>
      <w:r w:rsidRPr="00AE721B">
        <w:rPr>
          <w:rFonts w:eastAsia="Times New Roman" w:cstheme="minorHAnsi"/>
          <w:sz w:val="24"/>
          <w:szCs w:val="24"/>
          <w:lang w:val="en-GB" w:eastAsia="cs-CZ"/>
        </w:rPr>
        <w:t>implementation of the principal investigator’s own research, i.e., the research plan defined in the return</w:t>
      </w:r>
      <w:r w:rsidRPr="00AE721B">
        <w:rPr>
          <w:rFonts w:eastAsia="Times New Roman" w:cstheme="minorHAnsi"/>
          <w:sz w:val="24"/>
          <w:szCs w:val="24"/>
          <w:lang w:val="en-GB" w:eastAsia="cs-CZ"/>
        </w:rPr>
        <w:noBreakHyphen/>
        <w:t>grant application</w:t>
      </w:r>
    </w:p>
    <w:p w14:paraId="08351452" w14:textId="77777777" w:rsidR="00AE721B" w:rsidRPr="00AE721B" w:rsidRDefault="00AE721B" w:rsidP="00C23098">
      <w:pPr>
        <w:numPr>
          <w:ilvl w:val="0"/>
          <w:numId w:val="31"/>
        </w:numPr>
        <w:spacing w:before="100" w:beforeAutospacing="1" w:after="100" w:afterAutospacing="1" w:line="240" w:lineRule="auto"/>
        <w:jc w:val="both"/>
        <w:rPr>
          <w:rFonts w:eastAsia="Times New Roman" w:cstheme="minorHAnsi"/>
          <w:sz w:val="24"/>
          <w:szCs w:val="24"/>
          <w:lang w:val="en-GB" w:eastAsia="cs-CZ"/>
        </w:rPr>
      </w:pPr>
      <w:r w:rsidRPr="00AE721B">
        <w:rPr>
          <w:rFonts w:eastAsia="Times New Roman" w:cstheme="minorHAnsi"/>
          <w:sz w:val="24"/>
          <w:szCs w:val="24"/>
          <w:lang w:val="en-GB" w:eastAsia="cs-CZ"/>
        </w:rPr>
        <w:lastRenderedPageBreak/>
        <w:t>academic activities of the principal investigator</w:t>
      </w:r>
    </w:p>
    <w:p w14:paraId="77594336" w14:textId="77777777" w:rsidR="00AE721B" w:rsidRPr="00AE721B" w:rsidRDefault="00AE721B" w:rsidP="00C23098">
      <w:pPr>
        <w:numPr>
          <w:ilvl w:val="0"/>
          <w:numId w:val="31"/>
        </w:numPr>
        <w:spacing w:before="100" w:beforeAutospacing="1" w:after="100" w:afterAutospacing="1" w:line="240" w:lineRule="auto"/>
        <w:jc w:val="both"/>
        <w:rPr>
          <w:rFonts w:eastAsia="Times New Roman" w:cstheme="minorHAnsi"/>
          <w:sz w:val="24"/>
          <w:szCs w:val="24"/>
          <w:lang w:val="en-GB" w:eastAsia="cs-CZ"/>
        </w:rPr>
      </w:pPr>
      <w:r w:rsidRPr="00AE721B">
        <w:rPr>
          <w:rFonts w:eastAsia="Times New Roman" w:cstheme="minorHAnsi"/>
          <w:sz w:val="24"/>
          <w:szCs w:val="24"/>
          <w:lang w:val="en-GB" w:eastAsia="cs-CZ"/>
        </w:rPr>
        <w:t>development of the principal investigator’s skills and competencies, etc.</w:t>
      </w:r>
    </w:p>
    <w:p w14:paraId="36745C03" w14:textId="77777777" w:rsidR="00AE721B" w:rsidRPr="00AE721B" w:rsidRDefault="00AE721B" w:rsidP="000066FB">
      <w:pPr>
        <w:spacing w:before="100" w:beforeAutospacing="1" w:after="100" w:afterAutospacing="1" w:line="240" w:lineRule="auto"/>
        <w:jc w:val="both"/>
        <w:rPr>
          <w:rFonts w:eastAsia="Times New Roman" w:cstheme="minorHAnsi"/>
          <w:sz w:val="24"/>
          <w:szCs w:val="24"/>
          <w:lang w:val="en-GB" w:eastAsia="cs-CZ"/>
        </w:rPr>
      </w:pPr>
      <w:r w:rsidRPr="00AE721B">
        <w:rPr>
          <w:rFonts w:eastAsia="Times New Roman" w:cstheme="minorHAnsi"/>
          <w:sz w:val="24"/>
          <w:szCs w:val="24"/>
          <w:lang w:val="en-GB" w:eastAsia="cs-CZ"/>
        </w:rPr>
        <w:t xml:space="preserve">If the applicant chooses to include mobility, its duration must be at least </w:t>
      </w:r>
      <w:r w:rsidRPr="00AE721B">
        <w:rPr>
          <w:rFonts w:eastAsia="Times New Roman" w:cstheme="minorHAnsi"/>
          <w:b/>
          <w:bCs/>
          <w:sz w:val="24"/>
          <w:szCs w:val="24"/>
          <w:lang w:val="en-GB" w:eastAsia="cs-CZ"/>
        </w:rPr>
        <w:t>1 month</w:t>
      </w:r>
      <w:r w:rsidRPr="00AE721B">
        <w:rPr>
          <w:rFonts w:eastAsia="Times New Roman" w:cstheme="minorHAnsi"/>
          <w:sz w:val="24"/>
          <w:szCs w:val="24"/>
          <w:lang w:val="en-GB" w:eastAsia="cs-CZ"/>
        </w:rPr>
        <w:t xml:space="preserve"> and at most </w:t>
      </w:r>
      <w:r w:rsidRPr="00AE721B">
        <w:rPr>
          <w:rFonts w:eastAsia="Times New Roman" w:cstheme="minorHAnsi"/>
          <w:b/>
          <w:bCs/>
          <w:sz w:val="24"/>
          <w:szCs w:val="24"/>
          <w:lang w:val="en-GB" w:eastAsia="cs-CZ"/>
        </w:rPr>
        <w:t>4 months</w:t>
      </w:r>
      <w:r w:rsidRPr="00AE721B">
        <w:rPr>
          <w:rFonts w:eastAsia="Times New Roman" w:cstheme="minorHAnsi"/>
          <w:sz w:val="24"/>
          <w:szCs w:val="24"/>
          <w:lang w:val="en-GB" w:eastAsia="cs-CZ"/>
        </w:rPr>
        <w:t xml:space="preserve">. For the purposes of grant applications, </w:t>
      </w:r>
      <w:r w:rsidRPr="00AE721B">
        <w:rPr>
          <w:rFonts w:eastAsia="Times New Roman" w:cstheme="minorHAnsi"/>
          <w:b/>
          <w:bCs/>
          <w:sz w:val="24"/>
          <w:szCs w:val="24"/>
          <w:lang w:val="en-GB" w:eastAsia="cs-CZ"/>
        </w:rPr>
        <w:t>1 month of mobility is considered to correspond to 20 person</w:t>
      </w:r>
      <w:r w:rsidRPr="00AE721B">
        <w:rPr>
          <w:rFonts w:eastAsia="Times New Roman" w:cstheme="minorHAnsi"/>
          <w:b/>
          <w:bCs/>
          <w:sz w:val="24"/>
          <w:szCs w:val="24"/>
          <w:lang w:val="en-GB" w:eastAsia="cs-CZ"/>
        </w:rPr>
        <w:noBreakHyphen/>
        <w:t>days</w:t>
      </w:r>
      <w:r w:rsidRPr="00AE721B">
        <w:rPr>
          <w:rFonts w:eastAsia="Times New Roman" w:cstheme="minorHAnsi"/>
          <w:sz w:val="24"/>
          <w:szCs w:val="24"/>
          <w:lang w:val="en-GB" w:eastAsia="cs-CZ"/>
        </w:rPr>
        <w:t xml:space="preserve">, and the total duration of mobility must not exceed </w:t>
      </w:r>
      <w:r w:rsidRPr="00AE721B">
        <w:rPr>
          <w:rFonts w:eastAsia="Times New Roman" w:cstheme="minorHAnsi"/>
          <w:b/>
          <w:bCs/>
          <w:sz w:val="24"/>
          <w:szCs w:val="24"/>
          <w:lang w:val="en-GB" w:eastAsia="cs-CZ"/>
        </w:rPr>
        <w:t>120 person</w:t>
      </w:r>
      <w:r w:rsidRPr="00AE721B">
        <w:rPr>
          <w:rFonts w:eastAsia="Times New Roman" w:cstheme="minorHAnsi"/>
          <w:b/>
          <w:bCs/>
          <w:sz w:val="24"/>
          <w:szCs w:val="24"/>
          <w:lang w:val="en-GB" w:eastAsia="cs-CZ"/>
        </w:rPr>
        <w:noBreakHyphen/>
        <w:t>days</w:t>
      </w:r>
      <w:r w:rsidRPr="00AE721B">
        <w:rPr>
          <w:rFonts w:eastAsia="Times New Roman" w:cstheme="minorHAnsi"/>
          <w:sz w:val="24"/>
          <w:szCs w:val="24"/>
          <w:lang w:val="en-GB" w:eastAsia="cs-CZ"/>
        </w:rPr>
        <w:t>.</w:t>
      </w:r>
    </w:p>
    <w:p w14:paraId="173100BC" w14:textId="77777777" w:rsidR="00F2367E" w:rsidRPr="007741BB" w:rsidRDefault="00F2367E" w:rsidP="000066FB">
      <w:pPr>
        <w:spacing w:before="100" w:beforeAutospacing="1" w:after="100" w:afterAutospacing="1" w:line="240" w:lineRule="auto"/>
        <w:jc w:val="both"/>
        <w:outlineLvl w:val="1"/>
        <w:rPr>
          <w:rFonts w:eastAsia="Times New Roman" w:cstheme="minorHAnsi"/>
          <w:sz w:val="24"/>
          <w:szCs w:val="24"/>
          <w:lang w:val="en-GB" w:eastAsia="cs-CZ"/>
        </w:rPr>
      </w:pPr>
    </w:p>
    <w:p w14:paraId="7D4DAA05" w14:textId="4E0454AB" w:rsidR="00F2367E" w:rsidRPr="00C23098" w:rsidRDefault="00F2367E" w:rsidP="000066FB">
      <w:pPr>
        <w:spacing w:before="100" w:beforeAutospacing="1" w:after="100" w:afterAutospacing="1" w:line="240" w:lineRule="auto"/>
        <w:jc w:val="both"/>
        <w:outlineLvl w:val="1"/>
        <w:rPr>
          <w:rFonts w:eastAsia="Times New Roman" w:cstheme="minorHAnsi"/>
          <w:b/>
          <w:bCs/>
          <w:color w:val="4472C4" w:themeColor="accent1"/>
          <w:sz w:val="32"/>
          <w:szCs w:val="32"/>
          <w:lang w:val="en-GB" w:eastAsia="cs-CZ"/>
        </w:rPr>
      </w:pPr>
      <w:r w:rsidRPr="00C23098">
        <w:rPr>
          <w:rFonts w:eastAsia="Times New Roman" w:cstheme="minorHAnsi"/>
          <w:b/>
          <w:bCs/>
          <w:color w:val="4472C4" w:themeColor="accent1"/>
          <w:sz w:val="32"/>
          <w:szCs w:val="32"/>
          <w:lang w:val="en-GB" w:eastAsia="cs-CZ"/>
        </w:rPr>
        <w:t>6. Content of the Grant Proposal</w:t>
      </w:r>
    </w:p>
    <w:p w14:paraId="2780859E" w14:textId="77777777" w:rsidR="00F2367E" w:rsidRPr="007741BB" w:rsidRDefault="00F2367E" w:rsidP="000066FB">
      <w:pPr>
        <w:spacing w:before="100" w:beforeAutospacing="1" w:after="100" w:afterAutospacing="1" w:line="240" w:lineRule="auto"/>
        <w:jc w:val="both"/>
        <w:outlineLvl w:val="2"/>
        <w:rPr>
          <w:rFonts w:eastAsia="Times New Roman" w:cstheme="minorHAnsi"/>
          <w:b/>
          <w:bCs/>
          <w:sz w:val="24"/>
          <w:szCs w:val="24"/>
          <w:lang w:val="en-GB" w:eastAsia="cs-CZ"/>
        </w:rPr>
      </w:pPr>
      <w:r w:rsidRPr="007741BB">
        <w:rPr>
          <w:rFonts w:eastAsia="Times New Roman" w:cstheme="minorHAnsi"/>
          <w:b/>
          <w:bCs/>
          <w:sz w:val="24"/>
          <w:szCs w:val="24"/>
          <w:lang w:val="en-GB" w:eastAsia="cs-CZ"/>
        </w:rPr>
        <w:t>A. Basic Information</w:t>
      </w:r>
    </w:p>
    <w:p w14:paraId="34E109F6" w14:textId="77777777" w:rsidR="00715B55" w:rsidRPr="007741BB" w:rsidRDefault="004E3734" w:rsidP="00C23098">
      <w:pPr>
        <w:pStyle w:val="Odstavecseseznamem"/>
        <w:numPr>
          <w:ilvl w:val="0"/>
          <w:numId w:val="32"/>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Identification of the applicant and the grant proposal, including the involvement of the principal applicant</w:t>
      </w:r>
    </w:p>
    <w:p w14:paraId="7504266B" w14:textId="29F847A3" w:rsidR="004E3734" w:rsidRPr="004E3734" w:rsidRDefault="004E3734" w:rsidP="00C23098">
      <w:pPr>
        <w:pStyle w:val="Odstavecseseznamem"/>
        <w:numPr>
          <w:ilvl w:val="0"/>
          <w:numId w:val="32"/>
        </w:numPr>
        <w:spacing w:before="100" w:beforeAutospacing="1" w:after="100" w:afterAutospacing="1" w:line="240" w:lineRule="auto"/>
        <w:jc w:val="both"/>
        <w:rPr>
          <w:rFonts w:eastAsia="Times New Roman" w:cstheme="minorHAnsi"/>
          <w:sz w:val="24"/>
          <w:szCs w:val="24"/>
          <w:lang w:val="en-GB" w:eastAsia="cs-CZ"/>
        </w:rPr>
      </w:pPr>
      <w:r w:rsidRPr="004E3734">
        <w:rPr>
          <w:rFonts w:eastAsia="Times New Roman" w:cstheme="minorHAnsi"/>
          <w:sz w:val="24"/>
          <w:szCs w:val="24"/>
          <w:lang w:val="en-GB" w:eastAsia="cs-CZ"/>
        </w:rPr>
        <w:t>Identification of the workplace where the grant will be implemented</w:t>
      </w:r>
    </w:p>
    <w:p w14:paraId="3B42C431" w14:textId="77777777" w:rsidR="004E3734" w:rsidRPr="004E3734" w:rsidRDefault="004E3734" w:rsidP="00C23098">
      <w:pPr>
        <w:numPr>
          <w:ilvl w:val="0"/>
          <w:numId w:val="32"/>
        </w:numPr>
        <w:spacing w:before="100" w:beforeAutospacing="1" w:after="100" w:afterAutospacing="1" w:line="240" w:lineRule="auto"/>
        <w:jc w:val="both"/>
        <w:rPr>
          <w:rFonts w:eastAsia="Times New Roman" w:cstheme="minorHAnsi"/>
          <w:sz w:val="24"/>
          <w:szCs w:val="24"/>
          <w:lang w:val="en-GB" w:eastAsia="cs-CZ"/>
        </w:rPr>
      </w:pPr>
      <w:r w:rsidRPr="004E3734">
        <w:rPr>
          <w:rFonts w:eastAsia="Times New Roman" w:cstheme="minorHAnsi"/>
          <w:sz w:val="24"/>
          <w:szCs w:val="24"/>
          <w:lang w:val="en-GB" w:eastAsia="cs-CZ"/>
        </w:rPr>
        <w:t>Abstract of the grant proposal</w:t>
      </w:r>
    </w:p>
    <w:p w14:paraId="0B6D663E" w14:textId="77777777" w:rsidR="004E3734" w:rsidRPr="004E3734" w:rsidRDefault="004E3734" w:rsidP="00C23098">
      <w:pPr>
        <w:numPr>
          <w:ilvl w:val="0"/>
          <w:numId w:val="32"/>
        </w:numPr>
        <w:spacing w:before="100" w:beforeAutospacing="1" w:after="100" w:afterAutospacing="1" w:line="240" w:lineRule="auto"/>
        <w:jc w:val="both"/>
        <w:rPr>
          <w:rFonts w:eastAsia="Times New Roman" w:cstheme="minorHAnsi"/>
          <w:sz w:val="24"/>
          <w:szCs w:val="24"/>
          <w:lang w:val="en-GB" w:eastAsia="cs-CZ"/>
        </w:rPr>
      </w:pPr>
      <w:r w:rsidRPr="004E3734">
        <w:rPr>
          <w:rFonts w:eastAsia="Times New Roman" w:cstheme="minorHAnsi"/>
          <w:sz w:val="24"/>
          <w:szCs w:val="24"/>
          <w:lang w:val="en-GB" w:eastAsia="cs-CZ"/>
        </w:rPr>
        <w:t>Size and composition of the auxiliary expert team (if relevant)</w:t>
      </w:r>
    </w:p>
    <w:p w14:paraId="7EF81536" w14:textId="77777777" w:rsidR="004E3734" w:rsidRPr="004E3734" w:rsidRDefault="004E3734" w:rsidP="00C23098">
      <w:pPr>
        <w:numPr>
          <w:ilvl w:val="0"/>
          <w:numId w:val="32"/>
        </w:numPr>
        <w:spacing w:before="100" w:beforeAutospacing="1" w:after="100" w:afterAutospacing="1" w:line="240" w:lineRule="auto"/>
        <w:jc w:val="both"/>
        <w:rPr>
          <w:rFonts w:eastAsia="Times New Roman" w:cstheme="minorHAnsi"/>
          <w:sz w:val="24"/>
          <w:szCs w:val="24"/>
          <w:lang w:val="en-GB" w:eastAsia="cs-CZ"/>
        </w:rPr>
      </w:pPr>
      <w:r w:rsidRPr="004E3734">
        <w:rPr>
          <w:rFonts w:eastAsia="Times New Roman" w:cstheme="minorHAnsi"/>
          <w:sz w:val="24"/>
          <w:szCs w:val="24"/>
          <w:lang w:val="en-GB" w:eastAsia="cs-CZ"/>
        </w:rPr>
        <w:t>Identification of the mentor</w:t>
      </w:r>
    </w:p>
    <w:p w14:paraId="0E52BDC5" w14:textId="77777777" w:rsidR="004E3734" w:rsidRPr="004E3734" w:rsidRDefault="004E3734" w:rsidP="00C23098">
      <w:pPr>
        <w:numPr>
          <w:ilvl w:val="0"/>
          <w:numId w:val="32"/>
        </w:numPr>
        <w:spacing w:before="100" w:beforeAutospacing="1" w:after="100" w:afterAutospacing="1" w:line="240" w:lineRule="auto"/>
        <w:jc w:val="both"/>
        <w:rPr>
          <w:rFonts w:eastAsia="Times New Roman" w:cstheme="minorHAnsi"/>
          <w:sz w:val="24"/>
          <w:szCs w:val="24"/>
          <w:lang w:val="en-GB" w:eastAsia="cs-CZ"/>
        </w:rPr>
      </w:pPr>
      <w:r w:rsidRPr="004E3734">
        <w:rPr>
          <w:rFonts w:eastAsia="Times New Roman" w:cstheme="minorHAnsi"/>
          <w:sz w:val="24"/>
          <w:szCs w:val="24"/>
          <w:lang w:val="en-GB" w:eastAsia="cs-CZ"/>
        </w:rPr>
        <w:t>Description of the objectives of the return grant and the planned activities arising from them</w:t>
      </w:r>
    </w:p>
    <w:p w14:paraId="5AB0C403" w14:textId="77777777" w:rsidR="00F2367E" w:rsidRPr="007741BB" w:rsidRDefault="00F2367E" w:rsidP="000066FB">
      <w:pPr>
        <w:spacing w:before="100" w:beforeAutospacing="1" w:after="100" w:afterAutospacing="1" w:line="240" w:lineRule="auto"/>
        <w:jc w:val="both"/>
        <w:outlineLvl w:val="2"/>
        <w:rPr>
          <w:rFonts w:eastAsia="Times New Roman" w:cstheme="minorHAnsi"/>
          <w:b/>
          <w:bCs/>
          <w:sz w:val="24"/>
          <w:szCs w:val="24"/>
          <w:lang w:val="en-GB" w:eastAsia="cs-CZ"/>
        </w:rPr>
      </w:pPr>
      <w:r w:rsidRPr="007741BB">
        <w:rPr>
          <w:rFonts w:eastAsia="Times New Roman" w:cstheme="minorHAnsi"/>
          <w:b/>
          <w:bCs/>
          <w:sz w:val="24"/>
          <w:szCs w:val="24"/>
          <w:lang w:val="en-GB" w:eastAsia="cs-CZ"/>
        </w:rPr>
        <w:t>B. Project Justification</w:t>
      </w:r>
    </w:p>
    <w:p w14:paraId="76124DEA" w14:textId="77777777" w:rsidR="00EA63FB" w:rsidRPr="007741BB" w:rsidRDefault="00EA63FB" w:rsidP="00C23098">
      <w:pPr>
        <w:pStyle w:val="Nadpis3"/>
        <w:numPr>
          <w:ilvl w:val="0"/>
          <w:numId w:val="33"/>
        </w:numPr>
        <w:jc w:val="both"/>
        <w:rPr>
          <w:rFonts w:asciiTheme="minorHAnsi" w:hAnsiTheme="minorHAnsi" w:cstheme="minorHAnsi"/>
          <w:sz w:val="24"/>
          <w:szCs w:val="24"/>
          <w:lang w:val="en-GB"/>
        </w:rPr>
      </w:pPr>
      <w:r w:rsidRPr="007741BB">
        <w:rPr>
          <w:rStyle w:val="Siln"/>
          <w:rFonts w:asciiTheme="minorHAnsi" w:hAnsiTheme="minorHAnsi" w:cstheme="minorHAnsi"/>
          <w:b/>
          <w:bCs/>
          <w:sz w:val="24"/>
          <w:szCs w:val="24"/>
          <w:lang w:val="en-GB"/>
        </w:rPr>
        <w:t>Excellence</w:t>
      </w:r>
    </w:p>
    <w:p w14:paraId="3CBC1263" w14:textId="77777777" w:rsidR="009670EA" w:rsidRPr="007741BB" w:rsidRDefault="00EA63FB" w:rsidP="00C23098">
      <w:pPr>
        <w:numPr>
          <w:ilvl w:val="0"/>
          <w:numId w:val="2"/>
        </w:numPr>
        <w:spacing w:before="100" w:beforeAutospacing="1" w:after="100" w:afterAutospacing="1" w:line="240" w:lineRule="auto"/>
        <w:jc w:val="both"/>
        <w:rPr>
          <w:rFonts w:cstheme="minorHAnsi"/>
          <w:sz w:val="24"/>
          <w:szCs w:val="24"/>
          <w:lang w:val="en-GB"/>
        </w:rPr>
      </w:pPr>
      <w:r w:rsidRPr="007741BB">
        <w:rPr>
          <w:rStyle w:val="Siln"/>
          <w:rFonts w:cstheme="minorHAnsi"/>
          <w:b w:val="0"/>
          <w:bCs w:val="0"/>
          <w:sz w:val="24"/>
          <w:szCs w:val="24"/>
          <w:lang w:val="en-GB"/>
        </w:rPr>
        <w:t>Description of the project’s contribution to the field</w:t>
      </w:r>
      <w:r w:rsidRPr="007741BB">
        <w:rPr>
          <w:rFonts w:cstheme="minorHAnsi"/>
          <w:sz w:val="24"/>
          <w:szCs w:val="24"/>
          <w:lang w:val="en-GB"/>
        </w:rPr>
        <w:t xml:space="preserve"> </w:t>
      </w:r>
    </w:p>
    <w:p w14:paraId="46B61D78" w14:textId="37EA90A6" w:rsidR="00EA63FB" w:rsidRPr="007741BB" w:rsidRDefault="00EA63FB" w:rsidP="00C23098">
      <w:pPr>
        <w:numPr>
          <w:ilvl w:val="0"/>
          <w:numId w:val="2"/>
        </w:numPr>
        <w:spacing w:before="100" w:beforeAutospacing="1" w:after="100" w:afterAutospacing="1" w:line="240" w:lineRule="auto"/>
        <w:jc w:val="both"/>
        <w:rPr>
          <w:rFonts w:cstheme="minorHAnsi"/>
          <w:sz w:val="24"/>
          <w:szCs w:val="24"/>
          <w:lang w:val="en-GB"/>
        </w:rPr>
      </w:pPr>
      <w:r w:rsidRPr="007741BB">
        <w:rPr>
          <w:rFonts w:cstheme="minorHAnsi"/>
          <w:sz w:val="24"/>
          <w:szCs w:val="24"/>
          <w:lang w:val="en-GB"/>
        </w:rPr>
        <w:t>Comparison of the current state of the art with the expected contribution</w:t>
      </w:r>
    </w:p>
    <w:p w14:paraId="53956673" w14:textId="77777777" w:rsidR="00EA63FB" w:rsidRPr="007741BB" w:rsidRDefault="00EA63FB" w:rsidP="00C23098">
      <w:pPr>
        <w:numPr>
          <w:ilvl w:val="0"/>
          <w:numId w:val="2"/>
        </w:numPr>
        <w:spacing w:before="100" w:beforeAutospacing="1" w:after="100" w:afterAutospacing="1" w:line="240" w:lineRule="auto"/>
        <w:jc w:val="both"/>
        <w:rPr>
          <w:rFonts w:cstheme="minorHAnsi"/>
          <w:sz w:val="24"/>
          <w:szCs w:val="24"/>
          <w:lang w:val="en-GB"/>
        </w:rPr>
      </w:pPr>
      <w:r w:rsidRPr="007741BB">
        <w:rPr>
          <w:rStyle w:val="Siln"/>
          <w:rFonts w:cstheme="minorHAnsi"/>
          <w:b w:val="0"/>
          <w:bCs w:val="0"/>
          <w:sz w:val="24"/>
          <w:szCs w:val="24"/>
          <w:lang w:val="en-GB"/>
        </w:rPr>
        <w:t>Definition of the overall and specific project objectives (SMART)</w:t>
      </w:r>
    </w:p>
    <w:p w14:paraId="25882C29" w14:textId="77777777" w:rsidR="00EA63FB" w:rsidRPr="007741BB" w:rsidRDefault="00EA63FB" w:rsidP="00C23098">
      <w:pPr>
        <w:pStyle w:val="Nadpis3"/>
        <w:numPr>
          <w:ilvl w:val="0"/>
          <w:numId w:val="34"/>
        </w:numPr>
        <w:jc w:val="both"/>
        <w:rPr>
          <w:rFonts w:asciiTheme="minorHAnsi" w:hAnsiTheme="minorHAnsi" w:cstheme="minorHAnsi"/>
          <w:sz w:val="24"/>
          <w:szCs w:val="24"/>
          <w:lang w:val="en-GB"/>
        </w:rPr>
      </w:pPr>
      <w:r w:rsidRPr="007741BB">
        <w:rPr>
          <w:rStyle w:val="Siln"/>
          <w:rFonts w:asciiTheme="minorHAnsi" w:hAnsiTheme="minorHAnsi" w:cstheme="minorHAnsi"/>
          <w:b/>
          <w:bCs/>
          <w:sz w:val="24"/>
          <w:szCs w:val="24"/>
          <w:lang w:val="en-GB"/>
        </w:rPr>
        <w:t>Impact</w:t>
      </w:r>
    </w:p>
    <w:p w14:paraId="7412E753" w14:textId="77777777" w:rsidR="00EA63FB" w:rsidRPr="007741BB" w:rsidRDefault="00EA63FB" w:rsidP="00C23098">
      <w:pPr>
        <w:numPr>
          <w:ilvl w:val="0"/>
          <w:numId w:val="3"/>
        </w:numPr>
        <w:spacing w:before="100" w:beforeAutospacing="1" w:after="100" w:afterAutospacing="1" w:line="240" w:lineRule="auto"/>
        <w:jc w:val="both"/>
        <w:rPr>
          <w:rFonts w:cstheme="minorHAnsi"/>
          <w:b/>
          <w:bCs/>
          <w:sz w:val="24"/>
          <w:szCs w:val="24"/>
          <w:lang w:val="en-GB"/>
        </w:rPr>
      </w:pPr>
      <w:r w:rsidRPr="007741BB">
        <w:rPr>
          <w:rStyle w:val="Siln"/>
          <w:rFonts w:cstheme="minorHAnsi"/>
          <w:b w:val="0"/>
          <w:bCs w:val="0"/>
          <w:sz w:val="24"/>
          <w:szCs w:val="24"/>
          <w:lang w:val="en-GB"/>
        </w:rPr>
        <w:t>Description of the project’s contribution to the applicant’s career development</w:t>
      </w:r>
    </w:p>
    <w:p w14:paraId="14415178" w14:textId="77777777" w:rsidR="00EA63FB" w:rsidRPr="007741BB" w:rsidRDefault="00EA63FB" w:rsidP="00C23098">
      <w:pPr>
        <w:numPr>
          <w:ilvl w:val="0"/>
          <w:numId w:val="3"/>
        </w:numPr>
        <w:spacing w:before="100" w:beforeAutospacing="1" w:after="100" w:afterAutospacing="1" w:line="240" w:lineRule="auto"/>
        <w:jc w:val="both"/>
        <w:rPr>
          <w:rFonts w:cstheme="minorHAnsi"/>
          <w:sz w:val="24"/>
          <w:szCs w:val="24"/>
          <w:lang w:val="en-GB"/>
        </w:rPr>
      </w:pPr>
      <w:r w:rsidRPr="007741BB">
        <w:rPr>
          <w:rStyle w:val="Siln"/>
          <w:rFonts w:cstheme="minorHAnsi"/>
          <w:b w:val="0"/>
          <w:bCs w:val="0"/>
          <w:sz w:val="24"/>
          <w:szCs w:val="24"/>
          <w:lang w:val="en-GB"/>
        </w:rPr>
        <w:t>Contribution of the project to the development of the department/institute</w:t>
      </w:r>
      <w:r w:rsidRPr="007741BB">
        <w:rPr>
          <w:rFonts w:cstheme="minorHAnsi"/>
          <w:sz w:val="24"/>
          <w:szCs w:val="24"/>
          <w:lang w:val="en-GB"/>
        </w:rPr>
        <w:t>, including the contribution to the development of international cooperation (where relevant)</w:t>
      </w:r>
    </w:p>
    <w:p w14:paraId="28DF14E1" w14:textId="77777777" w:rsidR="00EA63FB" w:rsidRPr="007741BB" w:rsidRDefault="00EA63FB" w:rsidP="00C23098">
      <w:pPr>
        <w:numPr>
          <w:ilvl w:val="0"/>
          <w:numId w:val="3"/>
        </w:numPr>
        <w:spacing w:before="100" w:beforeAutospacing="1" w:after="100" w:afterAutospacing="1" w:line="240" w:lineRule="auto"/>
        <w:jc w:val="both"/>
        <w:rPr>
          <w:rFonts w:cstheme="minorHAnsi"/>
          <w:sz w:val="24"/>
          <w:szCs w:val="24"/>
          <w:lang w:val="en-GB"/>
        </w:rPr>
      </w:pPr>
      <w:r w:rsidRPr="007741BB">
        <w:rPr>
          <w:rStyle w:val="Siln"/>
          <w:rFonts w:cstheme="minorHAnsi"/>
          <w:b w:val="0"/>
          <w:bCs w:val="0"/>
          <w:sz w:val="24"/>
          <w:szCs w:val="24"/>
          <w:lang w:val="en-GB"/>
        </w:rPr>
        <w:t>Identification of the social and economic impact and the potential of the grant</w:t>
      </w:r>
      <w:r w:rsidRPr="007741BB">
        <w:rPr>
          <w:rFonts w:cstheme="minorHAnsi"/>
          <w:b/>
          <w:bCs/>
          <w:sz w:val="24"/>
          <w:szCs w:val="24"/>
          <w:lang w:val="en-GB"/>
        </w:rPr>
        <w:t xml:space="preserve">, </w:t>
      </w:r>
      <w:r w:rsidRPr="007741BB">
        <w:rPr>
          <w:rFonts w:cstheme="minorHAnsi"/>
          <w:sz w:val="24"/>
          <w:szCs w:val="24"/>
          <w:lang w:val="en-GB"/>
        </w:rPr>
        <w:t>including possible commercial use (where relevant)</w:t>
      </w:r>
    </w:p>
    <w:p w14:paraId="1130BCA1" w14:textId="77777777" w:rsidR="00EA63FB" w:rsidRPr="007741BB" w:rsidRDefault="00EA63FB" w:rsidP="00C23098">
      <w:pPr>
        <w:pStyle w:val="Nadpis3"/>
        <w:numPr>
          <w:ilvl w:val="0"/>
          <w:numId w:val="35"/>
        </w:numPr>
        <w:jc w:val="both"/>
        <w:rPr>
          <w:rFonts w:asciiTheme="minorHAnsi" w:hAnsiTheme="minorHAnsi" w:cstheme="minorHAnsi"/>
          <w:sz w:val="24"/>
          <w:szCs w:val="24"/>
          <w:lang w:val="en-GB"/>
        </w:rPr>
      </w:pPr>
      <w:r w:rsidRPr="007741BB">
        <w:rPr>
          <w:rStyle w:val="Siln"/>
          <w:rFonts w:asciiTheme="minorHAnsi" w:hAnsiTheme="minorHAnsi" w:cstheme="minorHAnsi"/>
          <w:b/>
          <w:bCs/>
          <w:sz w:val="24"/>
          <w:szCs w:val="24"/>
          <w:lang w:val="en-GB"/>
        </w:rPr>
        <w:t>Implementation</w:t>
      </w:r>
    </w:p>
    <w:p w14:paraId="15C12B82" w14:textId="77777777" w:rsidR="00EA63FB" w:rsidRPr="007741BB" w:rsidRDefault="00EA63FB" w:rsidP="00C23098">
      <w:pPr>
        <w:numPr>
          <w:ilvl w:val="0"/>
          <w:numId w:val="4"/>
        </w:numPr>
        <w:spacing w:before="100" w:beforeAutospacing="1" w:after="100" w:afterAutospacing="1" w:line="240" w:lineRule="auto"/>
        <w:jc w:val="both"/>
        <w:rPr>
          <w:rFonts w:cstheme="minorHAnsi"/>
          <w:b/>
          <w:bCs/>
          <w:sz w:val="24"/>
          <w:szCs w:val="24"/>
          <w:lang w:val="en-GB"/>
        </w:rPr>
      </w:pPr>
      <w:r w:rsidRPr="007741BB">
        <w:rPr>
          <w:rStyle w:val="Siln"/>
          <w:rFonts w:cstheme="minorHAnsi"/>
          <w:b w:val="0"/>
          <w:bCs w:val="0"/>
          <w:sz w:val="24"/>
          <w:szCs w:val="24"/>
          <w:lang w:val="en-GB"/>
        </w:rPr>
        <w:t>Description of the research methods and procedures</w:t>
      </w:r>
    </w:p>
    <w:p w14:paraId="2EAEC47D" w14:textId="77777777" w:rsidR="00EA63FB" w:rsidRPr="007741BB" w:rsidRDefault="00EA63FB" w:rsidP="00C23098">
      <w:pPr>
        <w:numPr>
          <w:ilvl w:val="0"/>
          <w:numId w:val="4"/>
        </w:numPr>
        <w:spacing w:before="100" w:beforeAutospacing="1" w:after="100" w:afterAutospacing="1" w:line="240" w:lineRule="auto"/>
        <w:jc w:val="both"/>
        <w:rPr>
          <w:rFonts w:cstheme="minorHAnsi"/>
          <w:b/>
          <w:bCs/>
          <w:sz w:val="24"/>
          <w:szCs w:val="24"/>
          <w:lang w:val="en-GB"/>
        </w:rPr>
      </w:pPr>
      <w:r w:rsidRPr="007741BB">
        <w:rPr>
          <w:rStyle w:val="Siln"/>
          <w:rFonts w:cstheme="minorHAnsi"/>
          <w:b w:val="0"/>
          <w:bCs w:val="0"/>
          <w:sz w:val="24"/>
          <w:szCs w:val="24"/>
          <w:lang w:val="en-GB"/>
        </w:rPr>
        <w:lastRenderedPageBreak/>
        <w:t>Specification of the proposed project outputs and results and their alignment with the project objectives</w:t>
      </w:r>
    </w:p>
    <w:p w14:paraId="01B4B3F9" w14:textId="77777777" w:rsidR="00EA63FB" w:rsidRPr="007741BB" w:rsidRDefault="00EA63FB" w:rsidP="00C23098">
      <w:pPr>
        <w:numPr>
          <w:ilvl w:val="0"/>
          <w:numId w:val="4"/>
        </w:numPr>
        <w:spacing w:before="100" w:beforeAutospacing="1" w:after="100" w:afterAutospacing="1" w:line="240" w:lineRule="auto"/>
        <w:jc w:val="both"/>
        <w:rPr>
          <w:rFonts w:cstheme="minorHAnsi"/>
          <w:sz w:val="24"/>
          <w:szCs w:val="24"/>
          <w:lang w:val="en-GB"/>
        </w:rPr>
      </w:pPr>
      <w:r w:rsidRPr="007741BB">
        <w:rPr>
          <w:rStyle w:val="Siln"/>
          <w:rFonts w:cstheme="minorHAnsi"/>
          <w:b w:val="0"/>
          <w:bCs w:val="0"/>
          <w:sz w:val="24"/>
          <w:szCs w:val="24"/>
          <w:lang w:val="en-GB"/>
        </w:rPr>
        <w:t>Career development plan of the principal investigator</w:t>
      </w:r>
      <w:r w:rsidRPr="007741BB">
        <w:rPr>
          <w:rFonts w:cstheme="minorHAnsi"/>
          <w:b/>
          <w:bCs/>
          <w:sz w:val="24"/>
          <w:szCs w:val="24"/>
          <w:lang w:val="en-GB"/>
        </w:rPr>
        <w:t xml:space="preserve"> </w:t>
      </w:r>
      <w:r w:rsidRPr="007741BB">
        <w:rPr>
          <w:rFonts w:cstheme="minorHAnsi"/>
          <w:sz w:val="24"/>
          <w:szCs w:val="24"/>
          <w:lang w:val="en-GB"/>
        </w:rPr>
        <w:t>in connection with the return grant</w:t>
      </w:r>
    </w:p>
    <w:p w14:paraId="0C6912A7" w14:textId="77777777" w:rsidR="00EA63FB" w:rsidRPr="007741BB" w:rsidRDefault="00EA63FB" w:rsidP="00C23098">
      <w:pPr>
        <w:numPr>
          <w:ilvl w:val="0"/>
          <w:numId w:val="4"/>
        </w:numPr>
        <w:spacing w:before="100" w:beforeAutospacing="1" w:after="100" w:afterAutospacing="1" w:line="240" w:lineRule="auto"/>
        <w:jc w:val="both"/>
        <w:rPr>
          <w:rFonts w:cstheme="minorHAnsi"/>
          <w:sz w:val="24"/>
          <w:szCs w:val="24"/>
          <w:lang w:val="en-GB"/>
        </w:rPr>
      </w:pPr>
      <w:r w:rsidRPr="007741BB">
        <w:rPr>
          <w:rStyle w:val="Siln"/>
          <w:rFonts w:cstheme="minorHAnsi"/>
          <w:b w:val="0"/>
          <w:bCs w:val="0"/>
          <w:sz w:val="24"/>
          <w:szCs w:val="24"/>
          <w:lang w:val="en-GB"/>
        </w:rPr>
        <w:t>Description of the activity schedule</w:t>
      </w:r>
      <w:r w:rsidRPr="007741BB">
        <w:rPr>
          <w:rFonts w:cstheme="minorHAnsi"/>
          <w:sz w:val="24"/>
          <w:szCs w:val="24"/>
          <w:lang w:val="en-GB"/>
        </w:rPr>
        <w:t>, including any international activities</w:t>
      </w:r>
    </w:p>
    <w:p w14:paraId="35FD572E" w14:textId="77777777" w:rsidR="00EA63FB" w:rsidRPr="007741BB" w:rsidRDefault="00EA63FB" w:rsidP="00C23098">
      <w:pPr>
        <w:numPr>
          <w:ilvl w:val="0"/>
          <w:numId w:val="4"/>
        </w:numPr>
        <w:spacing w:before="100" w:beforeAutospacing="1" w:after="100" w:afterAutospacing="1" w:line="240" w:lineRule="auto"/>
        <w:jc w:val="both"/>
        <w:rPr>
          <w:rFonts w:cstheme="minorHAnsi"/>
          <w:sz w:val="24"/>
          <w:szCs w:val="24"/>
          <w:lang w:val="en-GB"/>
        </w:rPr>
      </w:pPr>
      <w:r w:rsidRPr="007741BB">
        <w:rPr>
          <w:rStyle w:val="Siln"/>
          <w:rFonts w:cstheme="minorHAnsi"/>
          <w:b w:val="0"/>
          <w:bCs w:val="0"/>
          <w:sz w:val="24"/>
          <w:szCs w:val="24"/>
          <w:lang w:val="en-GB"/>
        </w:rPr>
        <w:t>Itemised project budget and justification of the proposed items</w:t>
      </w:r>
      <w:r w:rsidRPr="007741BB">
        <w:rPr>
          <w:rFonts w:cstheme="minorHAnsi"/>
          <w:sz w:val="24"/>
          <w:szCs w:val="24"/>
          <w:lang w:val="en-GB"/>
        </w:rPr>
        <w:t xml:space="preserve"> (3E principles, specificity, justification, and link to project activities)</w:t>
      </w:r>
    </w:p>
    <w:p w14:paraId="53064742" w14:textId="77777777" w:rsidR="00EA63FB" w:rsidRPr="007741BB" w:rsidRDefault="00EA63FB" w:rsidP="00C23098">
      <w:pPr>
        <w:numPr>
          <w:ilvl w:val="0"/>
          <w:numId w:val="4"/>
        </w:numPr>
        <w:spacing w:before="100" w:beforeAutospacing="1" w:after="100" w:afterAutospacing="1" w:line="240" w:lineRule="auto"/>
        <w:jc w:val="both"/>
        <w:rPr>
          <w:rFonts w:cstheme="minorHAnsi"/>
          <w:sz w:val="24"/>
          <w:szCs w:val="24"/>
          <w:lang w:val="en-GB"/>
        </w:rPr>
      </w:pPr>
      <w:r w:rsidRPr="007741BB">
        <w:rPr>
          <w:rStyle w:val="Siln"/>
          <w:rFonts w:cstheme="minorHAnsi"/>
          <w:b w:val="0"/>
          <w:bCs w:val="0"/>
          <w:sz w:val="24"/>
          <w:szCs w:val="24"/>
          <w:lang w:val="en-GB"/>
        </w:rPr>
        <w:t>Ensuring the application of open science principles</w:t>
      </w:r>
      <w:r w:rsidRPr="007741BB">
        <w:rPr>
          <w:rFonts w:cstheme="minorHAnsi"/>
          <w:b/>
          <w:bCs/>
          <w:sz w:val="24"/>
          <w:szCs w:val="24"/>
          <w:lang w:val="en-GB"/>
        </w:rPr>
        <w:t xml:space="preserve"> </w:t>
      </w:r>
      <w:r w:rsidRPr="007741BB">
        <w:rPr>
          <w:rFonts w:cstheme="minorHAnsi"/>
          <w:sz w:val="24"/>
          <w:szCs w:val="24"/>
          <w:lang w:val="en-GB"/>
        </w:rPr>
        <w:t>(open access to scientific publications and research data management in accordance with FAIR principles), including submission of a Data Management Plan</w:t>
      </w:r>
    </w:p>
    <w:p w14:paraId="32E88B70" w14:textId="77777777" w:rsidR="00EA63FB" w:rsidRPr="007741BB" w:rsidRDefault="00EA63FB" w:rsidP="00C23098">
      <w:pPr>
        <w:numPr>
          <w:ilvl w:val="0"/>
          <w:numId w:val="4"/>
        </w:numPr>
        <w:spacing w:before="100" w:beforeAutospacing="1" w:after="100" w:afterAutospacing="1" w:line="240" w:lineRule="auto"/>
        <w:jc w:val="both"/>
        <w:rPr>
          <w:rFonts w:cstheme="minorHAnsi"/>
          <w:b/>
          <w:bCs/>
          <w:sz w:val="24"/>
          <w:szCs w:val="24"/>
          <w:lang w:val="en-GB"/>
        </w:rPr>
      </w:pPr>
      <w:r w:rsidRPr="007741BB">
        <w:rPr>
          <w:rStyle w:val="Siln"/>
          <w:rFonts w:cstheme="minorHAnsi"/>
          <w:b w:val="0"/>
          <w:bCs w:val="0"/>
          <w:sz w:val="24"/>
          <w:szCs w:val="24"/>
          <w:lang w:val="en-GB"/>
        </w:rPr>
        <w:t>Gender dimension in the research content</w:t>
      </w:r>
    </w:p>
    <w:p w14:paraId="1E3A2713" w14:textId="77777777" w:rsidR="00EA63FB" w:rsidRPr="007741BB" w:rsidRDefault="00EA63FB" w:rsidP="00C23098">
      <w:pPr>
        <w:numPr>
          <w:ilvl w:val="0"/>
          <w:numId w:val="4"/>
        </w:numPr>
        <w:spacing w:before="100" w:beforeAutospacing="1" w:after="100" w:afterAutospacing="1" w:line="240" w:lineRule="auto"/>
        <w:jc w:val="both"/>
        <w:rPr>
          <w:rFonts w:cstheme="minorHAnsi"/>
          <w:b/>
          <w:bCs/>
          <w:sz w:val="24"/>
          <w:szCs w:val="24"/>
          <w:lang w:val="en-GB"/>
        </w:rPr>
      </w:pPr>
      <w:r w:rsidRPr="007741BB">
        <w:rPr>
          <w:rStyle w:val="Siln"/>
          <w:rFonts w:cstheme="minorHAnsi"/>
          <w:b w:val="0"/>
          <w:bCs w:val="0"/>
          <w:sz w:val="24"/>
          <w:szCs w:val="24"/>
          <w:lang w:val="en-GB"/>
        </w:rPr>
        <w:t>Identification of risks and measures for their mitigation</w:t>
      </w:r>
    </w:p>
    <w:p w14:paraId="619265C7" w14:textId="50EF7939" w:rsidR="00F2367E" w:rsidRPr="007741BB" w:rsidRDefault="00F2367E" w:rsidP="000066FB">
      <w:pPr>
        <w:spacing w:before="100" w:beforeAutospacing="1" w:after="100" w:afterAutospacing="1" w:line="240" w:lineRule="auto"/>
        <w:jc w:val="both"/>
        <w:outlineLvl w:val="2"/>
        <w:rPr>
          <w:rFonts w:eastAsia="Times New Roman" w:cstheme="minorHAnsi"/>
          <w:b/>
          <w:bCs/>
          <w:sz w:val="24"/>
          <w:szCs w:val="24"/>
          <w:lang w:val="en-GB" w:eastAsia="cs-CZ"/>
        </w:rPr>
      </w:pPr>
      <w:r w:rsidRPr="007741BB">
        <w:rPr>
          <w:rFonts w:eastAsia="Times New Roman" w:cstheme="minorHAnsi"/>
          <w:b/>
          <w:bCs/>
          <w:sz w:val="24"/>
          <w:szCs w:val="24"/>
          <w:lang w:val="en-GB" w:eastAsia="cs-CZ"/>
        </w:rPr>
        <w:t xml:space="preserve">C. </w:t>
      </w:r>
      <w:r w:rsidR="00F56333" w:rsidRPr="007741BB">
        <w:rPr>
          <w:rFonts w:cstheme="minorHAnsi"/>
          <w:b/>
          <w:bCs/>
          <w:sz w:val="24"/>
          <w:szCs w:val="24"/>
          <w:lang w:val="en-GB"/>
        </w:rPr>
        <w:t>Data concerning the applicant and the mentor, which will be submitted as a separate attachment.</w:t>
      </w:r>
    </w:p>
    <w:p w14:paraId="51B04D57" w14:textId="77777777" w:rsidR="00436B98" w:rsidRPr="007741BB" w:rsidRDefault="00436B98" w:rsidP="00C23098">
      <w:pPr>
        <w:pStyle w:val="Odstavecseseznamem"/>
        <w:numPr>
          <w:ilvl w:val="0"/>
          <w:numId w:val="36"/>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CV of the applicant and the mentor</w:t>
      </w:r>
    </w:p>
    <w:p w14:paraId="5DC1644F" w14:textId="2D8490B5" w:rsidR="00436B98" w:rsidRPr="00436B98" w:rsidRDefault="00436B98" w:rsidP="00C23098">
      <w:pPr>
        <w:pStyle w:val="Odstavecseseznamem"/>
        <w:numPr>
          <w:ilvl w:val="0"/>
          <w:numId w:val="36"/>
        </w:numPr>
        <w:spacing w:before="100" w:beforeAutospacing="1" w:after="100" w:afterAutospacing="1" w:line="240" w:lineRule="auto"/>
        <w:jc w:val="both"/>
        <w:rPr>
          <w:rFonts w:eastAsia="Times New Roman" w:cstheme="minorHAnsi"/>
          <w:sz w:val="24"/>
          <w:szCs w:val="24"/>
          <w:lang w:val="en-GB" w:eastAsia="cs-CZ"/>
        </w:rPr>
      </w:pPr>
      <w:r w:rsidRPr="00436B98">
        <w:rPr>
          <w:rFonts w:eastAsia="Times New Roman" w:cstheme="minorHAnsi"/>
          <w:sz w:val="24"/>
          <w:szCs w:val="24"/>
          <w:lang w:val="en-GB" w:eastAsia="cs-CZ"/>
        </w:rPr>
        <w:t>Motivation letter of the applicant, including a career plan for further professional development</w:t>
      </w:r>
    </w:p>
    <w:p w14:paraId="5F320CDB" w14:textId="77777777" w:rsidR="00436B98" w:rsidRPr="00436B98" w:rsidRDefault="00436B98" w:rsidP="00C23098">
      <w:pPr>
        <w:numPr>
          <w:ilvl w:val="0"/>
          <w:numId w:val="36"/>
        </w:numPr>
        <w:spacing w:before="100" w:beforeAutospacing="1" w:after="100" w:afterAutospacing="1" w:line="240" w:lineRule="auto"/>
        <w:jc w:val="both"/>
        <w:rPr>
          <w:rFonts w:eastAsia="Times New Roman" w:cstheme="minorHAnsi"/>
          <w:sz w:val="24"/>
          <w:szCs w:val="24"/>
          <w:lang w:val="en-GB" w:eastAsia="cs-CZ"/>
        </w:rPr>
      </w:pPr>
      <w:r w:rsidRPr="00436B98">
        <w:rPr>
          <w:rFonts w:eastAsia="Times New Roman" w:cstheme="minorHAnsi"/>
          <w:sz w:val="24"/>
          <w:szCs w:val="24"/>
          <w:lang w:val="en-GB" w:eastAsia="cs-CZ"/>
        </w:rPr>
        <w:t>Information demonstrating the applicant’s eligibility for the grant</w:t>
      </w:r>
    </w:p>
    <w:p w14:paraId="7C7A86A0" w14:textId="77777777" w:rsidR="00F2367E" w:rsidRPr="007741BB" w:rsidRDefault="00F2367E" w:rsidP="000066FB">
      <w:pPr>
        <w:spacing w:before="100" w:beforeAutospacing="1" w:after="100" w:afterAutospacing="1" w:line="240" w:lineRule="auto"/>
        <w:jc w:val="both"/>
        <w:outlineLvl w:val="2"/>
        <w:rPr>
          <w:rFonts w:eastAsia="Times New Roman" w:cstheme="minorHAnsi"/>
          <w:b/>
          <w:bCs/>
          <w:sz w:val="24"/>
          <w:szCs w:val="24"/>
          <w:lang w:val="en-GB" w:eastAsia="cs-CZ"/>
        </w:rPr>
      </w:pPr>
      <w:r w:rsidRPr="007741BB">
        <w:rPr>
          <w:rFonts w:eastAsia="Times New Roman" w:cstheme="minorHAnsi"/>
          <w:b/>
          <w:bCs/>
          <w:sz w:val="24"/>
          <w:szCs w:val="24"/>
          <w:lang w:val="en-GB" w:eastAsia="cs-CZ"/>
        </w:rPr>
        <w:t>D. Additional Attachments</w:t>
      </w:r>
    </w:p>
    <w:p w14:paraId="21BEA86C" w14:textId="77777777" w:rsidR="00957B63" w:rsidRPr="007741BB" w:rsidRDefault="00957B63" w:rsidP="00C23098">
      <w:pPr>
        <w:pStyle w:val="Odstavecseseznamem"/>
        <w:numPr>
          <w:ilvl w:val="0"/>
          <w:numId w:val="37"/>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Statement from the head of the workplace confirming the alignment of the grant with the research aims/topics pursued within the institute or research group at the faculty, and with the infrastructural and equipment capacities of the workplace(s)</w:t>
      </w:r>
    </w:p>
    <w:p w14:paraId="3E42A4F3" w14:textId="1BCCFACF" w:rsidR="00957B63" w:rsidRPr="00957B63" w:rsidRDefault="00957B63" w:rsidP="00C23098">
      <w:pPr>
        <w:pStyle w:val="Odstavecseseznamem"/>
        <w:numPr>
          <w:ilvl w:val="0"/>
          <w:numId w:val="37"/>
        </w:numPr>
        <w:spacing w:before="100" w:beforeAutospacing="1" w:after="100" w:afterAutospacing="1" w:line="240" w:lineRule="auto"/>
        <w:jc w:val="both"/>
        <w:rPr>
          <w:rFonts w:eastAsia="Times New Roman" w:cstheme="minorHAnsi"/>
          <w:sz w:val="24"/>
          <w:szCs w:val="24"/>
          <w:lang w:val="en-GB" w:eastAsia="cs-CZ"/>
        </w:rPr>
      </w:pPr>
      <w:r w:rsidRPr="00957B63">
        <w:rPr>
          <w:rFonts w:eastAsia="Times New Roman" w:cstheme="minorHAnsi"/>
          <w:sz w:val="24"/>
          <w:szCs w:val="24"/>
          <w:lang w:val="en-GB" w:eastAsia="cs-CZ"/>
        </w:rPr>
        <w:t>Mentor’s statement regarding the grant proposal (affidavit)</w:t>
      </w:r>
    </w:p>
    <w:p w14:paraId="1DBEDE30" w14:textId="6D7565AE" w:rsidR="00957B63" w:rsidRPr="00957B63" w:rsidRDefault="00957B63" w:rsidP="763D386C">
      <w:pPr>
        <w:numPr>
          <w:ilvl w:val="0"/>
          <w:numId w:val="37"/>
        </w:numPr>
        <w:spacing w:before="100" w:beforeAutospacing="1" w:after="100" w:afterAutospacing="1" w:line="240" w:lineRule="auto"/>
        <w:jc w:val="both"/>
        <w:rPr>
          <w:rFonts w:eastAsia="Times New Roman"/>
          <w:sz w:val="24"/>
          <w:szCs w:val="24"/>
          <w:lang w:val="en-GB" w:eastAsia="cs-CZ"/>
        </w:rPr>
      </w:pPr>
      <w:r w:rsidRPr="763D386C">
        <w:rPr>
          <w:rFonts w:eastAsia="Times New Roman"/>
          <w:sz w:val="24"/>
          <w:szCs w:val="24"/>
          <w:lang w:val="en-GB" w:eastAsia="cs-CZ"/>
        </w:rPr>
        <w:t xml:space="preserve">Applicant’s affidavit confirming that the topic of the dissertation thesis differs from the topic of the return grant (relevant for </w:t>
      </w:r>
      <w:r w:rsidR="24DBA5FB" w:rsidRPr="763D386C">
        <w:rPr>
          <w:rFonts w:eastAsia="Times New Roman"/>
          <w:sz w:val="24"/>
          <w:szCs w:val="24"/>
          <w:lang w:val="en-GB" w:eastAsia="cs-CZ"/>
        </w:rPr>
        <w:t>Ph.D.</w:t>
      </w:r>
      <w:r w:rsidRPr="763D386C">
        <w:rPr>
          <w:rFonts w:eastAsia="Times New Roman"/>
          <w:sz w:val="24"/>
          <w:szCs w:val="24"/>
          <w:lang w:val="en-GB" w:eastAsia="cs-CZ"/>
        </w:rPr>
        <w:t xml:space="preserve"> students)</w:t>
      </w:r>
    </w:p>
    <w:p w14:paraId="3E5E9E18" w14:textId="0D29D52E" w:rsidR="00957B63" w:rsidRPr="00957B63" w:rsidRDefault="00957B63" w:rsidP="763D386C">
      <w:pPr>
        <w:numPr>
          <w:ilvl w:val="0"/>
          <w:numId w:val="37"/>
        </w:numPr>
        <w:spacing w:before="100" w:beforeAutospacing="1" w:after="100" w:afterAutospacing="1" w:line="240" w:lineRule="auto"/>
        <w:jc w:val="both"/>
        <w:rPr>
          <w:rFonts w:eastAsia="Times New Roman"/>
          <w:sz w:val="24"/>
          <w:szCs w:val="24"/>
          <w:lang w:val="en-GB" w:eastAsia="cs-CZ"/>
        </w:rPr>
      </w:pPr>
      <w:r w:rsidRPr="763D386C">
        <w:rPr>
          <w:rFonts w:eastAsia="Times New Roman"/>
          <w:sz w:val="24"/>
          <w:szCs w:val="24"/>
          <w:lang w:val="en-GB" w:eastAsia="cs-CZ"/>
        </w:rPr>
        <w:t xml:space="preserve">Supervisor’s affidavit confirming the difference between the topic of the return grant and the dissertation thesis (relevant for </w:t>
      </w:r>
      <w:r w:rsidR="24DBA5FB" w:rsidRPr="763D386C">
        <w:rPr>
          <w:rFonts w:eastAsia="Times New Roman"/>
          <w:sz w:val="24"/>
          <w:szCs w:val="24"/>
          <w:lang w:val="en-GB" w:eastAsia="cs-CZ"/>
        </w:rPr>
        <w:t>Ph.D.</w:t>
      </w:r>
      <w:r w:rsidRPr="763D386C">
        <w:rPr>
          <w:rFonts w:eastAsia="Times New Roman"/>
          <w:sz w:val="24"/>
          <w:szCs w:val="24"/>
          <w:lang w:val="en-GB" w:eastAsia="cs-CZ"/>
        </w:rPr>
        <w:t xml:space="preserve"> students)</w:t>
      </w:r>
    </w:p>
    <w:p w14:paraId="4EE3E392" w14:textId="77777777" w:rsidR="00957B63" w:rsidRPr="00957B63" w:rsidRDefault="00957B63" w:rsidP="00C23098">
      <w:pPr>
        <w:numPr>
          <w:ilvl w:val="0"/>
          <w:numId w:val="37"/>
        </w:numPr>
        <w:spacing w:before="100" w:beforeAutospacing="1" w:after="100" w:afterAutospacing="1" w:line="240" w:lineRule="auto"/>
        <w:jc w:val="both"/>
        <w:rPr>
          <w:rFonts w:eastAsia="Times New Roman" w:cstheme="minorHAnsi"/>
          <w:sz w:val="24"/>
          <w:szCs w:val="24"/>
          <w:lang w:val="en-GB" w:eastAsia="cs-CZ"/>
        </w:rPr>
      </w:pPr>
      <w:r w:rsidRPr="00957B63">
        <w:rPr>
          <w:rFonts w:eastAsia="Times New Roman" w:cstheme="minorHAnsi"/>
          <w:sz w:val="24"/>
          <w:szCs w:val="24"/>
          <w:lang w:val="en-GB" w:eastAsia="cs-CZ"/>
        </w:rPr>
        <w:t>Description of compliance with the RIS3 strategy</w:t>
      </w:r>
    </w:p>
    <w:p w14:paraId="179E449D" w14:textId="77777777" w:rsidR="00957B63" w:rsidRPr="00957B63" w:rsidRDefault="00957B63" w:rsidP="00C23098">
      <w:pPr>
        <w:numPr>
          <w:ilvl w:val="0"/>
          <w:numId w:val="37"/>
        </w:numPr>
        <w:spacing w:before="100" w:beforeAutospacing="1" w:after="100" w:afterAutospacing="1" w:line="240" w:lineRule="auto"/>
        <w:jc w:val="both"/>
        <w:rPr>
          <w:rFonts w:eastAsia="Times New Roman" w:cstheme="minorHAnsi"/>
          <w:sz w:val="24"/>
          <w:szCs w:val="24"/>
          <w:lang w:val="en-GB" w:eastAsia="cs-CZ"/>
        </w:rPr>
      </w:pPr>
      <w:r w:rsidRPr="00957B63">
        <w:rPr>
          <w:rFonts w:eastAsia="Times New Roman" w:cstheme="minorHAnsi"/>
          <w:sz w:val="24"/>
          <w:szCs w:val="24"/>
          <w:lang w:val="en-GB" w:eastAsia="cs-CZ"/>
        </w:rPr>
        <w:t>Calculator – return</w:t>
      </w:r>
      <w:r w:rsidRPr="00957B63">
        <w:rPr>
          <w:rFonts w:eastAsia="Times New Roman" w:cstheme="minorHAnsi"/>
          <w:sz w:val="24"/>
          <w:szCs w:val="24"/>
          <w:lang w:val="en-GB" w:eastAsia="cs-CZ"/>
        </w:rPr>
        <w:noBreakHyphen/>
        <w:t>grant application</w:t>
      </w:r>
    </w:p>
    <w:p w14:paraId="2DBAF615" w14:textId="77777777" w:rsidR="00957B63" w:rsidRPr="00957B63" w:rsidRDefault="00957B63" w:rsidP="00C23098">
      <w:pPr>
        <w:numPr>
          <w:ilvl w:val="0"/>
          <w:numId w:val="37"/>
        </w:numPr>
        <w:spacing w:before="100" w:beforeAutospacing="1" w:after="100" w:afterAutospacing="1" w:line="240" w:lineRule="auto"/>
        <w:jc w:val="both"/>
        <w:rPr>
          <w:rFonts w:eastAsia="Times New Roman" w:cstheme="minorHAnsi"/>
          <w:sz w:val="24"/>
          <w:szCs w:val="24"/>
          <w:lang w:val="en-GB" w:eastAsia="cs-CZ"/>
        </w:rPr>
      </w:pPr>
      <w:r w:rsidRPr="00957B63">
        <w:rPr>
          <w:rFonts w:eastAsia="Times New Roman" w:cstheme="minorHAnsi"/>
          <w:sz w:val="24"/>
          <w:szCs w:val="24"/>
          <w:lang w:val="en-GB" w:eastAsia="cs-CZ"/>
        </w:rPr>
        <w:t>Budget commentary</w:t>
      </w:r>
    </w:p>
    <w:p w14:paraId="787F3C32" w14:textId="77777777" w:rsidR="00957B63" w:rsidRPr="00957B63" w:rsidRDefault="00957B63" w:rsidP="000066FB">
      <w:pPr>
        <w:spacing w:before="100" w:beforeAutospacing="1" w:after="100" w:afterAutospacing="1" w:line="240" w:lineRule="auto"/>
        <w:jc w:val="both"/>
        <w:rPr>
          <w:rFonts w:eastAsia="Times New Roman" w:cstheme="minorHAnsi"/>
          <w:sz w:val="24"/>
          <w:szCs w:val="24"/>
          <w:lang w:val="en-GB" w:eastAsia="cs-CZ"/>
        </w:rPr>
      </w:pPr>
      <w:r w:rsidRPr="00957B63">
        <w:rPr>
          <w:rFonts w:eastAsia="Times New Roman" w:cstheme="minorHAnsi"/>
          <w:sz w:val="24"/>
          <w:szCs w:val="24"/>
          <w:lang w:val="en-GB" w:eastAsia="cs-CZ"/>
        </w:rPr>
        <w:t>To demonstrate eligibility, the applicant shall also submit:</w:t>
      </w:r>
    </w:p>
    <w:p w14:paraId="44354FB0" w14:textId="77777777" w:rsidR="00957B63" w:rsidRPr="00957B63" w:rsidRDefault="00957B63" w:rsidP="00257764">
      <w:pPr>
        <w:numPr>
          <w:ilvl w:val="0"/>
          <w:numId w:val="38"/>
        </w:numPr>
        <w:spacing w:before="100" w:beforeAutospacing="1" w:after="100" w:afterAutospacing="1" w:line="240" w:lineRule="auto"/>
        <w:rPr>
          <w:rFonts w:eastAsia="Times New Roman" w:cstheme="minorHAnsi"/>
          <w:sz w:val="24"/>
          <w:szCs w:val="24"/>
          <w:lang w:val="en-GB" w:eastAsia="cs-CZ"/>
        </w:rPr>
      </w:pPr>
      <w:r w:rsidRPr="00957B63">
        <w:rPr>
          <w:rFonts w:eastAsia="Times New Roman" w:cstheme="minorHAnsi"/>
          <w:sz w:val="24"/>
          <w:szCs w:val="24"/>
          <w:lang w:val="en-GB" w:eastAsia="cs-CZ"/>
        </w:rPr>
        <w:t>proof of having obtained the academic degree of Ph.D. or its equivalent (copy of diploma or confirmation of successful defence);</w:t>
      </w:r>
      <w:r w:rsidRPr="00957B63">
        <w:rPr>
          <w:rFonts w:eastAsia="Times New Roman" w:cstheme="minorHAnsi"/>
          <w:sz w:val="24"/>
          <w:szCs w:val="24"/>
          <w:lang w:val="en-GB" w:eastAsia="cs-CZ"/>
        </w:rPr>
        <w:br/>
        <w:t>or</w:t>
      </w:r>
    </w:p>
    <w:p w14:paraId="4C3EE0CA" w14:textId="4F65919F" w:rsidR="00957B63" w:rsidRPr="00957B63" w:rsidRDefault="00957B63" w:rsidP="763D386C">
      <w:pPr>
        <w:numPr>
          <w:ilvl w:val="0"/>
          <w:numId w:val="38"/>
        </w:numPr>
        <w:spacing w:before="100" w:beforeAutospacing="1" w:after="100" w:afterAutospacing="1" w:line="240" w:lineRule="auto"/>
        <w:jc w:val="both"/>
        <w:rPr>
          <w:rFonts w:eastAsia="Times New Roman"/>
          <w:sz w:val="24"/>
          <w:szCs w:val="24"/>
          <w:lang w:val="en-GB" w:eastAsia="cs-CZ"/>
        </w:rPr>
      </w:pPr>
      <w:r w:rsidRPr="763D386C">
        <w:rPr>
          <w:rFonts w:eastAsia="Times New Roman"/>
          <w:sz w:val="24"/>
          <w:szCs w:val="24"/>
          <w:lang w:val="en-GB" w:eastAsia="cs-CZ"/>
        </w:rPr>
        <w:t xml:space="preserve">confirmation of enrolment (in the case of </w:t>
      </w:r>
      <w:r w:rsidR="24DBA5FB" w:rsidRPr="763D386C">
        <w:rPr>
          <w:rFonts w:eastAsia="Times New Roman"/>
          <w:sz w:val="24"/>
          <w:szCs w:val="24"/>
          <w:lang w:val="en-GB" w:eastAsia="cs-CZ"/>
        </w:rPr>
        <w:t>Ph.D.</w:t>
      </w:r>
      <w:r w:rsidRPr="763D386C">
        <w:rPr>
          <w:rFonts w:eastAsia="Times New Roman"/>
          <w:sz w:val="24"/>
          <w:szCs w:val="24"/>
          <w:lang w:val="en-GB" w:eastAsia="cs-CZ"/>
        </w:rPr>
        <w:t xml:space="preserve"> studies</w:t>
      </w:r>
    </w:p>
    <w:p w14:paraId="6F07E4DF" w14:textId="77777777" w:rsidR="00F2367E" w:rsidRPr="007741BB" w:rsidRDefault="00F2367E" w:rsidP="000066FB">
      <w:pPr>
        <w:spacing w:before="100" w:beforeAutospacing="1" w:after="100" w:afterAutospacing="1" w:line="240" w:lineRule="auto"/>
        <w:jc w:val="both"/>
        <w:outlineLvl w:val="1"/>
        <w:rPr>
          <w:rFonts w:eastAsia="Times New Roman" w:cstheme="minorHAnsi"/>
          <w:sz w:val="24"/>
          <w:szCs w:val="24"/>
          <w:lang w:val="en-GB" w:eastAsia="cs-CZ"/>
        </w:rPr>
      </w:pPr>
    </w:p>
    <w:p w14:paraId="65D0C6A1" w14:textId="049E6CB9" w:rsidR="00F2367E" w:rsidRPr="00C23098" w:rsidRDefault="00F2367E" w:rsidP="000066FB">
      <w:pPr>
        <w:spacing w:before="100" w:beforeAutospacing="1" w:after="100" w:afterAutospacing="1" w:line="240" w:lineRule="auto"/>
        <w:jc w:val="both"/>
        <w:outlineLvl w:val="1"/>
        <w:rPr>
          <w:rFonts w:eastAsia="Times New Roman" w:cstheme="minorHAnsi"/>
          <w:b/>
          <w:bCs/>
          <w:color w:val="4472C4" w:themeColor="accent1"/>
          <w:sz w:val="32"/>
          <w:szCs w:val="32"/>
          <w:lang w:val="en-GB" w:eastAsia="cs-CZ"/>
        </w:rPr>
      </w:pPr>
      <w:r w:rsidRPr="00C23098">
        <w:rPr>
          <w:rFonts w:eastAsia="Times New Roman" w:cstheme="minorHAnsi"/>
          <w:b/>
          <w:bCs/>
          <w:color w:val="4472C4" w:themeColor="accent1"/>
          <w:sz w:val="32"/>
          <w:szCs w:val="32"/>
          <w:lang w:val="en-GB" w:eastAsia="cs-CZ"/>
        </w:rPr>
        <w:lastRenderedPageBreak/>
        <w:t xml:space="preserve">7. </w:t>
      </w:r>
      <w:r w:rsidR="00CE1C8F" w:rsidRPr="00C23098">
        <w:rPr>
          <w:rFonts w:eastAsia="Times New Roman" w:cstheme="minorHAnsi"/>
          <w:b/>
          <w:bCs/>
          <w:color w:val="4472C4" w:themeColor="accent1"/>
          <w:sz w:val="32"/>
          <w:szCs w:val="32"/>
          <w:lang w:val="en-GB" w:eastAsia="cs-CZ"/>
        </w:rPr>
        <w:t>Grant funding</w:t>
      </w:r>
    </w:p>
    <w:p w14:paraId="0116AF6B" w14:textId="386CCDFF" w:rsidR="00D15249" w:rsidRPr="007741BB" w:rsidRDefault="00D15249" w:rsidP="000066FB">
      <w:p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 xml:space="preserve">The maximum amount of the return grant is determined </w:t>
      </w:r>
      <w:proofErr w:type="gramStart"/>
      <w:r w:rsidRPr="007741BB">
        <w:rPr>
          <w:rFonts w:eastAsia="Times New Roman" w:cstheme="minorHAnsi"/>
          <w:sz w:val="24"/>
          <w:szCs w:val="24"/>
          <w:lang w:val="en-GB" w:eastAsia="cs-CZ"/>
        </w:rPr>
        <w:t>on the basis of</w:t>
      </w:r>
      <w:proofErr w:type="gramEnd"/>
      <w:r w:rsidRPr="007741BB">
        <w:rPr>
          <w:rFonts w:eastAsia="Times New Roman" w:cstheme="minorHAnsi"/>
          <w:sz w:val="24"/>
          <w:szCs w:val="24"/>
          <w:lang w:val="en-GB" w:eastAsia="cs-CZ"/>
        </w:rPr>
        <w:t xml:space="preserve"> the calculation provided in the annex </w:t>
      </w:r>
      <w:r w:rsidRPr="007741BB">
        <w:rPr>
          <w:rFonts w:eastAsia="Times New Roman" w:cstheme="minorHAnsi"/>
          <w:i/>
          <w:iCs/>
          <w:sz w:val="24"/>
          <w:szCs w:val="24"/>
          <w:lang w:val="en-GB" w:eastAsia="cs-CZ"/>
        </w:rPr>
        <w:t>Return Grant Application</w:t>
      </w:r>
      <w:r w:rsidR="00E552CE" w:rsidRPr="007741BB">
        <w:rPr>
          <w:rFonts w:eastAsia="Times New Roman" w:cstheme="minorHAnsi"/>
          <w:i/>
          <w:iCs/>
          <w:sz w:val="24"/>
          <w:szCs w:val="24"/>
          <w:lang w:val="en-GB" w:eastAsia="cs-CZ"/>
        </w:rPr>
        <w:t xml:space="preserve"> Calculator</w:t>
      </w:r>
      <w:r w:rsidRPr="007741BB">
        <w:rPr>
          <w:rFonts w:eastAsia="Times New Roman" w:cstheme="minorHAnsi"/>
          <w:sz w:val="24"/>
          <w:szCs w:val="24"/>
          <w:lang w:val="en-GB" w:eastAsia="cs-CZ"/>
        </w:rPr>
        <w:t xml:space="preserve">. The financial framework and budget are further specified in the annex to the tender documentation </w:t>
      </w:r>
      <w:r w:rsidRPr="007741BB">
        <w:rPr>
          <w:rFonts w:eastAsia="Times New Roman" w:cstheme="minorHAnsi"/>
          <w:i/>
          <w:iCs/>
          <w:sz w:val="24"/>
          <w:szCs w:val="24"/>
          <w:lang w:val="en-GB" w:eastAsia="cs-CZ"/>
        </w:rPr>
        <w:t>Financial Framework of Return Grants</w:t>
      </w:r>
      <w:r w:rsidRPr="007741BB">
        <w:rPr>
          <w:rFonts w:eastAsia="Times New Roman" w:cstheme="minorHAnsi"/>
          <w:sz w:val="24"/>
          <w:szCs w:val="24"/>
          <w:lang w:val="en-GB" w:eastAsia="cs-CZ"/>
        </w:rPr>
        <w:t>.</w:t>
      </w:r>
    </w:p>
    <w:p w14:paraId="5E545497" w14:textId="77777777" w:rsidR="00D15249" w:rsidRPr="00C23098" w:rsidRDefault="00D15249" w:rsidP="000066FB">
      <w:pPr>
        <w:spacing w:before="100" w:beforeAutospacing="1" w:after="100" w:afterAutospacing="1" w:line="240" w:lineRule="auto"/>
        <w:jc w:val="both"/>
        <w:rPr>
          <w:rFonts w:eastAsia="Times New Roman" w:cstheme="minorHAnsi"/>
          <w:b/>
          <w:bCs/>
          <w:color w:val="4472C4" w:themeColor="accent1"/>
          <w:sz w:val="24"/>
          <w:szCs w:val="24"/>
          <w:lang w:val="en-GB" w:eastAsia="cs-CZ"/>
        </w:rPr>
      </w:pPr>
      <w:r w:rsidRPr="00C23098">
        <w:rPr>
          <w:rFonts w:eastAsia="Times New Roman" w:cstheme="minorHAnsi"/>
          <w:b/>
          <w:bCs/>
          <w:color w:val="4472C4" w:themeColor="accent1"/>
          <w:sz w:val="24"/>
          <w:szCs w:val="24"/>
          <w:lang w:val="en-GB" w:eastAsia="cs-CZ"/>
        </w:rPr>
        <w:t>7.1 Eligible Costs</w:t>
      </w:r>
    </w:p>
    <w:p w14:paraId="643E11F3" w14:textId="77777777" w:rsidR="00D15249" w:rsidRPr="007741BB" w:rsidRDefault="00D15249" w:rsidP="00C23098">
      <w:pPr>
        <w:numPr>
          <w:ilvl w:val="0"/>
          <w:numId w:val="39"/>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b/>
          <w:bCs/>
          <w:sz w:val="24"/>
          <w:szCs w:val="24"/>
          <w:lang w:val="en-GB" w:eastAsia="cs-CZ"/>
        </w:rPr>
        <w:t>Personnel costs</w:t>
      </w:r>
      <w:r w:rsidRPr="007741BB">
        <w:rPr>
          <w:rFonts w:eastAsia="Times New Roman" w:cstheme="minorHAnsi"/>
          <w:sz w:val="24"/>
          <w:szCs w:val="24"/>
          <w:lang w:val="en-GB" w:eastAsia="cs-CZ"/>
        </w:rPr>
        <w:t xml:space="preserve"> (including statutory compensations, employer contributions, social fund, and DPP/DPČ payments); these include costs for the principal investigator, the auxiliary expert team, and the mentor.</w:t>
      </w:r>
    </w:p>
    <w:p w14:paraId="3C438E90" w14:textId="77777777" w:rsidR="00D15249" w:rsidRPr="007741BB" w:rsidRDefault="00D15249" w:rsidP="00C23098">
      <w:pPr>
        <w:numPr>
          <w:ilvl w:val="0"/>
          <w:numId w:val="39"/>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b/>
          <w:bCs/>
          <w:sz w:val="24"/>
          <w:szCs w:val="24"/>
          <w:lang w:val="en-GB" w:eastAsia="cs-CZ"/>
        </w:rPr>
        <w:t>Costs of materials, services, etc.</w:t>
      </w:r>
      <w:r w:rsidRPr="007741BB">
        <w:rPr>
          <w:rFonts w:eastAsia="Times New Roman" w:cstheme="minorHAnsi"/>
          <w:sz w:val="24"/>
          <w:szCs w:val="24"/>
          <w:lang w:val="en-GB" w:eastAsia="cs-CZ"/>
        </w:rPr>
        <w:t xml:space="preserve"> – up to </w:t>
      </w:r>
      <w:r w:rsidRPr="007741BB">
        <w:rPr>
          <w:rFonts w:eastAsia="Times New Roman" w:cstheme="minorHAnsi"/>
          <w:b/>
          <w:bCs/>
          <w:sz w:val="24"/>
          <w:szCs w:val="24"/>
          <w:lang w:val="en-GB" w:eastAsia="cs-CZ"/>
        </w:rPr>
        <w:t>15% of the personnel costs</w:t>
      </w:r>
      <w:r w:rsidRPr="007741BB">
        <w:rPr>
          <w:rFonts w:eastAsia="Times New Roman" w:cstheme="minorHAnsi"/>
          <w:sz w:val="24"/>
          <w:szCs w:val="24"/>
          <w:lang w:val="en-GB" w:eastAsia="cs-CZ"/>
        </w:rPr>
        <w:t xml:space="preserve"> attributable to the principal investigator.</w:t>
      </w:r>
    </w:p>
    <w:p w14:paraId="06C10AC0" w14:textId="77777777" w:rsidR="00D15249" w:rsidRPr="007741BB" w:rsidRDefault="00D15249" w:rsidP="00C23098">
      <w:pPr>
        <w:numPr>
          <w:ilvl w:val="0"/>
          <w:numId w:val="39"/>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b/>
          <w:bCs/>
          <w:sz w:val="24"/>
          <w:szCs w:val="24"/>
          <w:lang w:val="en-GB" w:eastAsia="cs-CZ"/>
        </w:rPr>
        <w:t>Mobility of the principal investigator</w:t>
      </w:r>
      <w:r w:rsidRPr="007741BB">
        <w:rPr>
          <w:rFonts w:eastAsia="Times New Roman" w:cstheme="minorHAnsi"/>
          <w:sz w:val="24"/>
          <w:szCs w:val="24"/>
          <w:lang w:val="en-GB" w:eastAsia="cs-CZ"/>
        </w:rPr>
        <w:t xml:space="preserve"> (optional).</w:t>
      </w:r>
    </w:p>
    <w:p w14:paraId="36C61276" w14:textId="77777777" w:rsidR="00D15249" w:rsidRPr="007741BB" w:rsidRDefault="00D15249" w:rsidP="00C23098">
      <w:pPr>
        <w:numPr>
          <w:ilvl w:val="0"/>
          <w:numId w:val="39"/>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b/>
          <w:bCs/>
          <w:sz w:val="24"/>
          <w:szCs w:val="24"/>
          <w:lang w:val="en-GB" w:eastAsia="cs-CZ"/>
        </w:rPr>
        <w:t>Contribution for childcare or care for a close person</w:t>
      </w:r>
      <w:r w:rsidRPr="007741BB">
        <w:rPr>
          <w:rFonts w:eastAsia="Times New Roman" w:cstheme="minorHAnsi"/>
          <w:sz w:val="24"/>
          <w:szCs w:val="24"/>
          <w:lang w:val="en-GB" w:eastAsia="cs-CZ"/>
        </w:rPr>
        <w:t xml:space="preserve"> (optional).</w:t>
      </w:r>
    </w:p>
    <w:p w14:paraId="67BF00DF" w14:textId="4F34B2AC" w:rsidR="00D15249" w:rsidRPr="007741BB" w:rsidRDefault="00D15249" w:rsidP="00C23098">
      <w:pPr>
        <w:numPr>
          <w:ilvl w:val="0"/>
          <w:numId w:val="39"/>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b/>
          <w:bCs/>
          <w:sz w:val="24"/>
          <w:szCs w:val="24"/>
          <w:lang w:val="en-GB" w:eastAsia="cs-CZ"/>
        </w:rPr>
        <w:t>Open Access fees</w:t>
      </w:r>
      <w:r w:rsidRPr="007741BB">
        <w:rPr>
          <w:rFonts w:eastAsia="Times New Roman" w:cstheme="minorHAnsi"/>
          <w:sz w:val="24"/>
          <w:szCs w:val="24"/>
          <w:lang w:val="en-GB" w:eastAsia="cs-CZ"/>
        </w:rPr>
        <w:t xml:space="preserve"> (publication costs for open access—article processing charges in Open Access journals—may be funded </w:t>
      </w:r>
      <w:r w:rsidRPr="007741BB">
        <w:rPr>
          <w:rFonts w:eastAsia="Times New Roman" w:cstheme="minorHAnsi"/>
          <w:b/>
          <w:bCs/>
          <w:sz w:val="24"/>
          <w:szCs w:val="24"/>
          <w:lang w:val="en-GB" w:eastAsia="cs-CZ"/>
        </w:rPr>
        <w:t>beyond</w:t>
      </w:r>
      <w:r w:rsidRPr="007741BB">
        <w:rPr>
          <w:rFonts w:eastAsia="Times New Roman" w:cstheme="minorHAnsi"/>
          <w:sz w:val="24"/>
          <w:szCs w:val="24"/>
          <w:lang w:val="en-GB" w:eastAsia="cs-CZ"/>
        </w:rPr>
        <w:t xml:space="preserve"> the budget calculated using the </w:t>
      </w:r>
      <w:r w:rsidRPr="007741BB">
        <w:rPr>
          <w:rFonts w:eastAsia="Times New Roman" w:cstheme="minorHAnsi"/>
          <w:i/>
          <w:iCs/>
          <w:sz w:val="24"/>
          <w:szCs w:val="24"/>
          <w:lang w:val="en-GB" w:eastAsia="cs-CZ"/>
        </w:rPr>
        <w:t>Return Grant Application</w:t>
      </w:r>
      <w:r w:rsidR="00D1432E" w:rsidRPr="007741BB">
        <w:rPr>
          <w:rFonts w:eastAsia="Times New Roman" w:cstheme="minorHAnsi"/>
          <w:i/>
          <w:iCs/>
          <w:sz w:val="24"/>
          <w:szCs w:val="24"/>
          <w:lang w:val="en-GB" w:eastAsia="cs-CZ"/>
        </w:rPr>
        <w:t xml:space="preserve"> Calculator</w:t>
      </w:r>
      <w:r w:rsidRPr="007741BB">
        <w:rPr>
          <w:rFonts w:eastAsia="Times New Roman" w:cstheme="minorHAnsi"/>
          <w:sz w:val="24"/>
          <w:szCs w:val="24"/>
          <w:lang w:val="en-GB" w:eastAsia="cs-CZ"/>
        </w:rPr>
        <w:t>).</w:t>
      </w:r>
    </w:p>
    <w:p w14:paraId="25915A35" w14:textId="77777777" w:rsidR="00D15249" w:rsidRPr="007741BB" w:rsidRDefault="00D15249" w:rsidP="000066FB">
      <w:p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 xml:space="preserve">A mandatory </w:t>
      </w:r>
      <w:r w:rsidRPr="007741BB">
        <w:rPr>
          <w:rFonts w:eastAsia="Times New Roman" w:cstheme="minorHAnsi"/>
          <w:b/>
          <w:bCs/>
          <w:sz w:val="24"/>
          <w:szCs w:val="24"/>
          <w:lang w:val="en-GB" w:eastAsia="cs-CZ"/>
        </w:rPr>
        <w:t>co</w:t>
      </w:r>
      <w:r w:rsidRPr="007741BB">
        <w:rPr>
          <w:rFonts w:eastAsia="Times New Roman" w:cstheme="minorHAnsi"/>
          <w:b/>
          <w:bCs/>
          <w:sz w:val="24"/>
          <w:szCs w:val="24"/>
          <w:lang w:val="en-GB" w:eastAsia="cs-CZ"/>
        </w:rPr>
        <w:noBreakHyphen/>
        <w:t>financing rate of 10%</w:t>
      </w:r>
      <w:r w:rsidRPr="007741BB">
        <w:rPr>
          <w:rFonts w:eastAsia="Times New Roman" w:cstheme="minorHAnsi"/>
          <w:sz w:val="24"/>
          <w:szCs w:val="24"/>
          <w:lang w:val="en-GB" w:eastAsia="cs-CZ"/>
        </w:rPr>
        <w:t xml:space="preserve"> of the total eligible expenditure applies to the implementation of the grant. This co</w:t>
      </w:r>
      <w:r w:rsidRPr="007741BB">
        <w:rPr>
          <w:rFonts w:eastAsia="Times New Roman" w:cstheme="minorHAnsi"/>
          <w:sz w:val="24"/>
          <w:szCs w:val="24"/>
          <w:lang w:val="en-GB" w:eastAsia="cs-CZ"/>
        </w:rPr>
        <w:noBreakHyphen/>
        <w:t>financing must be covered by the unit (faculty/department/institute) where the principal investigator will implement the return grant.</w:t>
      </w:r>
    </w:p>
    <w:p w14:paraId="176EAB00" w14:textId="77777777" w:rsidR="00F2367E" w:rsidRPr="00C23098" w:rsidRDefault="00F2367E" w:rsidP="000066FB">
      <w:pPr>
        <w:spacing w:before="100" w:beforeAutospacing="1" w:after="100" w:afterAutospacing="1" w:line="240" w:lineRule="auto"/>
        <w:jc w:val="both"/>
        <w:outlineLvl w:val="2"/>
        <w:rPr>
          <w:rFonts w:eastAsia="Times New Roman" w:cstheme="minorHAnsi"/>
          <w:b/>
          <w:bCs/>
          <w:color w:val="4472C4" w:themeColor="accent1"/>
          <w:sz w:val="24"/>
          <w:szCs w:val="24"/>
          <w:lang w:val="en-GB" w:eastAsia="cs-CZ"/>
        </w:rPr>
      </w:pPr>
      <w:r w:rsidRPr="00C23098">
        <w:rPr>
          <w:rFonts w:eastAsia="Times New Roman" w:cstheme="minorHAnsi"/>
          <w:b/>
          <w:bCs/>
          <w:color w:val="4472C4" w:themeColor="accent1"/>
          <w:sz w:val="24"/>
          <w:szCs w:val="24"/>
          <w:lang w:val="en-GB" w:eastAsia="cs-CZ"/>
        </w:rPr>
        <w:t>7.2 Ineligible Costs</w:t>
      </w:r>
    </w:p>
    <w:p w14:paraId="18D0AAC0" w14:textId="77777777" w:rsidR="0049729A" w:rsidRPr="007741BB" w:rsidRDefault="0049729A" w:rsidP="000066FB">
      <w:pPr>
        <w:spacing w:before="100" w:beforeAutospacing="1" w:after="100" w:afterAutospacing="1" w:line="240" w:lineRule="auto"/>
        <w:jc w:val="both"/>
        <w:outlineLvl w:val="2"/>
        <w:rPr>
          <w:rFonts w:eastAsia="Times New Roman" w:cstheme="minorHAnsi"/>
          <w:sz w:val="24"/>
          <w:szCs w:val="24"/>
          <w:lang w:val="en-GB" w:eastAsia="cs-CZ"/>
        </w:rPr>
      </w:pPr>
      <w:r w:rsidRPr="007741BB">
        <w:rPr>
          <w:rFonts w:eastAsia="Times New Roman" w:cstheme="minorHAnsi"/>
          <w:sz w:val="24"/>
          <w:szCs w:val="24"/>
          <w:lang w:val="en-GB" w:eastAsia="cs-CZ"/>
        </w:rPr>
        <w:t>Expenditure considered ineligible includes</w:t>
      </w:r>
      <w:proofErr w:type="gramStart"/>
      <w:r w:rsidRPr="007741BB">
        <w:rPr>
          <w:rFonts w:eastAsia="Times New Roman" w:cstheme="minorHAnsi"/>
          <w:sz w:val="24"/>
          <w:szCs w:val="24"/>
          <w:lang w:val="en-GB" w:eastAsia="cs-CZ"/>
        </w:rPr>
        <w:t>, in particular, costs</w:t>
      </w:r>
      <w:proofErr w:type="gramEnd"/>
      <w:r w:rsidRPr="007741BB">
        <w:rPr>
          <w:rFonts w:eastAsia="Times New Roman" w:cstheme="minorHAnsi"/>
          <w:sz w:val="24"/>
          <w:szCs w:val="24"/>
          <w:lang w:val="en-GB" w:eastAsia="cs-CZ"/>
        </w:rPr>
        <w:t xml:space="preserve"> related to activities excluded from the project, namely:</w:t>
      </w:r>
    </w:p>
    <w:p w14:paraId="183355AE" w14:textId="34602533" w:rsidR="0049729A" w:rsidRPr="007741BB" w:rsidRDefault="0049729A" w:rsidP="00C23098">
      <w:pPr>
        <w:pStyle w:val="Odstavecseseznamem"/>
        <w:numPr>
          <w:ilvl w:val="0"/>
          <w:numId w:val="5"/>
        </w:numPr>
        <w:spacing w:before="100" w:beforeAutospacing="1" w:after="100" w:afterAutospacing="1" w:line="240" w:lineRule="auto"/>
        <w:jc w:val="both"/>
        <w:outlineLvl w:val="2"/>
        <w:rPr>
          <w:rFonts w:eastAsia="Times New Roman" w:cstheme="minorHAnsi"/>
          <w:sz w:val="24"/>
          <w:szCs w:val="24"/>
          <w:lang w:val="en-GB" w:eastAsia="cs-CZ"/>
        </w:rPr>
      </w:pPr>
      <w:r w:rsidRPr="007741BB">
        <w:rPr>
          <w:rFonts w:eastAsia="Times New Roman" w:cstheme="minorHAnsi"/>
          <w:sz w:val="24"/>
          <w:szCs w:val="24"/>
          <w:lang w:val="en-GB" w:eastAsia="cs-CZ"/>
        </w:rPr>
        <w:t>Construction work and the purchase of real estate</w:t>
      </w:r>
    </w:p>
    <w:p w14:paraId="046AA418" w14:textId="6EC28351" w:rsidR="0049729A" w:rsidRPr="007741BB" w:rsidRDefault="0049729A" w:rsidP="00C23098">
      <w:pPr>
        <w:pStyle w:val="Odstavecseseznamem"/>
        <w:numPr>
          <w:ilvl w:val="0"/>
          <w:numId w:val="5"/>
        </w:numPr>
        <w:spacing w:before="100" w:beforeAutospacing="1" w:after="100" w:afterAutospacing="1" w:line="240" w:lineRule="auto"/>
        <w:jc w:val="both"/>
        <w:outlineLvl w:val="2"/>
        <w:rPr>
          <w:rFonts w:eastAsia="Times New Roman" w:cstheme="minorHAnsi"/>
          <w:sz w:val="24"/>
          <w:szCs w:val="24"/>
          <w:lang w:val="en-GB" w:eastAsia="cs-CZ"/>
        </w:rPr>
      </w:pPr>
      <w:r w:rsidRPr="007741BB">
        <w:rPr>
          <w:rFonts w:eastAsia="Times New Roman" w:cstheme="minorHAnsi"/>
          <w:sz w:val="24"/>
          <w:szCs w:val="24"/>
          <w:lang w:val="en-GB" w:eastAsia="cs-CZ"/>
        </w:rPr>
        <w:t>Teaching within accredited study programmes</w:t>
      </w:r>
    </w:p>
    <w:p w14:paraId="0A25E2D2" w14:textId="25AF6104" w:rsidR="0049729A" w:rsidRPr="007741BB" w:rsidRDefault="0049729A" w:rsidP="00C23098">
      <w:pPr>
        <w:pStyle w:val="Odstavecseseznamem"/>
        <w:numPr>
          <w:ilvl w:val="0"/>
          <w:numId w:val="5"/>
        </w:numPr>
        <w:spacing w:before="100" w:beforeAutospacing="1" w:after="100" w:afterAutospacing="1" w:line="240" w:lineRule="auto"/>
        <w:jc w:val="both"/>
        <w:outlineLvl w:val="2"/>
        <w:rPr>
          <w:rFonts w:eastAsia="Times New Roman" w:cstheme="minorHAnsi"/>
          <w:sz w:val="24"/>
          <w:szCs w:val="24"/>
          <w:lang w:val="en-GB" w:eastAsia="cs-CZ"/>
        </w:rPr>
      </w:pPr>
      <w:r w:rsidRPr="007741BB">
        <w:rPr>
          <w:rFonts w:eastAsia="Times New Roman" w:cstheme="minorHAnsi"/>
          <w:sz w:val="24"/>
          <w:szCs w:val="24"/>
          <w:lang w:val="en-GB" w:eastAsia="cs-CZ"/>
        </w:rPr>
        <w:t>Expenditure on contract research and the implementation of economic activities</w:t>
      </w:r>
    </w:p>
    <w:p w14:paraId="69A3AEAE" w14:textId="4CC9F0D7" w:rsidR="0049729A" w:rsidRPr="007741BB" w:rsidRDefault="0049729A" w:rsidP="00C23098">
      <w:pPr>
        <w:pStyle w:val="Odstavecseseznamem"/>
        <w:numPr>
          <w:ilvl w:val="0"/>
          <w:numId w:val="5"/>
        </w:numPr>
        <w:spacing w:before="100" w:beforeAutospacing="1" w:after="100" w:afterAutospacing="1" w:line="240" w:lineRule="auto"/>
        <w:jc w:val="both"/>
        <w:outlineLvl w:val="2"/>
        <w:rPr>
          <w:rFonts w:eastAsia="Times New Roman" w:cstheme="minorHAnsi"/>
          <w:sz w:val="24"/>
          <w:szCs w:val="24"/>
          <w:lang w:val="en-GB" w:eastAsia="cs-CZ"/>
        </w:rPr>
      </w:pPr>
      <w:r w:rsidRPr="007741BB">
        <w:rPr>
          <w:rFonts w:eastAsia="Times New Roman" w:cstheme="minorHAnsi"/>
          <w:sz w:val="24"/>
          <w:szCs w:val="24"/>
          <w:lang w:val="en-GB" w:eastAsia="cs-CZ"/>
        </w:rPr>
        <w:t>Investment expenditure</w:t>
      </w:r>
    </w:p>
    <w:p w14:paraId="6AACE3F5" w14:textId="31B0E08F" w:rsidR="00F2367E" w:rsidRPr="00C23098" w:rsidRDefault="00F2367E" w:rsidP="000066FB">
      <w:pPr>
        <w:spacing w:before="100" w:beforeAutospacing="1" w:after="100" w:afterAutospacing="1" w:line="240" w:lineRule="auto"/>
        <w:jc w:val="both"/>
        <w:outlineLvl w:val="2"/>
        <w:rPr>
          <w:rFonts w:eastAsia="Times New Roman" w:cstheme="minorHAnsi"/>
          <w:b/>
          <w:bCs/>
          <w:color w:val="4472C4" w:themeColor="accent1"/>
          <w:sz w:val="24"/>
          <w:szCs w:val="24"/>
          <w:lang w:val="en-GB" w:eastAsia="cs-CZ"/>
        </w:rPr>
      </w:pPr>
      <w:r w:rsidRPr="00C23098">
        <w:rPr>
          <w:rFonts w:eastAsia="Times New Roman" w:cstheme="minorHAnsi"/>
          <w:b/>
          <w:bCs/>
          <w:color w:val="4472C4" w:themeColor="accent1"/>
          <w:sz w:val="24"/>
          <w:szCs w:val="24"/>
          <w:lang w:val="en-GB" w:eastAsia="cs-CZ"/>
        </w:rPr>
        <w:t>7.3 Financing Rules</w:t>
      </w:r>
    </w:p>
    <w:p w14:paraId="0ABFA050" w14:textId="77777777" w:rsidR="007679ED" w:rsidRPr="007741BB" w:rsidRDefault="007679ED" w:rsidP="00C23098">
      <w:pPr>
        <w:numPr>
          <w:ilvl w:val="0"/>
          <w:numId w:val="6"/>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All funds must be used purposefully, efficiently, and economically, and in accordance with the grant and its focus.</w:t>
      </w:r>
    </w:p>
    <w:p w14:paraId="7475D003" w14:textId="77777777" w:rsidR="007679ED" w:rsidRPr="007741BB" w:rsidRDefault="007679ED" w:rsidP="00C23098">
      <w:pPr>
        <w:numPr>
          <w:ilvl w:val="0"/>
          <w:numId w:val="6"/>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 xml:space="preserve">Personnel costs may be paid to the principal investigator and team members only </w:t>
      </w:r>
      <w:proofErr w:type="gramStart"/>
      <w:r w:rsidRPr="007741BB">
        <w:rPr>
          <w:rFonts w:eastAsia="Times New Roman" w:cstheme="minorHAnsi"/>
          <w:sz w:val="24"/>
          <w:szCs w:val="24"/>
          <w:lang w:val="en-GB" w:eastAsia="cs-CZ"/>
        </w:rPr>
        <w:t>on the basis of</w:t>
      </w:r>
      <w:proofErr w:type="gramEnd"/>
      <w:r w:rsidRPr="007741BB">
        <w:rPr>
          <w:rFonts w:eastAsia="Times New Roman" w:cstheme="minorHAnsi"/>
          <w:sz w:val="24"/>
          <w:szCs w:val="24"/>
          <w:lang w:val="en-GB" w:eastAsia="cs-CZ"/>
        </w:rPr>
        <w:t xml:space="preserve"> an employment relationship (Agreement on Work Activity – DPČ, or Employment Contract).</w:t>
      </w:r>
    </w:p>
    <w:p w14:paraId="66B9F0B5" w14:textId="77777777" w:rsidR="007679ED" w:rsidRPr="007741BB" w:rsidRDefault="007679ED" w:rsidP="00C23098">
      <w:pPr>
        <w:numPr>
          <w:ilvl w:val="0"/>
          <w:numId w:val="6"/>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lastRenderedPageBreak/>
        <w:t>Upon award of the grant, the applicant becomes the authorising officer (</w:t>
      </w:r>
      <w:proofErr w:type="spellStart"/>
      <w:r w:rsidRPr="007741BB">
        <w:rPr>
          <w:rFonts w:eastAsia="Times New Roman" w:cstheme="minorHAnsi"/>
          <w:sz w:val="24"/>
          <w:szCs w:val="24"/>
          <w:lang w:val="en-GB" w:eastAsia="cs-CZ"/>
        </w:rPr>
        <w:t>příkazce</w:t>
      </w:r>
      <w:proofErr w:type="spellEnd"/>
      <w:r w:rsidRPr="007741BB">
        <w:rPr>
          <w:rFonts w:eastAsia="Times New Roman" w:cstheme="minorHAnsi"/>
          <w:sz w:val="24"/>
          <w:szCs w:val="24"/>
          <w:lang w:val="en-GB" w:eastAsia="cs-CZ"/>
        </w:rPr>
        <w:t xml:space="preserve"> </w:t>
      </w:r>
      <w:proofErr w:type="spellStart"/>
      <w:r w:rsidRPr="007741BB">
        <w:rPr>
          <w:rFonts w:eastAsia="Times New Roman" w:cstheme="minorHAnsi"/>
          <w:sz w:val="24"/>
          <w:szCs w:val="24"/>
          <w:lang w:val="en-GB" w:eastAsia="cs-CZ"/>
        </w:rPr>
        <w:t>operace</w:t>
      </w:r>
      <w:proofErr w:type="spellEnd"/>
      <w:r w:rsidRPr="007741BB">
        <w:rPr>
          <w:rFonts w:eastAsia="Times New Roman" w:cstheme="minorHAnsi"/>
          <w:sz w:val="24"/>
          <w:szCs w:val="24"/>
          <w:lang w:val="en-GB" w:eastAsia="cs-CZ"/>
        </w:rPr>
        <w:t>).</w:t>
      </w:r>
    </w:p>
    <w:p w14:paraId="06544612" w14:textId="77777777" w:rsidR="007679ED" w:rsidRPr="007741BB" w:rsidRDefault="007679ED" w:rsidP="00C23098">
      <w:pPr>
        <w:numPr>
          <w:ilvl w:val="0"/>
          <w:numId w:val="6"/>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Increasing the total project budget after the grant has been awarded is not permitted.</w:t>
      </w:r>
    </w:p>
    <w:p w14:paraId="6A10CCBF" w14:textId="77777777" w:rsidR="007679ED" w:rsidRPr="007741BB" w:rsidRDefault="007679ED" w:rsidP="00C23098">
      <w:pPr>
        <w:numPr>
          <w:ilvl w:val="0"/>
          <w:numId w:val="6"/>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All funds must be used purposefully, efficiently, and economically, and in accordance with the grant and its focus.</w:t>
      </w:r>
    </w:p>
    <w:p w14:paraId="218B9BAC" w14:textId="77777777" w:rsidR="007679ED" w:rsidRPr="007741BB" w:rsidRDefault="007679ED" w:rsidP="00C23098">
      <w:pPr>
        <w:numPr>
          <w:ilvl w:val="0"/>
          <w:numId w:val="6"/>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Combining funding sources during the implementation of the grant is prohibited (e.g., with targeted support for Specific University Research). Participation in a thematically different Specific University Research project is allowed.</w:t>
      </w:r>
    </w:p>
    <w:p w14:paraId="03DFD8A0" w14:textId="77777777" w:rsidR="007679ED" w:rsidRPr="007741BB" w:rsidRDefault="007679ED" w:rsidP="00C23098">
      <w:pPr>
        <w:numPr>
          <w:ilvl w:val="0"/>
          <w:numId w:val="6"/>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Increasing the total project budget after the grant has been awarded is not permitted.</w:t>
      </w:r>
    </w:p>
    <w:p w14:paraId="3D861C03" w14:textId="77777777" w:rsidR="007679ED" w:rsidRPr="007741BB" w:rsidRDefault="007679ED" w:rsidP="00C23098">
      <w:pPr>
        <w:numPr>
          <w:ilvl w:val="0"/>
          <w:numId w:val="6"/>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During the implementation of the grant, the workload of the auxiliary expert team may be adjusted.</w:t>
      </w:r>
    </w:p>
    <w:p w14:paraId="1773BABB" w14:textId="77777777" w:rsidR="00026E0E" w:rsidRPr="007741BB" w:rsidRDefault="00026E0E" w:rsidP="00026E0E">
      <w:pPr>
        <w:spacing w:before="100" w:beforeAutospacing="1" w:after="100" w:afterAutospacing="1" w:line="240" w:lineRule="auto"/>
        <w:jc w:val="both"/>
        <w:rPr>
          <w:rFonts w:eastAsia="Times New Roman" w:cstheme="minorHAnsi"/>
          <w:sz w:val="24"/>
          <w:szCs w:val="24"/>
          <w:lang w:val="en-GB" w:eastAsia="cs-CZ"/>
        </w:rPr>
      </w:pPr>
    </w:p>
    <w:p w14:paraId="29A09C31" w14:textId="3716F608" w:rsidR="00F2367E" w:rsidRPr="00C23098" w:rsidRDefault="00F2367E" w:rsidP="000066FB">
      <w:pPr>
        <w:spacing w:before="100" w:beforeAutospacing="1" w:after="100" w:afterAutospacing="1" w:line="240" w:lineRule="auto"/>
        <w:jc w:val="both"/>
        <w:outlineLvl w:val="1"/>
        <w:rPr>
          <w:rFonts w:eastAsia="Times New Roman" w:cstheme="minorHAnsi"/>
          <w:b/>
          <w:bCs/>
          <w:color w:val="4472C4" w:themeColor="accent1"/>
          <w:sz w:val="32"/>
          <w:szCs w:val="32"/>
          <w:lang w:val="en-GB" w:eastAsia="cs-CZ"/>
        </w:rPr>
      </w:pPr>
      <w:r w:rsidRPr="00C23098">
        <w:rPr>
          <w:rFonts w:eastAsia="Times New Roman" w:cstheme="minorHAnsi"/>
          <w:b/>
          <w:bCs/>
          <w:color w:val="4472C4" w:themeColor="accent1"/>
          <w:sz w:val="32"/>
          <w:szCs w:val="32"/>
          <w:lang w:val="en-GB" w:eastAsia="cs-CZ"/>
        </w:rPr>
        <w:t>8. Evaluation and Selection</w:t>
      </w:r>
    </w:p>
    <w:p w14:paraId="1304BB98" w14:textId="77777777" w:rsidR="00EB7D28" w:rsidRPr="007741BB" w:rsidRDefault="00EB7D28" w:rsidP="000066FB">
      <w:pPr>
        <w:pStyle w:val="Normlnweb"/>
        <w:jc w:val="both"/>
        <w:rPr>
          <w:rFonts w:asciiTheme="minorHAnsi" w:hAnsiTheme="minorHAnsi" w:cstheme="minorHAnsi"/>
          <w:lang w:val="en-GB"/>
        </w:rPr>
      </w:pPr>
      <w:r w:rsidRPr="007741BB">
        <w:rPr>
          <w:rFonts w:asciiTheme="minorHAnsi" w:hAnsiTheme="minorHAnsi" w:cstheme="minorHAnsi"/>
          <w:lang w:val="en-GB"/>
        </w:rPr>
        <w:t xml:space="preserve">The evaluation of grant proposals and their selection for funding will take place in several stages. The first step is the verification of formal requirements and the eligibility check; the next step is the assessment by reviewers. The selection of projects for funding (and, where applicable, recommendations for budget reductions) will be carried out by the internal </w:t>
      </w:r>
      <w:r w:rsidRPr="007741BB">
        <w:rPr>
          <w:rStyle w:val="Siln"/>
          <w:rFonts w:asciiTheme="minorHAnsi" w:hAnsiTheme="minorHAnsi" w:cstheme="minorHAnsi"/>
          <w:lang w:val="en-GB"/>
        </w:rPr>
        <w:t>Expert Evaluation Panel (HOP)</w:t>
      </w:r>
      <w:r w:rsidRPr="007741BB">
        <w:rPr>
          <w:rFonts w:asciiTheme="minorHAnsi" w:hAnsiTheme="minorHAnsi" w:cstheme="minorHAnsi"/>
          <w:lang w:val="en-GB"/>
        </w:rPr>
        <w:t>, composed of representatives of the faculty/school, which will submit its recommendations to the Rector for final decision.</w:t>
      </w:r>
    </w:p>
    <w:p w14:paraId="1194C644" w14:textId="77777777" w:rsidR="00F2367E" w:rsidRPr="00C23098" w:rsidRDefault="00F2367E" w:rsidP="000066FB">
      <w:pPr>
        <w:spacing w:before="100" w:beforeAutospacing="1" w:after="100" w:afterAutospacing="1" w:line="240" w:lineRule="auto"/>
        <w:jc w:val="both"/>
        <w:outlineLvl w:val="2"/>
        <w:rPr>
          <w:rFonts w:eastAsia="Times New Roman" w:cstheme="minorHAnsi"/>
          <w:b/>
          <w:bCs/>
          <w:color w:val="4472C4" w:themeColor="accent1"/>
          <w:sz w:val="24"/>
          <w:szCs w:val="24"/>
          <w:lang w:val="en-GB" w:eastAsia="cs-CZ"/>
        </w:rPr>
      </w:pPr>
      <w:r w:rsidRPr="00C23098">
        <w:rPr>
          <w:rFonts w:eastAsia="Times New Roman" w:cstheme="minorHAnsi"/>
          <w:b/>
          <w:bCs/>
          <w:color w:val="4472C4" w:themeColor="accent1"/>
          <w:sz w:val="24"/>
          <w:szCs w:val="24"/>
          <w:lang w:val="en-GB" w:eastAsia="cs-CZ"/>
        </w:rPr>
        <w:t>8.1 Eligibility and Formal Check</w:t>
      </w:r>
    </w:p>
    <w:p w14:paraId="2F261531" w14:textId="77777777" w:rsidR="00A905C4" w:rsidRPr="00A905C4" w:rsidRDefault="00A905C4" w:rsidP="000066FB">
      <w:pPr>
        <w:spacing w:before="100" w:beforeAutospacing="1" w:after="100" w:afterAutospacing="1" w:line="240" w:lineRule="auto"/>
        <w:jc w:val="both"/>
        <w:rPr>
          <w:rFonts w:eastAsia="Times New Roman" w:cstheme="minorHAnsi"/>
          <w:sz w:val="24"/>
          <w:szCs w:val="24"/>
          <w:lang w:val="en-GB" w:eastAsia="cs-CZ"/>
        </w:rPr>
      </w:pPr>
      <w:r w:rsidRPr="00A905C4">
        <w:rPr>
          <w:rFonts w:eastAsia="Times New Roman" w:cstheme="minorHAnsi"/>
          <w:sz w:val="24"/>
          <w:szCs w:val="24"/>
          <w:lang w:val="en-GB" w:eastAsia="cs-CZ"/>
        </w:rPr>
        <w:t>The eligibility check and the formal assessment of proposals are carried out by the competition administration (project manager/methodologist). The formal assessment includes the verification of:</w:t>
      </w:r>
    </w:p>
    <w:p w14:paraId="6307D3FD" w14:textId="77777777" w:rsidR="00A905C4" w:rsidRPr="00A905C4" w:rsidRDefault="00A905C4" w:rsidP="00C23098">
      <w:pPr>
        <w:numPr>
          <w:ilvl w:val="0"/>
          <w:numId w:val="40"/>
        </w:numPr>
        <w:spacing w:before="100" w:beforeAutospacing="1" w:after="100" w:afterAutospacing="1" w:line="240" w:lineRule="auto"/>
        <w:jc w:val="both"/>
        <w:rPr>
          <w:rFonts w:eastAsia="Times New Roman" w:cstheme="minorHAnsi"/>
          <w:sz w:val="24"/>
          <w:szCs w:val="24"/>
          <w:lang w:val="en-GB" w:eastAsia="cs-CZ"/>
        </w:rPr>
      </w:pPr>
      <w:r w:rsidRPr="00A905C4">
        <w:rPr>
          <w:rFonts w:eastAsia="Times New Roman" w:cstheme="minorHAnsi"/>
          <w:sz w:val="24"/>
          <w:szCs w:val="24"/>
          <w:lang w:val="en-GB" w:eastAsia="cs-CZ"/>
        </w:rPr>
        <w:t>completeness of the application, all relevant annexes, and required signatures</w:t>
      </w:r>
    </w:p>
    <w:p w14:paraId="3E5C6CEC" w14:textId="77777777" w:rsidR="00A905C4" w:rsidRPr="00A905C4" w:rsidRDefault="00A905C4" w:rsidP="00C23098">
      <w:pPr>
        <w:numPr>
          <w:ilvl w:val="0"/>
          <w:numId w:val="40"/>
        </w:numPr>
        <w:spacing w:before="100" w:beforeAutospacing="1" w:after="100" w:afterAutospacing="1" w:line="240" w:lineRule="auto"/>
        <w:jc w:val="both"/>
        <w:rPr>
          <w:rFonts w:eastAsia="Times New Roman" w:cstheme="minorHAnsi"/>
          <w:sz w:val="24"/>
          <w:szCs w:val="24"/>
          <w:lang w:val="en-GB" w:eastAsia="cs-CZ"/>
        </w:rPr>
      </w:pPr>
      <w:r w:rsidRPr="00A905C4">
        <w:rPr>
          <w:rFonts w:eastAsia="Times New Roman" w:cstheme="minorHAnsi"/>
          <w:sz w:val="24"/>
          <w:szCs w:val="24"/>
          <w:lang w:val="en-GB" w:eastAsia="cs-CZ"/>
        </w:rPr>
        <w:t>eligibility of the applicant for the return grant (compliance with the defined parameters)</w:t>
      </w:r>
    </w:p>
    <w:p w14:paraId="7ACB75AB" w14:textId="77777777" w:rsidR="00A905C4" w:rsidRPr="00A905C4" w:rsidRDefault="00A905C4" w:rsidP="00C23098">
      <w:pPr>
        <w:numPr>
          <w:ilvl w:val="0"/>
          <w:numId w:val="40"/>
        </w:numPr>
        <w:spacing w:before="100" w:beforeAutospacing="1" w:after="100" w:afterAutospacing="1" w:line="240" w:lineRule="auto"/>
        <w:jc w:val="both"/>
        <w:rPr>
          <w:rFonts w:eastAsia="Times New Roman" w:cstheme="minorHAnsi"/>
          <w:sz w:val="24"/>
          <w:szCs w:val="24"/>
          <w:lang w:val="en-GB" w:eastAsia="cs-CZ"/>
        </w:rPr>
      </w:pPr>
      <w:r w:rsidRPr="00A905C4">
        <w:rPr>
          <w:rFonts w:eastAsia="Times New Roman" w:cstheme="minorHAnsi"/>
          <w:sz w:val="24"/>
          <w:szCs w:val="24"/>
          <w:lang w:val="en-GB" w:eastAsia="cs-CZ"/>
        </w:rPr>
        <w:t>eligibility of the mentor of the return grant</w:t>
      </w:r>
    </w:p>
    <w:p w14:paraId="6A6E1C73" w14:textId="77777777" w:rsidR="00A905C4" w:rsidRPr="00A905C4" w:rsidRDefault="00A905C4" w:rsidP="00C23098">
      <w:pPr>
        <w:numPr>
          <w:ilvl w:val="0"/>
          <w:numId w:val="40"/>
        </w:numPr>
        <w:spacing w:before="100" w:beforeAutospacing="1" w:after="100" w:afterAutospacing="1" w:line="240" w:lineRule="auto"/>
        <w:jc w:val="both"/>
        <w:rPr>
          <w:rFonts w:eastAsia="Times New Roman" w:cstheme="minorHAnsi"/>
          <w:sz w:val="24"/>
          <w:szCs w:val="24"/>
          <w:lang w:val="en-GB" w:eastAsia="cs-CZ"/>
        </w:rPr>
      </w:pPr>
      <w:r w:rsidRPr="00A905C4">
        <w:rPr>
          <w:rFonts w:eastAsia="Times New Roman" w:cstheme="minorHAnsi"/>
          <w:sz w:val="24"/>
          <w:szCs w:val="24"/>
          <w:lang w:val="en-GB" w:eastAsia="cs-CZ"/>
        </w:rPr>
        <w:t>compliance of the return grant with the general settings and conditions of the OP JAK call (in particular, verification of excluded activities)</w:t>
      </w:r>
    </w:p>
    <w:p w14:paraId="1D466762" w14:textId="77777777" w:rsidR="00A905C4" w:rsidRPr="00A905C4" w:rsidRDefault="00A905C4" w:rsidP="00C23098">
      <w:pPr>
        <w:numPr>
          <w:ilvl w:val="0"/>
          <w:numId w:val="40"/>
        </w:numPr>
        <w:spacing w:before="100" w:beforeAutospacing="1" w:after="100" w:afterAutospacing="1" w:line="240" w:lineRule="auto"/>
        <w:jc w:val="both"/>
        <w:rPr>
          <w:rFonts w:eastAsia="Times New Roman" w:cstheme="minorHAnsi"/>
          <w:sz w:val="24"/>
          <w:szCs w:val="24"/>
          <w:lang w:val="en-GB" w:eastAsia="cs-CZ"/>
        </w:rPr>
      </w:pPr>
      <w:r w:rsidRPr="00A905C4">
        <w:rPr>
          <w:rFonts w:eastAsia="Times New Roman" w:cstheme="minorHAnsi"/>
          <w:sz w:val="24"/>
          <w:szCs w:val="24"/>
          <w:lang w:val="en-GB" w:eastAsia="cs-CZ"/>
        </w:rPr>
        <w:t>alignment of the return grant with the research aims/topics pursued within the institute or research group at the faculty/school; this alignment must be documented by a statement from the head of the respective workplace</w:t>
      </w:r>
    </w:p>
    <w:p w14:paraId="30F8DAE4" w14:textId="77777777" w:rsidR="00A905C4" w:rsidRPr="00A905C4" w:rsidRDefault="00A905C4" w:rsidP="00C23098">
      <w:pPr>
        <w:numPr>
          <w:ilvl w:val="0"/>
          <w:numId w:val="40"/>
        </w:numPr>
        <w:spacing w:before="100" w:beforeAutospacing="1" w:after="100" w:afterAutospacing="1" w:line="240" w:lineRule="auto"/>
        <w:jc w:val="both"/>
        <w:rPr>
          <w:rFonts w:eastAsia="Times New Roman" w:cstheme="minorHAnsi"/>
          <w:sz w:val="24"/>
          <w:szCs w:val="24"/>
          <w:lang w:val="en-GB" w:eastAsia="cs-CZ"/>
        </w:rPr>
      </w:pPr>
      <w:r w:rsidRPr="00A905C4">
        <w:rPr>
          <w:rFonts w:eastAsia="Times New Roman" w:cstheme="minorHAnsi"/>
          <w:sz w:val="24"/>
          <w:szCs w:val="24"/>
          <w:lang w:val="en-GB" w:eastAsia="cs-CZ"/>
        </w:rPr>
        <w:t>alignment of the return</w:t>
      </w:r>
      <w:r w:rsidRPr="00A905C4">
        <w:rPr>
          <w:rFonts w:eastAsia="Times New Roman" w:cstheme="minorHAnsi"/>
          <w:sz w:val="24"/>
          <w:szCs w:val="24"/>
          <w:lang w:val="en-GB" w:eastAsia="cs-CZ"/>
        </w:rPr>
        <w:noBreakHyphen/>
        <w:t>grant proposal with the infrastructural and equipment capacities of the applicant/beneficiary; this alignment must be documented by a statement from the head of the respective workplace</w:t>
      </w:r>
    </w:p>
    <w:p w14:paraId="55F230D2" w14:textId="39B6E10B" w:rsidR="00A905C4" w:rsidRPr="00A905C4" w:rsidRDefault="00A905C4" w:rsidP="763D386C">
      <w:pPr>
        <w:numPr>
          <w:ilvl w:val="0"/>
          <w:numId w:val="40"/>
        </w:numPr>
        <w:spacing w:before="100" w:beforeAutospacing="1" w:after="100" w:afterAutospacing="1" w:line="240" w:lineRule="auto"/>
        <w:jc w:val="both"/>
        <w:rPr>
          <w:rFonts w:eastAsia="Times New Roman"/>
          <w:sz w:val="24"/>
          <w:szCs w:val="24"/>
          <w:lang w:val="en-GB" w:eastAsia="cs-CZ"/>
        </w:rPr>
      </w:pPr>
      <w:r w:rsidRPr="763D386C">
        <w:rPr>
          <w:rFonts w:eastAsia="Times New Roman"/>
          <w:sz w:val="24"/>
          <w:szCs w:val="24"/>
          <w:lang w:val="en-GB" w:eastAsia="cs-CZ"/>
        </w:rPr>
        <w:t xml:space="preserve">in cases where the applicant is a </w:t>
      </w:r>
      <w:r w:rsidR="24DBA5FB" w:rsidRPr="763D386C">
        <w:rPr>
          <w:rFonts w:eastAsia="Times New Roman"/>
          <w:sz w:val="24"/>
          <w:szCs w:val="24"/>
          <w:lang w:val="en-GB" w:eastAsia="cs-CZ"/>
        </w:rPr>
        <w:t>Ph.D.</w:t>
      </w:r>
      <w:r w:rsidRPr="763D386C">
        <w:rPr>
          <w:rFonts w:eastAsia="Times New Roman"/>
          <w:sz w:val="24"/>
          <w:szCs w:val="24"/>
          <w:lang w:val="en-GB" w:eastAsia="cs-CZ"/>
        </w:rPr>
        <w:t xml:space="preserve"> student: compliance with the topic and progress of the dissertation thesis (the dissertation topic must not be identical to the topic of </w:t>
      </w:r>
      <w:r w:rsidRPr="763D386C">
        <w:rPr>
          <w:rFonts w:eastAsia="Times New Roman"/>
          <w:sz w:val="24"/>
          <w:szCs w:val="24"/>
          <w:lang w:val="en-GB" w:eastAsia="cs-CZ"/>
        </w:rPr>
        <w:lastRenderedPageBreak/>
        <w:t>the return grant); this compliance must be documented by a statement from the supervisor</w:t>
      </w:r>
    </w:p>
    <w:p w14:paraId="4747D9E1" w14:textId="77777777" w:rsidR="00A905C4" w:rsidRPr="00A905C4" w:rsidRDefault="00A905C4" w:rsidP="000066FB">
      <w:pPr>
        <w:spacing w:before="100" w:beforeAutospacing="1" w:after="100" w:afterAutospacing="1" w:line="240" w:lineRule="auto"/>
        <w:jc w:val="both"/>
        <w:rPr>
          <w:rFonts w:eastAsia="Times New Roman" w:cstheme="minorHAnsi"/>
          <w:sz w:val="24"/>
          <w:szCs w:val="24"/>
          <w:lang w:val="en-GB" w:eastAsia="cs-CZ"/>
        </w:rPr>
      </w:pPr>
      <w:r w:rsidRPr="00A905C4">
        <w:rPr>
          <w:rFonts w:eastAsia="Times New Roman" w:cstheme="minorHAnsi"/>
          <w:sz w:val="24"/>
          <w:szCs w:val="24"/>
          <w:lang w:val="en-GB" w:eastAsia="cs-CZ"/>
        </w:rPr>
        <w:t xml:space="preserve">If the proposal contains formal deficiencies that can be remedied (such as missing annexes or missing signatures), the competition administration will request the applicant to correct them. The applicant must remedy the deficiencies within </w:t>
      </w:r>
      <w:r w:rsidRPr="00A905C4">
        <w:rPr>
          <w:rFonts w:eastAsia="Times New Roman" w:cstheme="minorHAnsi"/>
          <w:b/>
          <w:bCs/>
          <w:sz w:val="24"/>
          <w:szCs w:val="24"/>
          <w:lang w:val="en-GB" w:eastAsia="cs-CZ"/>
        </w:rPr>
        <w:t>5 calendar days</w:t>
      </w:r>
      <w:r w:rsidRPr="00A905C4">
        <w:rPr>
          <w:rFonts w:eastAsia="Times New Roman" w:cstheme="minorHAnsi"/>
          <w:sz w:val="24"/>
          <w:szCs w:val="24"/>
          <w:lang w:val="en-GB" w:eastAsia="cs-CZ"/>
        </w:rPr>
        <w:t xml:space="preserve">. If the applicant fails to do so, the Expert Evaluation Panel will be advised to exclude the proposal from the competition. During the correction of formal deficiencies, it is </w:t>
      </w:r>
      <w:r w:rsidRPr="00A905C4">
        <w:rPr>
          <w:rFonts w:eastAsia="Times New Roman" w:cstheme="minorHAnsi"/>
          <w:b/>
          <w:bCs/>
          <w:sz w:val="24"/>
          <w:szCs w:val="24"/>
          <w:lang w:val="en-GB" w:eastAsia="cs-CZ"/>
        </w:rPr>
        <w:t>not</w:t>
      </w:r>
      <w:r w:rsidRPr="00A905C4">
        <w:rPr>
          <w:rFonts w:eastAsia="Times New Roman" w:cstheme="minorHAnsi"/>
          <w:sz w:val="24"/>
          <w:szCs w:val="24"/>
          <w:lang w:val="en-GB" w:eastAsia="cs-CZ"/>
        </w:rPr>
        <w:t xml:space="preserve"> permitted to modify or supplement the substantive content of the submitted application.</w:t>
      </w:r>
    </w:p>
    <w:p w14:paraId="2A7E74AA" w14:textId="77777777" w:rsidR="00A905C4" w:rsidRPr="00A905C4" w:rsidRDefault="00A905C4" w:rsidP="000066FB">
      <w:pPr>
        <w:spacing w:before="100" w:beforeAutospacing="1" w:after="100" w:afterAutospacing="1" w:line="240" w:lineRule="auto"/>
        <w:jc w:val="both"/>
        <w:rPr>
          <w:rFonts w:eastAsia="Times New Roman" w:cstheme="minorHAnsi"/>
          <w:sz w:val="24"/>
          <w:szCs w:val="24"/>
          <w:lang w:val="en-GB" w:eastAsia="cs-CZ"/>
        </w:rPr>
      </w:pPr>
      <w:r w:rsidRPr="00A905C4">
        <w:rPr>
          <w:rFonts w:eastAsia="Times New Roman" w:cstheme="minorHAnsi"/>
          <w:sz w:val="24"/>
          <w:szCs w:val="24"/>
          <w:lang w:val="en-GB" w:eastAsia="cs-CZ"/>
        </w:rPr>
        <w:t>If, during the eligibility assessment, the competition administration determines that the applicant is not eligible to submit a proposal (i.e., the applicant does not meet the defined parameters of the return</w:t>
      </w:r>
      <w:r w:rsidRPr="00A905C4">
        <w:rPr>
          <w:rFonts w:eastAsia="Times New Roman" w:cstheme="minorHAnsi"/>
          <w:sz w:val="24"/>
          <w:szCs w:val="24"/>
          <w:lang w:val="en-GB" w:eastAsia="cs-CZ"/>
        </w:rPr>
        <w:noBreakHyphen/>
        <w:t>grant scheme, or the mentor does not meet eligibility requirements), or that the grant is not in compliance with the conditions of the call, the proposal will be excluded and the applicant will be informed accordingly.</w:t>
      </w:r>
    </w:p>
    <w:p w14:paraId="36E398C1" w14:textId="77777777" w:rsidR="00F2367E" w:rsidRPr="00C23098" w:rsidRDefault="00F2367E" w:rsidP="000066FB">
      <w:pPr>
        <w:spacing w:before="100" w:beforeAutospacing="1" w:after="100" w:afterAutospacing="1" w:line="240" w:lineRule="auto"/>
        <w:jc w:val="both"/>
        <w:outlineLvl w:val="2"/>
        <w:rPr>
          <w:rFonts w:eastAsia="Times New Roman" w:cstheme="minorHAnsi"/>
          <w:b/>
          <w:bCs/>
          <w:color w:val="4472C4" w:themeColor="accent1"/>
          <w:sz w:val="24"/>
          <w:szCs w:val="24"/>
          <w:lang w:val="en-GB" w:eastAsia="cs-CZ"/>
        </w:rPr>
      </w:pPr>
      <w:r w:rsidRPr="00C23098">
        <w:rPr>
          <w:rFonts w:eastAsia="Times New Roman" w:cstheme="minorHAnsi"/>
          <w:b/>
          <w:bCs/>
          <w:color w:val="4472C4" w:themeColor="accent1"/>
          <w:sz w:val="24"/>
          <w:szCs w:val="24"/>
          <w:lang w:val="en-GB" w:eastAsia="cs-CZ"/>
        </w:rPr>
        <w:t>8.2 Expert Evaluation</w:t>
      </w:r>
    </w:p>
    <w:p w14:paraId="07CCA5B7" w14:textId="77777777" w:rsidR="00A61BAA" w:rsidRPr="007741BB" w:rsidRDefault="00A61BAA" w:rsidP="000066FB">
      <w:pPr>
        <w:pStyle w:val="Normlnweb"/>
        <w:jc w:val="both"/>
        <w:rPr>
          <w:rFonts w:asciiTheme="minorHAnsi" w:hAnsiTheme="minorHAnsi" w:cstheme="minorHAnsi"/>
          <w:lang w:val="en-GB"/>
        </w:rPr>
      </w:pPr>
      <w:r w:rsidRPr="007741BB">
        <w:rPr>
          <w:rFonts w:asciiTheme="minorHAnsi" w:hAnsiTheme="minorHAnsi" w:cstheme="minorHAnsi"/>
          <w:lang w:val="en-GB"/>
        </w:rPr>
        <w:t xml:space="preserve">After the correction of any formal deficiencies and the eligibility check, and following approval by the Expert Evaluation Panel (HOP), </w:t>
      </w:r>
      <w:r w:rsidRPr="007741BB">
        <w:rPr>
          <w:rStyle w:val="Siln"/>
          <w:rFonts w:asciiTheme="minorHAnsi" w:hAnsiTheme="minorHAnsi" w:cstheme="minorHAnsi"/>
          <w:lang w:val="en-GB"/>
        </w:rPr>
        <w:t>two reviewers</w:t>
      </w:r>
      <w:r w:rsidRPr="007741BB">
        <w:rPr>
          <w:rFonts w:asciiTheme="minorHAnsi" w:hAnsiTheme="minorHAnsi" w:cstheme="minorHAnsi"/>
          <w:lang w:val="en-GB"/>
        </w:rPr>
        <w:t xml:space="preserve"> are contacted by the competition administration, of whom at least one must be external. Reviewers are assigned according to the scientific focus of each grant (based on the FORD classification). Reviewers are selected </w:t>
      </w:r>
      <w:proofErr w:type="gramStart"/>
      <w:r w:rsidRPr="007741BB">
        <w:rPr>
          <w:rFonts w:asciiTheme="minorHAnsi" w:hAnsiTheme="minorHAnsi" w:cstheme="minorHAnsi"/>
          <w:lang w:val="en-GB"/>
        </w:rPr>
        <w:t>on the basis of</w:t>
      </w:r>
      <w:proofErr w:type="gramEnd"/>
      <w:r w:rsidRPr="007741BB">
        <w:rPr>
          <w:rFonts w:asciiTheme="minorHAnsi" w:hAnsiTheme="minorHAnsi" w:cstheme="minorHAnsi"/>
          <w:lang w:val="en-GB"/>
        </w:rPr>
        <w:t xml:space="preserve"> the alignment between the grant proposal and the reviewer database; the final assignment of reviewers to individual grants falls under the responsibility of the HOP.</w:t>
      </w:r>
    </w:p>
    <w:p w14:paraId="50FE2410" w14:textId="77777777" w:rsidR="00A61BAA" w:rsidRPr="007741BB" w:rsidRDefault="00A61BAA" w:rsidP="000066FB">
      <w:pPr>
        <w:pStyle w:val="Normlnweb"/>
        <w:jc w:val="both"/>
        <w:rPr>
          <w:rFonts w:asciiTheme="minorHAnsi" w:hAnsiTheme="minorHAnsi" w:cstheme="minorHAnsi"/>
          <w:lang w:val="en-GB"/>
        </w:rPr>
      </w:pPr>
      <w:r w:rsidRPr="007741BB">
        <w:rPr>
          <w:rFonts w:asciiTheme="minorHAnsi" w:hAnsiTheme="minorHAnsi" w:cstheme="minorHAnsi"/>
          <w:lang w:val="en-GB"/>
        </w:rPr>
        <w:t>The external reviewer must not have participated in the preparation of the grant proposal and must not, at the time of the evaluation (in the given month), have an employment relationship with BUT (this must be declared by the reviewer in the form of an affidavit).</w:t>
      </w:r>
      <w:r w:rsidRPr="007741BB">
        <w:rPr>
          <w:rFonts w:asciiTheme="minorHAnsi" w:hAnsiTheme="minorHAnsi" w:cstheme="minorHAnsi"/>
          <w:lang w:val="en-GB"/>
        </w:rPr>
        <w:br/>
        <w:t>Exceptions are employment relationships whose subject is the evaluation of grant proposals within this call or the evaluation of grants within other grant competitions at BUT.</w:t>
      </w:r>
    </w:p>
    <w:p w14:paraId="131D1A80" w14:textId="77777777" w:rsidR="00221C20" w:rsidRPr="007741BB" w:rsidRDefault="00221C20" w:rsidP="000066FB">
      <w:pPr>
        <w:spacing w:before="100" w:beforeAutospacing="1" w:after="100" w:afterAutospacing="1" w:line="240" w:lineRule="auto"/>
        <w:jc w:val="both"/>
        <w:rPr>
          <w:rFonts w:eastAsia="Times New Roman" w:cstheme="minorHAnsi"/>
          <w:b/>
          <w:bCs/>
          <w:sz w:val="24"/>
          <w:szCs w:val="24"/>
          <w:lang w:val="en-GB" w:eastAsia="cs-CZ"/>
        </w:rPr>
      </w:pPr>
      <w:r w:rsidRPr="007741BB">
        <w:rPr>
          <w:rFonts w:eastAsia="Times New Roman" w:cstheme="minorHAnsi"/>
          <w:b/>
          <w:bCs/>
          <w:sz w:val="24"/>
          <w:szCs w:val="24"/>
          <w:lang w:val="en-GB" w:eastAsia="cs-CZ"/>
        </w:rPr>
        <w:t>Areas of evaluation for return grant proposals:</w:t>
      </w:r>
    </w:p>
    <w:p w14:paraId="79EE117A" w14:textId="480880CB" w:rsidR="00F127DB" w:rsidRPr="007741BB" w:rsidRDefault="00221C20" w:rsidP="00C23098">
      <w:pPr>
        <w:pStyle w:val="Odstavecseseznamem"/>
        <w:numPr>
          <w:ilvl w:val="0"/>
          <w:numId w:val="41"/>
        </w:numPr>
        <w:spacing w:before="100" w:beforeAutospacing="1" w:after="100" w:afterAutospacing="1" w:line="240" w:lineRule="auto"/>
        <w:ind w:left="284" w:hanging="284"/>
        <w:jc w:val="both"/>
        <w:rPr>
          <w:rFonts w:eastAsia="Times New Roman" w:cstheme="minorHAnsi"/>
          <w:sz w:val="24"/>
          <w:szCs w:val="24"/>
          <w:lang w:val="en-GB" w:eastAsia="cs-CZ"/>
        </w:rPr>
      </w:pPr>
      <w:r w:rsidRPr="007741BB">
        <w:rPr>
          <w:rFonts w:eastAsia="Times New Roman" w:cstheme="minorHAnsi"/>
          <w:b/>
          <w:bCs/>
          <w:sz w:val="24"/>
          <w:szCs w:val="24"/>
          <w:lang w:val="en-GB" w:eastAsia="cs-CZ"/>
        </w:rPr>
        <w:t>Excellenc</w:t>
      </w:r>
      <w:r w:rsidR="00F127DB" w:rsidRPr="007741BB">
        <w:rPr>
          <w:rFonts w:eastAsia="Times New Roman" w:cstheme="minorHAnsi"/>
          <w:b/>
          <w:bCs/>
          <w:sz w:val="24"/>
          <w:szCs w:val="24"/>
          <w:lang w:val="en-GB" w:eastAsia="cs-CZ"/>
        </w:rPr>
        <w:t>e</w:t>
      </w:r>
    </w:p>
    <w:p w14:paraId="34201671" w14:textId="77777777" w:rsidR="000346DF" w:rsidRPr="007741BB" w:rsidRDefault="000346DF" w:rsidP="000066FB">
      <w:pPr>
        <w:spacing w:before="100" w:beforeAutospacing="1" w:after="100" w:afterAutospacing="1" w:line="240" w:lineRule="auto"/>
        <w:ind w:left="360"/>
        <w:jc w:val="both"/>
        <w:rPr>
          <w:rFonts w:eastAsia="Times New Roman" w:cstheme="minorHAnsi"/>
          <w:sz w:val="24"/>
          <w:szCs w:val="24"/>
          <w:lang w:val="en-GB" w:eastAsia="cs-CZ"/>
        </w:rPr>
      </w:pPr>
      <w:r w:rsidRPr="007741BB">
        <w:rPr>
          <w:rFonts w:eastAsia="Times New Roman" w:cstheme="minorHAnsi"/>
          <w:sz w:val="24"/>
          <w:szCs w:val="24"/>
          <w:lang w:val="en-GB" w:eastAsia="cs-CZ"/>
        </w:rPr>
        <w:t>This includes the originality, quality, and coherence of the research plan. The evaluation will focus on:</w:t>
      </w:r>
    </w:p>
    <w:p w14:paraId="4E09B608" w14:textId="77777777" w:rsidR="000346DF" w:rsidRPr="007741BB" w:rsidRDefault="000346DF" w:rsidP="00C23098">
      <w:pPr>
        <w:pStyle w:val="Odstavecseseznamem"/>
        <w:numPr>
          <w:ilvl w:val="0"/>
          <w:numId w:val="7"/>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Clarity and relevance of the research plan and project objectives</w:t>
      </w:r>
    </w:p>
    <w:p w14:paraId="65992799" w14:textId="77777777" w:rsidR="000346DF" w:rsidRPr="007741BB" w:rsidRDefault="000346DF" w:rsidP="00C23098">
      <w:pPr>
        <w:pStyle w:val="Odstavecseseznamem"/>
        <w:numPr>
          <w:ilvl w:val="0"/>
          <w:numId w:val="7"/>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Originality of the project proposal</w:t>
      </w:r>
    </w:p>
    <w:p w14:paraId="3F90F87E" w14:textId="77777777" w:rsidR="000346DF" w:rsidRPr="007741BB" w:rsidRDefault="000346DF" w:rsidP="00C23098">
      <w:pPr>
        <w:pStyle w:val="Odstavecseseznamem"/>
        <w:numPr>
          <w:ilvl w:val="0"/>
          <w:numId w:val="7"/>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The proposed contribution of the project beyond the current state of the art in the field</w:t>
      </w:r>
    </w:p>
    <w:p w14:paraId="3799C06F" w14:textId="77777777" w:rsidR="000346DF" w:rsidRPr="007741BB" w:rsidRDefault="000346DF" w:rsidP="00C23098">
      <w:pPr>
        <w:pStyle w:val="Odstavecseseznamem"/>
        <w:numPr>
          <w:ilvl w:val="0"/>
          <w:numId w:val="7"/>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lastRenderedPageBreak/>
        <w:t>Soundness of the concept for achieving the proposed objectives and the credibility of the proposed methodology</w:t>
      </w:r>
    </w:p>
    <w:p w14:paraId="0083957D" w14:textId="77777777" w:rsidR="00372F03" w:rsidRPr="007741BB" w:rsidRDefault="00372F03" w:rsidP="000066FB">
      <w:pPr>
        <w:pStyle w:val="Odstavecseseznamem"/>
        <w:spacing w:before="100" w:beforeAutospacing="1" w:after="100" w:afterAutospacing="1" w:line="240" w:lineRule="auto"/>
        <w:ind w:left="1080"/>
        <w:jc w:val="both"/>
        <w:rPr>
          <w:rFonts w:eastAsia="Times New Roman" w:cstheme="minorHAnsi"/>
          <w:sz w:val="24"/>
          <w:szCs w:val="24"/>
          <w:lang w:val="en-GB" w:eastAsia="cs-CZ"/>
        </w:rPr>
      </w:pPr>
    </w:p>
    <w:p w14:paraId="12407A7F" w14:textId="15CFBD3D" w:rsidR="00692F0A" w:rsidRPr="007741BB" w:rsidRDefault="00692F0A" w:rsidP="00C23098">
      <w:pPr>
        <w:pStyle w:val="Odstavecseseznamem"/>
        <w:numPr>
          <w:ilvl w:val="0"/>
          <w:numId w:val="41"/>
        </w:numPr>
        <w:spacing w:before="100" w:beforeAutospacing="1" w:after="100" w:afterAutospacing="1" w:line="240" w:lineRule="auto"/>
        <w:ind w:left="284" w:hanging="284"/>
        <w:jc w:val="both"/>
        <w:rPr>
          <w:rFonts w:eastAsia="Times New Roman" w:cstheme="minorHAnsi"/>
          <w:sz w:val="24"/>
          <w:szCs w:val="24"/>
          <w:lang w:val="en-GB" w:eastAsia="cs-CZ"/>
        </w:rPr>
      </w:pPr>
      <w:r w:rsidRPr="007741BB">
        <w:rPr>
          <w:rFonts w:eastAsia="Times New Roman" w:cstheme="minorHAnsi"/>
          <w:b/>
          <w:bCs/>
          <w:sz w:val="24"/>
          <w:szCs w:val="24"/>
          <w:lang w:val="en-GB" w:eastAsia="cs-CZ"/>
        </w:rPr>
        <w:t>Impact</w:t>
      </w:r>
    </w:p>
    <w:p w14:paraId="1D59ED21" w14:textId="77777777" w:rsidR="00255CA6" w:rsidRPr="007741BB" w:rsidRDefault="000A3344" w:rsidP="000066FB">
      <w:pPr>
        <w:spacing w:before="100" w:beforeAutospacing="1" w:after="100" w:afterAutospacing="1" w:line="240" w:lineRule="auto"/>
        <w:ind w:left="360"/>
        <w:jc w:val="both"/>
        <w:rPr>
          <w:rFonts w:eastAsia="Times New Roman" w:cstheme="minorHAnsi"/>
          <w:sz w:val="24"/>
          <w:szCs w:val="24"/>
          <w:lang w:val="en-GB" w:eastAsia="cs-CZ"/>
        </w:rPr>
      </w:pPr>
      <w:r w:rsidRPr="007741BB">
        <w:rPr>
          <w:rFonts w:eastAsia="Times New Roman" w:cstheme="minorHAnsi"/>
          <w:sz w:val="24"/>
          <w:szCs w:val="24"/>
          <w:lang w:val="en-GB" w:eastAsia="cs-CZ"/>
        </w:rPr>
        <w:t>This criterion examines the expected impact of the project on the field and the workplace, in particular:</w:t>
      </w:r>
    </w:p>
    <w:p w14:paraId="45814343" w14:textId="77777777" w:rsidR="001B56DD" w:rsidRPr="007741BB" w:rsidRDefault="000A3344" w:rsidP="00C23098">
      <w:pPr>
        <w:pStyle w:val="Odstavecseseznamem"/>
        <w:numPr>
          <w:ilvl w:val="0"/>
          <w:numId w:val="8"/>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Contribution of the project to the applicant’s career development</w:t>
      </w:r>
    </w:p>
    <w:p w14:paraId="156DACE3" w14:textId="77777777" w:rsidR="001B56DD" w:rsidRPr="007741BB" w:rsidRDefault="001B56DD" w:rsidP="00C23098">
      <w:pPr>
        <w:pStyle w:val="Odstavecseseznamem"/>
        <w:numPr>
          <w:ilvl w:val="0"/>
          <w:numId w:val="8"/>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C</w:t>
      </w:r>
      <w:r w:rsidR="000A3344" w:rsidRPr="007741BB">
        <w:rPr>
          <w:rFonts w:eastAsia="Times New Roman" w:cstheme="minorHAnsi"/>
          <w:sz w:val="24"/>
          <w:szCs w:val="24"/>
          <w:lang w:val="en-GB" w:eastAsia="cs-CZ"/>
        </w:rPr>
        <w:t>ontribution of the project to the development of the department/institute, including the development of international cooperation (where relevant)</w:t>
      </w:r>
    </w:p>
    <w:p w14:paraId="724D0332" w14:textId="77777777" w:rsidR="001B56DD" w:rsidRPr="007741BB" w:rsidRDefault="000A3344" w:rsidP="00C23098">
      <w:pPr>
        <w:pStyle w:val="Odstavecseseznamem"/>
        <w:numPr>
          <w:ilvl w:val="0"/>
          <w:numId w:val="8"/>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Additional benefits and impacts of the project (contribution to the RIS3 strategy, potential social or economic impact)</w:t>
      </w:r>
    </w:p>
    <w:p w14:paraId="0263F6EC" w14:textId="0C2E9669" w:rsidR="000A3344" w:rsidRPr="007741BB" w:rsidRDefault="000A3344" w:rsidP="00C23098">
      <w:pPr>
        <w:pStyle w:val="Odstavecseseznamem"/>
        <w:numPr>
          <w:ilvl w:val="0"/>
          <w:numId w:val="8"/>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Consideration of the gender dimension in the research content</w:t>
      </w:r>
    </w:p>
    <w:p w14:paraId="54A3E724" w14:textId="77777777" w:rsidR="00372F03" w:rsidRPr="007741BB" w:rsidRDefault="00372F03" w:rsidP="000066FB">
      <w:pPr>
        <w:pStyle w:val="Odstavecseseznamem"/>
        <w:spacing w:before="100" w:beforeAutospacing="1" w:after="100" w:afterAutospacing="1" w:line="240" w:lineRule="auto"/>
        <w:jc w:val="both"/>
        <w:rPr>
          <w:rFonts w:eastAsia="Times New Roman" w:cstheme="minorHAnsi"/>
          <w:sz w:val="24"/>
          <w:szCs w:val="24"/>
          <w:lang w:val="en-GB" w:eastAsia="cs-CZ"/>
        </w:rPr>
      </w:pPr>
    </w:p>
    <w:p w14:paraId="01B62023" w14:textId="560A919D" w:rsidR="00692F0A" w:rsidRPr="007741BB" w:rsidRDefault="000346DF" w:rsidP="00C23098">
      <w:pPr>
        <w:pStyle w:val="Odstavecseseznamem"/>
        <w:numPr>
          <w:ilvl w:val="0"/>
          <w:numId w:val="41"/>
        </w:numPr>
        <w:spacing w:before="100" w:beforeAutospacing="1" w:after="100" w:afterAutospacing="1" w:line="240" w:lineRule="auto"/>
        <w:ind w:left="284" w:hanging="284"/>
        <w:jc w:val="both"/>
        <w:rPr>
          <w:rFonts w:eastAsia="Times New Roman" w:cstheme="minorHAnsi"/>
          <w:sz w:val="24"/>
          <w:szCs w:val="24"/>
          <w:lang w:val="en-GB" w:eastAsia="cs-CZ"/>
        </w:rPr>
      </w:pPr>
      <w:r w:rsidRPr="007741BB">
        <w:rPr>
          <w:rFonts w:eastAsia="Times New Roman" w:cstheme="minorHAnsi"/>
          <w:b/>
          <w:bCs/>
          <w:sz w:val="24"/>
          <w:szCs w:val="24"/>
          <w:lang w:val="en-GB" w:eastAsia="cs-CZ"/>
        </w:rPr>
        <w:t>Implementation</w:t>
      </w:r>
    </w:p>
    <w:p w14:paraId="259A39CB" w14:textId="77777777" w:rsidR="00EE35C3" w:rsidRPr="007741BB" w:rsidRDefault="00EE35C3" w:rsidP="000066FB">
      <w:p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This criterion focuses on the quality and efficiency of the grant implementation in the following aspects:</w:t>
      </w:r>
    </w:p>
    <w:p w14:paraId="27E54329" w14:textId="77777777" w:rsidR="00EE35C3" w:rsidRPr="007741BB" w:rsidRDefault="00EE35C3" w:rsidP="00C23098">
      <w:pPr>
        <w:pStyle w:val="Odstavecseseznamem"/>
        <w:numPr>
          <w:ilvl w:val="0"/>
          <w:numId w:val="9"/>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Quality of the proposed project outputs and results</w:t>
      </w:r>
    </w:p>
    <w:p w14:paraId="02D17778" w14:textId="77777777" w:rsidR="00EE35C3" w:rsidRPr="007741BB" w:rsidRDefault="00EE35C3" w:rsidP="00C23098">
      <w:pPr>
        <w:pStyle w:val="Odstavecseseznamem"/>
        <w:numPr>
          <w:ilvl w:val="0"/>
          <w:numId w:val="9"/>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Adequacy of the outputs and results and their alignment with the project objectives</w:t>
      </w:r>
    </w:p>
    <w:p w14:paraId="167666E3" w14:textId="77777777" w:rsidR="00EE35C3" w:rsidRPr="007741BB" w:rsidRDefault="00EE35C3" w:rsidP="00C23098">
      <w:pPr>
        <w:pStyle w:val="Odstavecseseznamem"/>
        <w:numPr>
          <w:ilvl w:val="0"/>
          <w:numId w:val="9"/>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Appropriateness of the research methods and procedures in relation to the objectives and outputs</w:t>
      </w:r>
    </w:p>
    <w:p w14:paraId="0D07F6AB" w14:textId="77777777" w:rsidR="00EE35C3" w:rsidRPr="007741BB" w:rsidRDefault="00EE35C3" w:rsidP="00C23098">
      <w:pPr>
        <w:pStyle w:val="Odstavecseseznamem"/>
        <w:numPr>
          <w:ilvl w:val="0"/>
          <w:numId w:val="9"/>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Potential for further career development of the applicant and continuation in the field (career plan) in connection with the return grant</w:t>
      </w:r>
    </w:p>
    <w:p w14:paraId="38F24C3C" w14:textId="77777777" w:rsidR="00B93025" w:rsidRPr="007741BB" w:rsidRDefault="00EE35C3" w:rsidP="00C23098">
      <w:pPr>
        <w:pStyle w:val="Odstavecseseznamem"/>
        <w:numPr>
          <w:ilvl w:val="0"/>
          <w:numId w:val="9"/>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Relevance of the proposed timeline for achieving the project objectives and outputs, including adequate identification of risks and measures for their mitigation</w:t>
      </w:r>
    </w:p>
    <w:p w14:paraId="06E25091" w14:textId="77777777" w:rsidR="00B93025" w:rsidRPr="007741BB" w:rsidRDefault="00EE35C3" w:rsidP="00C23098">
      <w:pPr>
        <w:pStyle w:val="Odstavecseseznamem"/>
        <w:numPr>
          <w:ilvl w:val="0"/>
          <w:numId w:val="9"/>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3E principles of the budget (economy, efficiency, effectiveness), its specificity, justification, and link to the activities of the return grant, including the extent to which the allocated resources are aligned with the project’s objectives and outputs</w:t>
      </w:r>
    </w:p>
    <w:p w14:paraId="14025BC0" w14:textId="7E04529D" w:rsidR="00EE35C3" w:rsidRPr="007741BB" w:rsidRDefault="00EE35C3" w:rsidP="00C23098">
      <w:pPr>
        <w:pStyle w:val="Odstavecseseznamem"/>
        <w:numPr>
          <w:ilvl w:val="0"/>
          <w:numId w:val="9"/>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Consideration of open science principles</w:t>
      </w:r>
    </w:p>
    <w:p w14:paraId="76738034" w14:textId="77777777" w:rsidR="00372F03" w:rsidRPr="007741BB" w:rsidRDefault="00372F03" w:rsidP="000066FB">
      <w:pPr>
        <w:pStyle w:val="Odstavecseseznamem"/>
        <w:spacing w:before="100" w:beforeAutospacing="1" w:after="100" w:afterAutospacing="1" w:line="240" w:lineRule="auto"/>
        <w:jc w:val="both"/>
        <w:rPr>
          <w:rFonts w:eastAsia="Times New Roman" w:cstheme="minorHAnsi"/>
          <w:sz w:val="24"/>
          <w:szCs w:val="24"/>
          <w:lang w:val="en-GB" w:eastAsia="cs-CZ"/>
        </w:rPr>
      </w:pPr>
    </w:p>
    <w:p w14:paraId="66D8E93C" w14:textId="057320F6" w:rsidR="000346DF" w:rsidRPr="007741BB" w:rsidRDefault="00EE35C3" w:rsidP="00C23098">
      <w:pPr>
        <w:pStyle w:val="Odstavecseseznamem"/>
        <w:numPr>
          <w:ilvl w:val="0"/>
          <w:numId w:val="41"/>
        </w:numPr>
        <w:spacing w:before="100" w:beforeAutospacing="1" w:after="100" w:afterAutospacing="1" w:line="240" w:lineRule="auto"/>
        <w:ind w:left="284" w:hanging="284"/>
        <w:jc w:val="both"/>
        <w:rPr>
          <w:rFonts w:eastAsia="Times New Roman" w:cstheme="minorHAnsi"/>
          <w:sz w:val="24"/>
          <w:szCs w:val="24"/>
          <w:lang w:val="en-GB" w:eastAsia="cs-CZ"/>
        </w:rPr>
      </w:pPr>
      <w:r w:rsidRPr="007741BB">
        <w:rPr>
          <w:rFonts w:eastAsia="Times New Roman" w:cstheme="minorHAnsi"/>
          <w:b/>
          <w:bCs/>
          <w:sz w:val="24"/>
          <w:szCs w:val="24"/>
          <w:lang w:val="en-GB" w:eastAsia="cs-CZ"/>
        </w:rPr>
        <w:t>Applicant and project team</w:t>
      </w:r>
    </w:p>
    <w:p w14:paraId="0D643183" w14:textId="77777777" w:rsidR="00B50C38" w:rsidRPr="007741BB" w:rsidRDefault="00221C20" w:rsidP="000066FB">
      <w:p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This criterion assesses the quality of the applicant and the relevance of the project team:</w:t>
      </w:r>
    </w:p>
    <w:p w14:paraId="5FF48830" w14:textId="77777777" w:rsidR="00B50C38" w:rsidRPr="007741BB" w:rsidRDefault="00221C20" w:rsidP="00C23098">
      <w:pPr>
        <w:pStyle w:val="Odstavecseseznamem"/>
        <w:numPr>
          <w:ilvl w:val="0"/>
          <w:numId w:val="10"/>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Quality of the applicant and the project’s potential for their further career development (motivation, qualifications, abilities, and experience of the applicant in relation to the focus of the return grant, including leadership potential)</w:t>
      </w:r>
    </w:p>
    <w:p w14:paraId="0DF297F1" w14:textId="6E12BD49" w:rsidR="00221C20" w:rsidRPr="007741BB" w:rsidRDefault="00221C20" w:rsidP="00C23098">
      <w:pPr>
        <w:pStyle w:val="Odstavecseseznamem"/>
        <w:numPr>
          <w:ilvl w:val="0"/>
          <w:numId w:val="10"/>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Relevance of the project team (its composition, workload distribution, expertise, and competencies of individual members) for achieving the project objectives and outputs</w:t>
      </w:r>
    </w:p>
    <w:p w14:paraId="2EBBBB63" w14:textId="77777777" w:rsidR="00221C20" w:rsidRPr="007741BB" w:rsidRDefault="00221C20" w:rsidP="000066FB">
      <w:p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lastRenderedPageBreak/>
        <w:t>Each criterion is scored with a maximum of 5 points. The smallest scoring unit is 0.5 points. The minimum threshold for each criterion is 2.0 points.</w:t>
      </w:r>
    </w:p>
    <w:p w14:paraId="73109FB3" w14:textId="77777777" w:rsidR="00221C20" w:rsidRPr="007741BB" w:rsidRDefault="00221C20" w:rsidP="000066FB">
      <w:p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If the evaluations of the two reviewers differ significantly, meaning the total scores differ by 5 or more points, the proposal is forwarded to a third reviewer (arbiter).</w:t>
      </w:r>
      <w:r w:rsidRPr="007741BB">
        <w:rPr>
          <w:rFonts w:eastAsia="Times New Roman" w:cstheme="minorHAnsi"/>
          <w:sz w:val="24"/>
          <w:szCs w:val="24"/>
          <w:lang w:val="en-GB" w:eastAsia="cs-CZ"/>
        </w:rPr>
        <w:br/>
        <w:t>The arbiter prepares an independent assessment of the proposal and aligns their score with one of the two previous assessments. The decision must be justified.</w:t>
      </w:r>
    </w:p>
    <w:p w14:paraId="3892B96D" w14:textId="2097CD4D" w:rsidR="00F2367E" w:rsidRPr="00C23098" w:rsidRDefault="00F2367E" w:rsidP="000066FB">
      <w:pPr>
        <w:spacing w:before="100" w:beforeAutospacing="1" w:after="100" w:afterAutospacing="1" w:line="240" w:lineRule="auto"/>
        <w:jc w:val="both"/>
        <w:outlineLvl w:val="2"/>
        <w:rPr>
          <w:rFonts w:eastAsia="Times New Roman" w:cstheme="minorHAnsi"/>
          <w:b/>
          <w:bCs/>
          <w:color w:val="4472C4" w:themeColor="accent1"/>
          <w:sz w:val="24"/>
          <w:szCs w:val="24"/>
          <w:lang w:val="en-GB" w:eastAsia="cs-CZ"/>
        </w:rPr>
      </w:pPr>
      <w:r w:rsidRPr="00C23098">
        <w:rPr>
          <w:rFonts w:eastAsia="Times New Roman" w:cstheme="minorHAnsi"/>
          <w:b/>
          <w:bCs/>
          <w:color w:val="4472C4" w:themeColor="accent1"/>
          <w:sz w:val="24"/>
          <w:szCs w:val="24"/>
          <w:lang w:val="en-GB" w:eastAsia="cs-CZ"/>
        </w:rPr>
        <w:t>8.3 Expert Evaluation Panel (</w:t>
      </w:r>
      <w:r w:rsidR="001A15E7" w:rsidRPr="00C23098">
        <w:rPr>
          <w:rFonts w:eastAsia="Times New Roman" w:cstheme="minorHAnsi"/>
          <w:b/>
          <w:bCs/>
          <w:color w:val="4472C4" w:themeColor="accent1"/>
          <w:sz w:val="24"/>
          <w:szCs w:val="24"/>
          <w:lang w:val="en-GB" w:eastAsia="cs-CZ"/>
        </w:rPr>
        <w:t>HO</w:t>
      </w:r>
      <w:r w:rsidRPr="00C23098">
        <w:rPr>
          <w:rFonts w:eastAsia="Times New Roman" w:cstheme="minorHAnsi"/>
          <w:b/>
          <w:bCs/>
          <w:color w:val="4472C4" w:themeColor="accent1"/>
          <w:sz w:val="24"/>
          <w:szCs w:val="24"/>
          <w:lang w:val="en-GB" w:eastAsia="cs-CZ"/>
        </w:rPr>
        <w:t>P)</w:t>
      </w:r>
    </w:p>
    <w:p w14:paraId="444C6E66" w14:textId="77777777" w:rsidR="002701CD" w:rsidRPr="007741BB" w:rsidRDefault="002701CD" w:rsidP="000066FB">
      <w:pPr>
        <w:pStyle w:val="Normlnweb"/>
        <w:jc w:val="both"/>
        <w:rPr>
          <w:rFonts w:asciiTheme="minorHAnsi" w:hAnsiTheme="minorHAnsi" w:cstheme="minorHAnsi"/>
          <w:lang w:val="en-GB"/>
        </w:rPr>
      </w:pPr>
      <w:r w:rsidRPr="007741BB">
        <w:rPr>
          <w:rFonts w:asciiTheme="minorHAnsi" w:hAnsiTheme="minorHAnsi" w:cstheme="minorHAnsi"/>
          <w:lang w:val="en-GB"/>
        </w:rPr>
        <w:t xml:space="preserve">The final ranking of grant proposals is determined by the HOP based on the total score from both reviews. If an arbitrator was involved in the evaluation, the arbitrator’s score is added to the score of the review with which the arbitrator aligned. In the event of a tie, the final ranking will be determined by the score in the </w:t>
      </w:r>
      <w:r w:rsidRPr="007741BB">
        <w:rPr>
          <w:rStyle w:val="Siln"/>
          <w:rFonts w:asciiTheme="minorHAnsi" w:hAnsiTheme="minorHAnsi" w:cstheme="minorHAnsi"/>
          <w:b w:val="0"/>
          <w:bCs w:val="0"/>
          <w:lang w:val="en-GB"/>
        </w:rPr>
        <w:t>Impact</w:t>
      </w:r>
      <w:r w:rsidRPr="007741BB">
        <w:rPr>
          <w:rFonts w:asciiTheme="minorHAnsi" w:hAnsiTheme="minorHAnsi" w:cstheme="minorHAnsi"/>
          <w:lang w:val="en-GB"/>
        </w:rPr>
        <w:t xml:space="preserve"> criterion. If a tie persists, the final ranking will be determined by the score in the </w:t>
      </w:r>
      <w:r w:rsidRPr="007741BB">
        <w:rPr>
          <w:rStyle w:val="Siln"/>
          <w:rFonts w:asciiTheme="minorHAnsi" w:hAnsiTheme="minorHAnsi" w:cstheme="minorHAnsi"/>
          <w:b w:val="0"/>
          <w:bCs w:val="0"/>
          <w:lang w:val="en-GB"/>
        </w:rPr>
        <w:t>Implementation</w:t>
      </w:r>
      <w:r w:rsidRPr="007741BB">
        <w:rPr>
          <w:rFonts w:asciiTheme="minorHAnsi" w:hAnsiTheme="minorHAnsi" w:cstheme="minorHAnsi"/>
          <w:lang w:val="en-GB"/>
        </w:rPr>
        <w:t xml:space="preserve"> criterion.</w:t>
      </w:r>
    </w:p>
    <w:p w14:paraId="433417B2" w14:textId="77777777" w:rsidR="002701CD" w:rsidRPr="007741BB" w:rsidRDefault="002701CD" w:rsidP="000066FB">
      <w:pPr>
        <w:pStyle w:val="Normlnweb"/>
        <w:jc w:val="both"/>
        <w:rPr>
          <w:rFonts w:asciiTheme="minorHAnsi" w:hAnsiTheme="minorHAnsi" w:cstheme="minorHAnsi"/>
          <w:lang w:val="en-GB"/>
        </w:rPr>
      </w:pPr>
      <w:r w:rsidRPr="007741BB">
        <w:rPr>
          <w:rFonts w:asciiTheme="minorHAnsi" w:hAnsiTheme="minorHAnsi" w:cstheme="minorHAnsi"/>
          <w:lang w:val="en-GB"/>
        </w:rPr>
        <w:t xml:space="preserve">Only those grants for which </w:t>
      </w:r>
      <w:r w:rsidRPr="007741BB">
        <w:rPr>
          <w:rStyle w:val="Siln"/>
          <w:rFonts w:asciiTheme="minorHAnsi" w:hAnsiTheme="minorHAnsi" w:cstheme="minorHAnsi"/>
          <w:b w:val="0"/>
          <w:bCs w:val="0"/>
          <w:lang w:val="en-GB"/>
        </w:rPr>
        <w:t>all individual criteria</w:t>
      </w:r>
      <w:r w:rsidRPr="007741BB">
        <w:rPr>
          <w:rFonts w:asciiTheme="minorHAnsi" w:hAnsiTheme="minorHAnsi" w:cstheme="minorHAnsi"/>
          <w:lang w:val="en-GB"/>
        </w:rPr>
        <w:t xml:space="preserve"> in both reviews (or in at least two reviews, if three reviews were conducted) were scored </w:t>
      </w:r>
      <w:r w:rsidRPr="007741BB">
        <w:rPr>
          <w:rStyle w:val="Siln"/>
          <w:rFonts w:asciiTheme="minorHAnsi" w:hAnsiTheme="minorHAnsi" w:cstheme="minorHAnsi"/>
          <w:b w:val="0"/>
          <w:bCs w:val="0"/>
          <w:lang w:val="en-GB"/>
        </w:rPr>
        <w:t>above the threshold</w:t>
      </w:r>
      <w:r w:rsidRPr="007741BB">
        <w:rPr>
          <w:rFonts w:asciiTheme="minorHAnsi" w:hAnsiTheme="minorHAnsi" w:cstheme="minorHAnsi"/>
          <w:lang w:val="en-GB"/>
        </w:rPr>
        <w:t xml:space="preserve"> are eligible for funding.</w:t>
      </w:r>
    </w:p>
    <w:p w14:paraId="407DDCEF" w14:textId="77777777" w:rsidR="002701CD" w:rsidRPr="007741BB" w:rsidRDefault="002701CD" w:rsidP="000066FB">
      <w:pPr>
        <w:pStyle w:val="Normlnweb"/>
        <w:jc w:val="both"/>
        <w:rPr>
          <w:rFonts w:asciiTheme="minorHAnsi" w:hAnsiTheme="minorHAnsi" w:cstheme="minorHAnsi"/>
          <w:lang w:val="en-GB"/>
        </w:rPr>
      </w:pPr>
      <w:r w:rsidRPr="007741BB">
        <w:rPr>
          <w:rFonts w:asciiTheme="minorHAnsi" w:hAnsiTheme="minorHAnsi" w:cstheme="minorHAnsi"/>
          <w:lang w:val="en-GB"/>
        </w:rPr>
        <w:t xml:space="preserve">If several grant proposals above the threshold receive the same score and the financial requirements of these equally ranked proposals exceed the allocation available for the given round, the HOP may approve an </w:t>
      </w:r>
      <w:r w:rsidRPr="007741BB">
        <w:rPr>
          <w:rStyle w:val="Siln"/>
          <w:rFonts w:asciiTheme="minorHAnsi" w:hAnsiTheme="minorHAnsi" w:cstheme="minorHAnsi"/>
          <w:b w:val="0"/>
          <w:bCs w:val="0"/>
          <w:lang w:val="en-GB"/>
        </w:rPr>
        <w:t>increase of the allocation</w:t>
      </w:r>
      <w:r w:rsidRPr="007741BB">
        <w:rPr>
          <w:rFonts w:asciiTheme="minorHAnsi" w:hAnsiTheme="minorHAnsi" w:cstheme="minorHAnsi"/>
          <w:lang w:val="en-GB"/>
        </w:rPr>
        <w:t xml:space="preserve"> so that all equally ranked grants become eligible for funding.</w:t>
      </w:r>
    </w:p>
    <w:p w14:paraId="37918B6D" w14:textId="2FE7778D" w:rsidR="002701CD" w:rsidRDefault="002701CD" w:rsidP="000066FB">
      <w:pPr>
        <w:pStyle w:val="Normlnweb"/>
        <w:jc w:val="both"/>
        <w:rPr>
          <w:rFonts w:asciiTheme="minorHAnsi" w:hAnsiTheme="minorHAnsi" w:cstheme="minorHAnsi"/>
          <w:lang w:val="en-GB"/>
        </w:rPr>
      </w:pPr>
      <w:r w:rsidRPr="007741BB">
        <w:rPr>
          <w:rFonts w:asciiTheme="minorHAnsi" w:hAnsiTheme="minorHAnsi" w:cstheme="minorHAnsi"/>
          <w:lang w:val="en-GB"/>
        </w:rPr>
        <w:t xml:space="preserve">When selecting grants, the HOP is authorised to </w:t>
      </w:r>
      <w:r w:rsidRPr="007741BB">
        <w:rPr>
          <w:rStyle w:val="Siln"/>
          <w:rFonts w:asciiTheme="minorHAnsi" w:hAnsiTheme="minorHAnsi" w:cstheme="minorHAnsi"/>
          <w:b w:val="0"/>
          <w:bCs w:val="0"/>
          <w:lang w:val="en-GB"/>
        </w:rPr>
        <w:t>reduce the proposed budget</w:t>
      </w:r>
      <w:r w:rsidRPr="007741BB">
        <w:rPr>
          <w:rFonts w:asciiTheme="minorHAnsi" w:hAnsiTheme="minorHAnsi" w:cstheme="minorHAnsi"/>
          <w:lang w:val="en-GB"/>
        </w:rPr>
        <w:t xml:space="preserve"> and will subsequently submit the final ranking to the Rector for decision</w:t>
      </w:r>
      <w:r w:rsidR="00C23098">
        <w:rPr>
          <w:rFonts w:asciiTheme="minorHAnsi" w:hAnsiTheme="minorHAnsi" w:cstheme="minorHAnsi"/>
          <w:lang w:val="en-GB"/>
        </w:rPr>
        <w:t>.</w:t>
      </w:r>
    </w:p>
    <w:p w14:paraId="637C3AC5" w14:textId="77777777" w:rsidR="00C23098" w:rsidRPr="007741BB" w:rsidRDefault="00C23098" w:rsidP="000066FB">
      <w:pPr>
        <w:pStyle w:val="Normlnweb"/>
        <w:jc w:val="both"/>
        <w:rPr>
          <w:rFonts w:asciiTheme="minorHAnsi" w:hAnsiTheme="minorHAnsi" w:cstheme="minorHAnsi"/>
          <w:lang w:val="en-GB"/>
        </w:rPr>
      </w:pPr>
    </w:p>
    <w:p w14:paraId="457A3BB8" w14:textId="1CE43AF2" w:rsidR="00F2367E" w:rsidRPr="00C23098" w:rsidRDefault="00F2367E" w:rsidP="000066FB">
      <w:pPr>
        <w:spacing w:before="100" w:beforeAutospacing="1" w:after="100" w:afterAutospacing="1" w:line="240" w:lineRule="auto"/>
        <w:jc w:val="both"/>
        <w:outlineLvl w:val="1"/>
        <w:rPr>
          <w:rFonts w:eastAsia="Times New Roman" w:cstheme="minorHAnsi"/>
          <w:b/>
          <w:bCs/>
          <w:color w:val="4472C4" w:themeColor="accent1"/>
          <w:sz w:val="32"/>
          <w:szCs w:val="32"/>
          <w:lang w:val="en-GB" w:eastAsia="cs-CZ"/>
        </w:rPr>
      </w:pPr>
      <w:r w:rsidRPr="00C23098">
        <w:rPr>
          <w:rFonts w:eastAsia="Times New Roman" w:cstheme="minorHAnsi"/>
          <w:b/>
          <w:bCs/>
          <w:color w:val="4472C4" w:themeColor="accent1"/>
          <w:sz w:val="32"/>
          <w:szCs w:val="32"/>
          <w:lang w:val="en-GB" w:eastAsia="cs-CZ"/>
        </w:rPr>
        <w:t>9. Implementation and Monitoring</w:t>
      </w:r>
    </w:p>
    <w:p w14:paraId="2C546750" w14:textId="77777777" w:rsidR="00EE1625" w:rsidRPr="00EE1625" w:rsidRDefault="00EE1625" w:rsidP="000066FB">
      <w:pPr>
        <w:spacing w:before="100" w:beforeAutospacing="1" w:after="100" w:afterAutospacing="1" w:line="240" w:lineRule="auto"/>
        <w:jc w:val="both"/>
        <w:rPr>
          <w:rFonts w:eastAsia="Times New Roman" w:cstheme="minorHAnsi"/>
          <w:sz w:val="24"/>
          <w:szCs w:val="24"/>
          <w:lang w:val="en-GB" w:eastAsia="cs-CZ"/>
        </w:rPr>
      </w:pPr>
      <w:r w:rsidRPr="00EE1625">
        <w:rPr>
          <w:rFonts w:eastAsia="Times New Roman" w:cstheme="minorHAnsi"/>
          <w:sz w:val="24"/>
          <w:szCs w:val="24"/>
          <w:lang w:val="en-GB" w:eastAsia="cs-CZ"/>
        </w:rPr>
        <w:t>Decisions on which proposals will receive financial support and be implemented are made by the Rector, based on the recommendations of the HOP. The applicant whose proposal is approved by the Rector for implementation becomes the principal investigator. During the implementation of the grant, the principal investigator prepares an interim activity report, a mobility progress report (if applicable), and a final report, as well as any other relevant documents (e.g., a Data Management Plan, including any updates). Templates for all types of monitoring reports will be provided.</w:t>
      </w:r>
    </w:p>
    <w:p w14:paraId="7D51D3D0" w14:textId="77777777" w:rsidR="00F2367E" w:rsidRPr="00C23098" w:rsidRDefault="00F2367E" w:rsidP="000066FB">
      <w:pPr>
        <w:spacing w:before="100" w:beforeAutospacing="1" w:after="100" w:afterAutospacing="1" w:line="240" w:lineRule="auto"/>
        <w:jc w:val="both"/>
        <w:outlineLvl w:val="2"/>
        <w:rPr>
          <w:rFonts w:eastAsia="Times New Roman" w:cstheme="minorHAnsi"/>
          <w:b/>
          <w:bCs/>
          <w:color w:val="4472C4" w:themeColor="accent1"/>
          <w:sz w:val="24"/>
          <w:szCs w:val="24"/>
          <w:lang w:val="en-GB" w:eastAsia="cs-CZ"/>
        </w:rPr>
      </w:pPr>
      <w:r w:rsidRPr="00C23098">
        <w:rPr>
          <w:rFonts w:eastAsia="Times New Roman" w:cstheme="minorHAnsi"/>
          <w:b/>
          <w:bCs/>
          <w:color w:val="4472C4" w:themeColor="accent1"/>
          <w:sz w:val="24"/>
          <w:szCs w:val="24"/>
          <w:lang w:val="en-GB" w:eastAsia="cs-CZ"/>
        </w:rPr>
        <w:t>9.1 Interim Report</w:t>
      </w:r>
    </w:p>
    <w:p w14:paraId="3F820982" w14:textId="77777777" w:rsidR="00A24498" w:rsidRPr="00A24498" w:rsidRDefault="00A24498" w:rsidP="000066FB">
      <w:pPr>
        <w:spacing w:before="100" w:beforeAutospacing="1" w:after="100" w:afterAutospacing="1" w:line="240" w:lineRule="auto"/>
        <w:jc w:val="both"/>
        <w:rPr>
          <w:rFonts w:eastAsia="Times New Roman" w:cstheme="minorHAnsi"/>
          <w:sz w:val="24"/>
          <w:szCs w:val="24"/>
          <w:lang w:val="en-GB" w:eastAsia="cs-CZ"/>
        </w:rPr>
      </w:pPr>
      <w:r w:rsidRPr="00A24498">
        <w:rPr>
          <w:rFonts w:eastAsia="Times New Roman" w:cstheme="minorHAnsi"/>
          <w:b/>
          <w:bCs/>
          <w:sz w:val="24"/>
          <w:szCs w:val="24"/>
          <w:lang w:val="en-GB" w:eastAsia="cs-CZ"/>
        </w:rPr>
        <w:t>The reporting is submitted by the principal investigator of the return grant to the beneficiary every</w:t>
      </w:r>
      <w:r w:rsidRPr="00A24498">
        <w:rPr>
          <w:rFonts w:eastAsia="Times New Roman" w:cstheme="minorHAnsi"/>
          <w:sz w:val="24"/>
          <w:szCs w:val="24"/>
          <w:lang w:val="en-GB" w:eastAsia="cs-CZ"/>
        </w:rPr>
        <w:t xml:space="preserve"> </w:t>
      </w:r>
      <w:r w:rsidRPr="00A24498">
        <w:rPr>
          <w:rFonts w:eastAsia="Times New Roman" w:cstheme="minorHAnsi"/>
          <w:b/>
          <w:bCs/>
          <w:sz w:val="24"/>
          <w:szCs w:val="24"/>
          <w:lang w:val="en-GB" w:eastAsia="cs-CZ"/>
        </w:rPr>
        <w:t>6 months</w:t>
      </w:r>
      <w:r w:rsidRPr="00A24498">
        <w:rPr>
          <w:rFonts w:eastAsia="Times New Roman" w:cstheme="minorHAnsi"/>
          <w:sz w:val="24"/>
          <w:szCs w:val="24"/>
          <w:lang w:val="en-GB" w:eastAsia="cs-CZ"/>
        </w:rPr>
        <w:t>.</w:t>
      </w:r>
    </w:p>
    <w:p w14:paraId="7AB389F4" w14:textId="77777777" w:rsidR="00A24498" w:rsidRPr="00A24498" w:rsidRDefault="00A24498" w:rsidP="000066FB">
      <w:pPr>
        <w:spacing w:before="100" w:beforeAutospacing="1" w:after="100" w:afterAutospacing="1" w:line="240" w:lineRule="auto"/>
        <w:jc w:val="both"/>
        <w:rPr>
          <w:rFonts w:eastAsia="Times New Roman" w:cstheme="minorHAnsi"/>
          <w:sz w:val="24"/>
          <w:szCs w:val="24"/>
          <w:lang w:val="en-GB" w:eastAsia="cs-CZ"/>
        </w:rPr>
      </w:pPr>
      <w:r w:rsidRPr="00A24498">
        <w:rPr>
          <w:rFonts w:eastAsia="Times New Roman" w:cstheme="minorHAnsi"/>
          <w:sz w:val="24"/>
          <w:szCs w:val="24"/>
          <w:lang w:val="en-GB" w:eastAsia="cs-CZ"/>
        </w:rPr>
        <w:lastRenderedPageBreak/>
        <w:t>Requirements of the Interim Activity Report:</w:t>
      </w:r>
    </w:p>
    <w:p w14:paraId="54C04BA7" w14:textId="77777777" w:rsidR="00A24498" w:rsidRPr="00A24498" w:rsidRDefault="00A24498" w:rsidP="00C23098">
      <w:pPr>
        <w:numPr>
          <w:ilvl w:val="0"/>
          <w:numId w:val="42"/>
        </w:numPr>
        <w:spacing w:before="100" w:beforeAutospacing="1" w:after="100" w:afterAutospacing="1" w:line="240" w:lineRule="auto"/>
        <w:jc w:val="both"/>
        <w:rPr>
          <w:rFonts w:eastAsia="Times New Roman" w:cstheme="minorHAnsi"/>
          <w:sz w:val="24"/>
          <w:szCs w:val="24"/>
          <w:lang w:val="en-GB" w:eastAsia="cs-CZ"/>
        </w:rPr>
      </w:pPr>
      <w:r w:rsidRPr="00A24498">
        <w:rPr>
          <w:rFonts w:eastAsia="Times New Roman" w:cstheme="minorHAnsi"/>
          <w:sz w:val="24"/>
          <w:szCs w:val="24"/>
          <w:lang w:val="en-GB" w:eastAsia="cs-CZ"/>
        </w:rPr>
        <w:t>description of activities carried out during the reporting period</w:t>
      </w:r>
    </w:p>
    <w:p w14:paraId="702322CD" w14:textId="77777777" w:rsidR="00A24498" w:rsidRPr="00A24498" w:rsidRDefault="00A24498" w:rsidP="00C23098">
      <w:pPr>
        <w:numPr>
          <w:ilvl w:val="0"/>
          <w:numId w:val="42"/>
        </w:numPr>
        <w:spacing w:before="100" w:beforeAutospacing="1" w:after="100" w:afterAutospacing="1" w:line="240" w:lineRule="auto"/>
        <w:jc w:val="both"/>
        <w:rPr>
          <w:rFonts w:eastAsia="Times New Roman" w:cstheme="minorHAnsi"/>
          <w:sz w:val="24"/>
          <w:szCs w:val="24"/>
          <w:lang w:val="en-GB" w:eastAsia="cs-CZ"/>
        </w:rPr>
      </w:pPr>
      <w:r w:rsidRPr="00A24498">
        <w:rPr>
          <w:rFonts w:eastAsia="Times New Roman" w:cstheme="minorHAnsi"/>
          <w:sz w:val="24"/>
          <w:szCs w:val="24"/>
          <w:lang w:val="en-GB" w:eastAsia="cs-CZ"/>
        </w:rPr>
        <w:t>workload (FTE) of the principal investigator and team members</w:t>
      </w:r>
    </w:p>
    <w:p w14:paraId="0EFB0A36" w14:textId="77777777" w:rsidR="00A24498" w:rsidRPr="00A24498" w:rsidRDefault="00A24498" w:rsidP="00C23098">
      <w:pPr>
        <w:numPr>
          <w:ilvl w:val="0"/>
          <w:numId w:val="42"/>
        </w:numPr>
        <w:spacing w:before="100" w:beforeAutospacing="1" w:after="100" w:afterAutospacing="1" w:line="240" w:lineRule="auto"/>
        <w:jc w:val="both"/>
        <w:rPr>
          <w:rFonts w:eastAsia="Times New Roman" w:cstheme="minorHAnsi"/>
          <w:sz w:val="24"/>
          <w:szCs w:val="24"/>
          <w:lang w:val="en-GB" w:eastAsia="cs-CZ"/>
        </w:rPr>
      </w:pPr>
      <w:r w:rsidRPr="00A24498">
        <w:rPr>
          <w:rFonts w:eastAsia="Times New Roman" w:cstheme="minorHAnsi"/>
          <w:sz w:val="24"/>
          <w:szCs w:val="24"/>
          <w:lang w:val="en-GB" w:eastAsia="cs-CZ"/>
        </w:rPr>
        <w:t>assessment of progress and work on the outputs</w:t>
      </w:r>
    </w:p>
    <w:p w14:paraId="4FC37748" w14:textId="77777777" w:rsidR="00A24498" w:rsidRPr="00A24498" w:rsidRDefault="00A24498" w:rsidP="00C23098">
      <w:pPr>
        <w:numPr>
          <w:ilvl w:val="0"/>
          <w:numId w:val="42"/>
        </w:numPr>
        <w:spacing w:before="100" w:beforeAutospacing="1" w:after="100" w:afterAutospacing="1" w:line="240" w:lineRule="auto"/>
        <w:jc w:val="both"/>
        <w:rPr>
          <w:rFonts w:eastAsia="Times New Roman" w:cstheme="minorHAnsi"/>
          <w:sz w:val="24"/>
          <w:szCs w:val="24"/>
          <w:lang w:val="en-GB" w:eastAsia="cs-CZ"/>
        </w:rPr>
      </w:pPr>
      <w:r w:rsidRPr="00A24498">
        <w:rPr>
          <w:rFonts w:eastAsia="Times New Roman" w:cstheme="minorHAnsi"/>
          <w:sz w:val="24"/>
          <w:szCs w:val="24"/>
          <w:lang w:val="en-GB" w:eastAsia="cs-CZ"/>
        </w:rPr>
        <w:t>any changes that occurred</w:t>
      </w:r>
    </w:p>
    <w:p w14:paraId="18C3F1CE" w14:textId="77777777" w:rsidR="00A24498" w:rsidRPr="00A24498" w:rsidRDefault="00A24498" w:rsidP="00C23098">
      <w:pPr>
        <w:numPr>
          <w:ilvl w:val="0"/>
          <w:numId w:val="42"/>
        </w:numPr>
        <w:spacing w:before="100" w:beforeAutospacing="1" w:after="100" w:afterAutospacing="1" w:line="240" w:lineRule="auto"/>
        <w:jc w:val="both"/>
        <w:rPr>
          <w:rFonts w:eastAsia="Times New Roman" w:cstheme="minorHAnsi"/>
          <w:sz w:val="24"/>
          <w:szCs w:val="24"/>
          <w:lang w:val="en-GB" w:eastAsia="cs-CZ"/>
        </w:rPr>
      </w:pPr>
      <w:r w:rsidRPr="00A24498">
        <w:rPr>
          <w:rFonts w:eastAsia="Times New Roman" w:cstheme="minorHAnsi"/>
          <w:sz w:val="24"/>
          <w:szCs w:val="24"/>
          <w:lang w:val="en-GB" w:eastAsia="cs-CZ"/>
        </w:rPr>
        <w:t>plans for the next reporting period</w:t>
      </w:r>
    </w:p>
    <w:p w14:paraId="30202DD9" w14:textId="77777777" w:rsidR="00A24498" w:rsidRPr="00A24498" w:rsidRDefault="00A24498" w:rsidP="00C23098">
      <w:pPr>
        <w:numPr>
          <w:ilvl w:val="0"/>
          <w:numId w:val="42"/>
        </w:numPr>
        <w:spacing w:before="100" w:beforeAutospacing="1" w:after="100" w:afterAutospacing="1" w:line="240" w:lineRule="auto"/>
        <w:jc w:val="both"/>
        <w:rPr>
          <w:rFonts w:eastAsia="Times New Roman" w:cstheme="minorHAnsi"/>
          <w:sz w:val="24"/>
          <w:szCs w:val="24"/>
          <w:lang w:val="en-GB" w:eastAsia="cs-CZ"/>
        </w:rPr>
      </w:pPr>
      <w:r w:rsidRPr="00A24498">
        <w:rPr>
          <w:rFonts w:eastAsia="Times New Roman" w:cstheme="minorHAnsi"/>
          <w:sz w:val="24"/>
          <w:szCs w:val="24"/>
          <w:lang w:val="en-GB" w:eastAsia="cs-CZ"/>
        </w:rPr>
        <w:t>mobility progress report (if applicable)</w:t>
      </w:r>
    </w:p>
    <w:p w14:paraId="5D8BB8A5" w14:textId="77777777" w:rsidR="00A24498" w:rsidRPr="00A24498" w:rsidRDefault="00A24498" w:rsidP="00C23098">
      <w:pPr>
        <w:numPr>
          <w:ilvl w:val="0"/>
          <w:numId w:val="42"/>
        </w:numPr>
        <w:spacing w:before="100" w:beforeAutospacing="1" w:after="100" w:afterAutospacing="1" w:line="240" w:lineRule="auto"/>
        <w:jc w:val="both"/>
        <w:rPr>
          <w:rFonts w:eastAsia="Times New Roman" w:cstheme="minorHAnsi"/>
          <w:sz w:val="24"/>
          <w:szCs w:val="24"/>
          <w:lang w:val="en-GB" w:eastAsia="cs-CZ"/>
        </w:rPr>
      </w:pPr>
      <w:r w:rsidRPr="00A24498">
        <w:rPr>
          <w:rFonts w:eastAsia="Times New Roman" w:cstheme="minorHAnsi"/>
          <w:sz w:val="24"/>
          <w:szCs w:val="24"/>
          <w:lang w:val="en-GB" w:eastAsia="cs-CZ"/>
        </w:rPr>
        <w:t>Data Management Plan (if relevant for the given report)</w:t>
      </w:r>
    </w:p>
    <w:p w14:paraId="54377179" w14:textId="77777777" w:rsidR="00A24498" w:rsidRPr="00A24498" w:rsidRDefault="00A24498" w:rsidP="00C23098">
      <w:pPr>
        <w:numPr>
          <w:ilvl w:val="0"/>
          <w:numId w:val="42"/>
        </w:numPr>
        <w:spacing w:before="100" w:beforeAutospacing="1" w:after="100" w:afterAutospacing="1" w:line="240" w:lineRule="auto"/>
        <w:jc w:val="both"/>
        <w:rPr>
          <w:rFonts w:eastAsia="Times New Roman" w:cstheme="minorHAnsi"/>
          <w:sz w:val="24"/>
          <w:szCs w:val="24"/>
          <w:lang w:val="en-GB" w:eastAsia="cs-CZ"/>
        </w:rPr>
      </w:pPr>
      <w:r w:rsidRPr="00A24498">
        <w:rPr>
          <w:rFonts w:eastAsia="Times New Roman" w:cstheme="minorHAnsi"/>
          <w:sz w:val="24"/>
          <w:szCs w:val="24"/>
          <w:lang w:val="en-GB" w:eastAsia="cs-CZ"/>
        </w:rPr>
        <w:t xml:space="preserve">financial statement submitted via the </w:t>
      </w:r>
      <w:r w:rsidRPr="00A24498">
        <w:rPr>
          <w:rFonts w:eastAsia="Times New Roman" w:cstheme="minorHAnsi"/>
          <w:i/>
          <w:iCs/>
          <w:sz w:val="24"/>
          <w:szCs w:val="24"/>
          <w:lang w:val="en-GB" w:eastAsia="cs-CZ"/>
        </w:rPr>
        <w:t>Calculator – Activity 3: Implementation of the Return Grant</w:t>
      </w:r>
      <w:r w:rsidRPr="00A24498">
        <w:rPr>
          <w:rFonts w:eastAsia="Times New Roman" w:cstheme="minorHAnsi"/>
          <w:sz w:val="24"/>
          <w:szCs w:val="24"/>
          <w:lang w:val="en-GB" w:eastAsia="cs-CZ"/>
        </w:rPr>
        <w:t xml:space="preserve"> and other relevant documents</w:t>
      </w:r>
    </w:p>
    <w:p w14:paraId="41F9CDD5" w14:textId="13BB60E2" w:rsidR="00F2367E" w:rsidRPr="00C23098" w:rsidRDefault="00F2367E" w:rsidP="00C23098">
      <w:pPr>
        <w:pStyle w:val="Odstavecseseznamem"/>
        <w:numPr>
          <w:ilvl w:val="1"/>
          <w:numId w:val="12"/>
        </w:numPr>
        <w:spacing w:before="100" w:beforeAutospacing="1" w:after="100" w:afterAutospacing="1" w:line="240" w:lineRule="auto"/>
        <w:jc w:val="both"/>
        <w:outlineLvl w:val="2"/>
        <w:rPr>
          <w:rFonts w:eastAsia="Times New Roman" w:cstheme="minorHAnsi"/>
          <w:b/>
          <w:bCs/>
          <w:color w:val="4472C4" w:themeColor="accent1"/>
          <w:sz w:val="24"/>
          <w:szCs w:val="24"/>
          <w:lang w:val="en-GB" w:eastAsia="cs-CZ"/>
        </w:rPr>
      </w:pPr>
      <w:r w:rsidRPr="00C23098">
        <w:rPr>
          <w:rFonts w:eastAsia="Times New Roman" w:cstheme="minorHAnsi"/>
          <w:b/>
          <w:bCs/>
          <w:color w:val="4472C4" w:themeColor="accent1"/>
          <w:sz w:val="24"/>
          <w:szCs w:val="24"/>
          <w:lang w:val="en-GB" w:eastAsia="cs-CZ"/>
        </w:rPr>
        <w:t>Mobility Report</w:t>
      </w:r>
    </w:p>
    <w:p w14:paraId="089F18B7" w14:textId="77777777" w:rsidR="00E56B04" w:rsidRPr="007741BB" w:rsidRDefault="00E56B04" w:rsidP="00C23098">
      <w:pPr>
        <w:pStyle w:val="Normlnweb"/>
        <w:numPr>
          <w:ilvl w:val="0"/>
          <w:numId w:val="11"/>
        </w:numPr>
        <w:jc w:val="both"/>
        <w:rPr>
          <w:rFonts w:asciiTheme="minorHAnsi" w:hAnsiTheme="minorHAnsi" w:cstheme="minorHAnsi"/>
          <w:lang w:val="en-GB"/>
        </w:rPr>
      </w:pPr>
      <w:r w:rsidRPr="007741BB">
        <w:rPr>
          <w:rFonts w:asciiTheme="minorHAnsi" w:hAnsiTheme="minorHAnsi" w:cstheme="minorHAnsi"/>
          <w:lang w:val="en-GB"/>
        </w:rPr>
        <w:t>a brief description indicating the purpose of the mobility, information on whether the stated objective was achieved, and confirmation that the principal investigator of the return grant carried out only non</w:t>
      </w:r>
      <w:r w:rsidRPr="007741BB">
        <w:rPr>
          <w:rFonts w:asciiTheme="minorHAnsi" w:hAnsiTheme="minorHAnsi" w:cstheme="minorHAnsi"/>
          <w:lang w:val="en-GB"/>
        </w:rPr>
        <w:noBreakHyphen/>
        <w:t>economic activities at the host organisation,</w:t>
      </w:r>
    </w:p>
    <w:p w14:paraId="3A63761F" w14:textId="5EAC0740" w:rsidR="00E56B04" w:rsidRPr="007741BB" w:rsidRDefault="00E56B04" w:rsidP="00C23098">
      <w:pPr>
        <w:pStyle w:val="Normlnweb"/>
        <w:numPr>
          <w:ilvl w:val="0"/>
          <w:numId w:val="11"/>
        </w:numPr>
        <w:jc w:val="both"/>
        <w:rPr>
          <w:rFonts w:asciiTheme="minorHAnsi" w:hAnsiTheme="minorHAnsi" w:cstheme="minorHAnsi"/>
          <w:lang w:val="en-GB"/>
        </w:rPr>
      </w:pPr>
      <w:r w:rsidRPr="007741BB">
        <w:rPr>
          <w:rFonts w:asciiTheme="minorHAnsi" w:hAnsiTheme="minorHAnsi" w:cstheme="minorHAnsi"/>
          <w:lang w:val="en-GB"/>
        </w:rPr>
        <w:t>submitted for each completed mobility trip after its conclusion.</w:t>
      </w:r>
    </w:p>
    <w:p w14:paraId="4B3A25B7" w14:textId="77777777" w:rsidR="00F2367E" w:rsidRPr="00C23098" w:rsidRDefault="00F2367E" w:rsidP="000066FB">
      <w:pPr>
        <w:spacing w:before="100" w:beforeAutospacing="1" w:after="100" w:afterAutospacing="1" w:line="240" w:lineRule="auto"/>
        <w:jc w:val="both"/>
        <w:outlineLvl w:val="2"/>
        <w:rPr>
          <w:rFonts w:eastAsia="Times New Roman" w:cstheme="minorHAnsi"/>
          <w:b/>
          <w:bCs/>
          <w:color w:val="4472C4" w:themeColor="accent1"/>
          <w:sz w:val="24"/>
          <w:szCs w:val="24"/>
          <w:lang w:val="en-GB" w:eastAsia="cs-CZ"/>
        </w:rPr>
      </w:pPr>
      <w:r w:rsidRPr="00C23098">
        <w:rPr>
          <w:rFonts w:eastAsia="Times New Roman" w:cstheme="minorHAnsi"/>
          <w:b/>
          <w:bCs/>
          <w:color w:val="4472C4" w:themeColor="accent1"/>
          <w:sz w:val="24"/>
          <w:szCs w:val="24"/>
          <w:lang w:val="en-GB" w:eastAsia="cs-CZ"/>
        </w:rPr>
        <w:t>9.3 Final Report</w:t>
      </w:r>
    </w:p>
    <w:p w14:paraId="25E1E005" w14:textId="7AC7EE84" w:rsidR="00843D56" w:rsidRPr="007741BB" w:rsidRDefault="00843D56" w:rsidP="763D386C">
      <w:pPr>
        <w:pStyle w:val="Normlnweb"/>
        <w:jc w:val="both"/>
        <w:rPr>
          <w:rFonts w:asciiTheme="minorHAnsi" w:hAnsiTheme="minorHAnsi" w:cstheme="minorBidi"/>
          <w:lang w:val="en-GB"/>
        </w:rPr>
      </w:pPr>
      <w:r w:rsidRPr="763D386C">
        <w:rPr>
          <w:rFonts w:asciiTheme="minorHAnsi" w:hAnsiTheme="minorHAnsi" w:cstheme="minorBidi"/>
          <w:lang w:val="en-GB"/>
        </w:rPr>
        <w:t>The final report is prepared by the principal investigator on the last day of the grant implementation and submitted within 20 days after the end of the grant. The final report is prepared and approved by the principal investigator and includes a statement from the mentor. The final report is submitted to the Expert Evaluation Panel (</w:t>
      </w:r>
      <w:r w:rsidR="089C4244" w:rsidRPr="763D386C">
        <w:rPr>
          <w:rFonts w:asciiTheme="minorHAnsi" w:hAnsiTheme="minorHAnsi" w:cstheme="minorBidi"/>
          <w:lang w:val="en-GB"/>
        </w:rPr>
        <w:t>HOP</w:t>
      </w:r>
      <w:r w:rsidRPr="763D386C">
        <w:rPr>
          <w:rFonts w:asciiTheme="minorHAnsi" w:hAnsiTheme="minorHAnsi" w:cstheme="minorBidi"/>
          <w:lang w:val="en-GB"/>
        </w:rPr>
        <w:t>) for assessment.</w:t>
      </w:r>
    </w:p>
    <w:p w14:paraId="7B59821B" w14:textId="77777777" w:rsidR="00843D56" w:rsidRPr="007741BB" w:rsidRDefault="00843D56" w:rsidP="000066FB">
      <w:pPr>
        <w:pStyle w:val="Normlnweb"/>
        <w:jc w:val="both"/>
        <w:rPr>
          <w:rFonts w:asciiTheme="minorHAnsi" w:hAnsiTheme="minorHAnsi" w:cstheme="minorHAnsi"/>
          <w:lang w:val="en-GB"/>
        </w:rPr>
      </w:pPr>
      <w:r w:rsidRPr="007741BB">
        <w:rPr>
          <w:rFonts w:asciiTheme="minorHAnsi" w:hAnsiTheme="minorHAnsi" w:cstheme="minorHAnsi"/>
          <w:lang w:val="en-GB"/>
        </w:rPr>
        <w:t>Requirements of the Final Activity Report:</w:t>
      </w:r>
    </w:p>
    <w:p w14:paraId="0D330578" w14:textId="77777777" w:rsidR="00843D56" w:rsidRPr="007741BB" w:rsidRDefault="00843D56" w:rsidP="00C23098">
      <w:pPr>
        <w:pStyle w:val="Normlnweb"/>
        <w:numPr>
          <w:ilvl w:val="0"/>
          <w:numId w:val="13"/>
        </w:numPr>
        <w:jc w:val="both"/>
        <w:rPr>
          <w:rFonts w:asciiTheme="minorHAnsi" w:hAnsiTheme="minorHAnsi" w:cstheme="minorHAnsi"/>
          <w:lang w:val="en-GB"/>
        </w:rPr>
      </w:pPr>
      <w:r w:rsidRPr="007741BB">
        <w:rPr>
          <w:rFonts w:asciiTheme="minorHAnsi" w:hAnsiTheme="minorHAnsi" w:cstheme="minorHAnsi"/>
          <w:lang w:val="en-GB"/>
        </w:rPr>
        <w:t xml:space="preserve">summary of the implementation of the return </w:t>
      </w:r>
      <w:proofErr w:type="gramStart"/>
      <w:r w:rsidRPr="007741BB">
        <w:rPr>
          <w:rFonts w:asciiTheme="minorHAnsi" w:hAnsiTheme="minorHAnsi" w:cstheme="minorHAnsi"/>
          <w:lang w:val="en-GB"/>
        </w:rPr>
        <w:t>grant;</w:t>
      </w:r>
      <w:proofErr w:type="gramEnd"/>
    </w:p>
    <w:p w14:paraId="5AFBD6BF" w14:textId="77777777" w:rsidR="00843D56" w:rsidRPr="007741BB" w:rsidRDefault="00843D56" w:rsidP="00C23098">
      <w:pPr>
        <w:pStyle w:val="Normlnweb"/>
        <w:numPr>
          <w:ilvl w:val="0"/>
          <w:numId w:val="13"/>
        </w:numPr>
        <w:jc w:val="both"/>
        <w:rPr>
          <w:rFonts w:asciiTheme="minorHAnsi" w:hAnsiTheme="minorHAnsi" w:cstheme="minorHAnsi"/>
          <w:lang w:val="en-GB"/>
        </w:rPr>
      </w:pPr>
      <w:r w:rsidRPr="007741BB">
        <w:rPr>
          <w:rFonts w:asciiTheme="minorHAnsi" w:hAnsiTheme="minorHAnsi" w:cstheme="minorHAnsi"/>
          <w:lang w:val="en-GB"/>
        </w:rPr>
        <w:t xml:space="preserve">summary of the achieved results/outputs, including, for example, completed </w:t>
      </w:r>
      <w:proofErr w:type="gramStart"/>
      <w:r w:rsidRPr="007741BB">
        <w:rPr>
          <w:rFonts w:asciiTheme="minorHAnsi" w:hAnsiTheme="minorHAnsi" w:cstheme="minorHAnsi"/>
          <w:lang w:val="en-GB"/>
        </w:rPr>
        <w:t>trainings;</w:t>
      </w:r>
      <w:proofErr w:type="gramEnd"/>
    </w:p>
    <w:p w14:paraId="30D0519B" w14:textId="77777777" w:rsidR="00843D56" w:rsidRPr="007741BB" w:rsidRDefault="00843D56" w:rsidP="00C23098">
      <w:pPr>
        <w:pStyle w:val="Normlnweb"/>
        <w:numPr>
          <w:ilvl w:val="0"/>
          <w:numId w:val="13"/>
        </w:numPr>
        <w:jc w:val="both"/>
        <w:rPr>
          <w:rFonts w:asciiTheme="minorHAnsi" w:hAnsiTheme="minorHAnsi" w:cstheme="minorHAnsi"/>
          <w:lang w:val="en-GB"/>
        </w:rPr>
      </w:pPr>
      <w:r w:rsidRPr="007741BB">
        <w:rPr>
          <w:rFonts w:asciiTheme="minorHAnsi" w:hAnsiTheme="minorHAnsi" w:cstheme="minorHAnsi"/>
          <w:lang w:val="en-GB"/>
        </w:rPr>
        <w:t xml:space="preserve">final financial statement prepared using the Calculator “Activity 3_Implementation of the Return Grant” and other relevant </w:t>
      </w:r>
      <w:proofErr w:type="gramStart"/>
      <w:r w:rsidRPr="007741BB">
        <w:rPr>
          <w:rFonts w:asciiTheme="minorHAnsi" w:hAnsiTheme="minorHAnsi" w:cstheme="minorHAnsi"/>
          <w:lang w:val="en-GB"/>
        </w:rPr>
        <w:t>documents;</w:t>
      </w:r>
      <w:proofErr w:type="gramEnd"/>
    </w:p>
    <w:p w14:paraId="76451131" w14:textId="77777777" w:rsidR="00843D56" w:rsidRPr="007741BB" w:rsidRDefault="00843D56" w:rsidP="00C23098">
      <w:pPr>
        <w:pStyle w:val="Normlnweb"/>
        <w:numPr>
          <w:ilvl w:val="0"/>
          <w:numId w:val="13"/>
        </w:numPr>
        <w:jc w:val="both"/>
        <w:rPr>
          <w:rFonts w:asciiTheme="minorHAnsi" w:hAnsiTheme="minorHAnsi" w:cstheme="minorHAnsi"/>
          <w:lang w:val="en-GB"/>
        </w:rPr>
      </w:pPr>
      <w:r w:rsidRPr="007741BB">
        <w:rPr>
          <w:rFonts w:asciiTheme="minorHAnsi" w:hAnsiTheme="minorHAnsi" w:cstheme="minorHAnsi"/>
          <w:lang w:val="en-GB"/>
        </w:rPr>
        <w:t xml:space="preserve">further career </w:t>
      </w:r>
      <w:proofErr w:type="gramStart"/>
      <w:r w:rsidRPr="007741BB">
        <w:rPr>
          <w:rFonts w:asciiTheme="minorHAnsi" w:hAnsiTheme="minorHAnsi" w:cstheme="minorHAnsi"/>
          <w:lang w:val="en-GB"/>
        </w:rPr>
        <w:t>plan;</w:t>
      </w:r>
      <w:proofErr w:type="gramEnd"/>
    </w:p>
    <w:p w14:paraId="655BDBE8" w14:textId="5DD6032F" w:rsidR="00843D56" w:rsidRPr="007741BB" w:rsidRDefault="00843D56" w:rsidP="00C23098">
      <w:pPr>
        <w:pStyle w:val="Normlnweb"/>
        <w:numPr>
          <w:ilvl w:val="0"/>
          <w:numId w:val="13"/>
        </w:numPr>
        <w:jc w:val="both"/>
        <w:rPr>
          <w:rFonts w:asciiTheme="minorHAnsi" w:hAnsiTheme="minorHAnsi" w:cstheme="minorHAnsi"/>
          <w:lang w:val="en-GB"/>
        </w:rPr>
      </w:pPr>
      <w:r w:rsidRPr="007741BB">
        <w:rPr>
          <w:rFonts w:asciiTheme="minorHAnsi" w:hAnsiTheme="minorHAnsi" w:cstheme="minorHAnsi"/>
          <w:lang w:val="en-GB"/>
        </w:rPr>
        <w:t>mentor’s statement on the implementation of the grant.</w:t>
      </w:r>
    </w:p>
    <w:p w14:paraId="1010470C" w14:textId="09A6DAE0" w:rsidR="00843D56" w:rsidRPr="007741BB" w:rsidRDefault="00843D56" w:rsidP="763D386C">
      <w:pPr>
        <w:pStyle w:val="Normlnweb"/>
        <w:jc w:val="both"/>
        <w:rPr>
          <w:rFonts w:asciiTheme="minorHAnsi" w:hAnsiTheme="minorHAnsi" w:cstheme="minorBidi"/>
          <w:lang w:val="en-GB"/>
        </w:rPr>
      </w:pPr>
      <w:r w:rsidRPr="763D386C">
        <w:rPr>
          <w:rFonts w:asciiTheme="minorHAnsi" w:hAnsiTheme="minorHAnsi" w:cstheme="minorBidi"/>
          <w:lang w:val="en-GB"/>
        </w:rPr>
        <w:t xml:space="preserve">Through the Final Activity Report, the </w:t>
      </w:r>
      <w:r w:rsidR="089C4244" w:rsidRPr="763D386C">
        <w:rPr>
          <w:rFonts w:asciiTheme="minorHAnsi" w:hAnsiTheme="minorHAnsi" w:cstheme="minorBidi"/>
          <w:lang w:val="en-GB"/>
        </w:rPr>
        <w:t>HOP</w:t>
      </w:r>
      <w:r w:rsidRPr="763D386C">
        <w:rPr>
          <w:rFonts w:asciiTheme="minorHAnsi" w:hAnsiTheme="minorHAnsi" w:cstheme="minorBidi"/>
          <w:lang w:val="en-GB"/>
        </w:rPr>
        <w:t xml:space="preserve"> evaluates the success of the grant implementation and confirms its successful completion.</w:t>
      </w:r>
    </w:p>
    <w:p w14:paraId="5B82632F" w14:textId="4749E3AB" w:rsidR="00843D56" w:rsidRDefault="00843D56" w:rsidP="763D386C">
      <w:pPr>
        <w:pStyle w:val="Normlnweb"/>
        <w:jc w:val="both"/>
        <w:rPr>
          <w:rFonts w:asciiTheme="minorHAnsi" w:hAnsiTheme="minorHAnsi" w:cstheme="minorBidi"/>
          <w:lang w:val="en-GB"/>
        </w:rPr>
      </w:pPr>
      <w:r w:rsidRPr="763D386C">
        <w:rPr>
          <w:rFonts w:asciiTheme="minorHAnsi" w:hAnsiTheme="minorHAnsi" w:cstheme="minorBidi"/>
          <w:lang w:val="en-GB"/>
        </w:rPr>
        <w:t xml:space="preserve">If the </w:t>
      </w:r>
      <w:r w:rsidR="089C4244" w:rsidRPr="763D386C">
        <w:rPr>
          <w:rFonts w:asciiTheme="minorHAnsi" w:hAnsiTheme="minorHAnsi" w:cstheme="minorBidi"/>
          <w:lang w:val="en-GB"/>
        </w:rPr>
        <w:t>HOP</w:t>
      </w:r>
      <w:r w:rsidRPr="763D386C">
        <w:rPr>
          <w:rFonts w:asciiTheme="minorHAnsi" w:hAnsiTheme="minorHAnsi" w:cstheme="minorBidi"/>
          <w:lang w:val="en-GB"/>
        </w:rPr>
        <w:t xml:space="preserve"> evaluates the grant as unsuccessful, meaning that the outputs and objectives of the grant have not been fulfilled, it may propose sanctions for noncompliance, which will be borne by the investigator’s workplace.</w:t>
      </w:r>
    </w:p>
    <w:p w14:paraId="76CAFF22" w14:textId="77777777" w:rsidR="00477C2C" w:rsidRPr="007741BB" w:rsidRDefault="00477C2C" w:rsidP="000066FB">
      <w:pPr>
        <w:pStyle w:val="Normlnweb"/>
        <w:jc w:val="both"/>
        <w:rPr>
          <w:rFonts w:asciiTheme="minorHAnsi" w:hAnsiTheme="minorHAnsi" w:cstheme="minorHAnsi"/>
          <w:lang w:val="en-GB"/>
        </w:rPr>
      </w:pPr>
    </w:p>
    <w:p w14:paraId="0C58B37D" w14:textId="17C3ECEE" w:rsidR="00F2367E" w:rsidRPr="00C23098" w:rsidRDefault="00F2367E" w:rsidP="000066FB">
      <w:pPr>
        <w:spacing w:before="100" w:beforeAutospacing="1" w:after="100" w:afterAutospacing="1" w:line="240" w:lineRule="auto"/>
        <w:jc w:val="both"/>
        <w:outlineLvl w:val="2"/>
        <w:rPr>
          <w:rFonts w:eastAsia="Times New Roman" w:cstheme="minorHAnsi"/>
          <w:b/>
          <w:bCs/>
          <w:color w:val="4472C4" w:themeColor="accent1"/>
          <w:sz w:val="24"/>
          <w:szCs w:val="24"/>
          <w:lang w:val="en-GB" w:eastAsia="cs-CZ"/>
        </w:rPr>
      </w:pPr>
      <w:r w:rsidRPr="00C23098">
        <w:rPr>
          <w:rFonts w:eastAsia="Times New Roman" w:cstheme="minorHAnsi"/>
          <w:b/>
          <w:bCs/>
          <w:color w:val="4472C4" w:themeColor="accent1"/>
          <w:sz w:val="24"/>
          <w:szCs w:val="24"/>
          <w:lang w:val="en-GB" w:eastAsia="cs-CZ"/>
        </w:rPr>
        <w:lastRenderedPageBreak/>
        <w:t>9.4 Changes</w:t>
      </w:r>
      <w:r w:rsidR="00843D56" w:rsidRPr="00C23098">
        <w:rPr>
          <w:rFonts w:eastAsia="Times New Roman" w:cstheme="minorHAnsi"/>
          <w:b/>
          <w:bCs/>
          <w:color w:val="4472C4" w:themeColor="accent1"/>
          <w:sz w:val="24"/>
          <w:szCs w:val="24"/>
          <w:lang w:val="en-GB" w:eastAsia="cs-CZ"/>
        </w:rPr>
        <w:t xml:space="preserve"> in </w:t>
      </w:r>
      <w:r w:rsidR="00ED161F" w:rsidRPr="00C23098">
        <w:rPr>
          <w:rFonts w:eastAsia="Times New Roman" w:cstheme="minorHAnsi"/>
          <w:b/>
          <w:bCs/>
          <w:color w:val="4472C4" w:themeColor="accent1"/>
          <w:sz w:val="24"/>
          <w:szCs w:val="24"/>
          <w:lang w:val="en-GB" w:eastAsia="cs-CZ"/>
        </w:rPr>
        <w:t xml:space="preserve">the realization of </w:t>
      </w:r>
      <w:r w:rsidR="000220A3" w:rsidRPr="00C23098">
        <w:rPr>
          <w:rFonts w:eastAsia="Times New Roman" w:cstheme="minorHAnsi"/>
          <w:b/>
          <w:bCs/>
          <w:color w:val="4472C4" w:themeColor="accent1"/>
          <w:sz w:val="24"/>
          <w:szCs w:val="24"/>
          <w:lang w:val="en-GB" w:eastAsia="cs-CZ"/>
        </w:rPr>
        <w:t>the grant</w:t>
      </w:r>
    </w:p>
    <w:p w14:paraId="368313D5" w14:textId="16B6D041" w:rsidR="00377819" w:rsidRPr="007741BB" w:rsidRDefault="00377819" w:rsidP="763D386C">
      <w:pPr>
        <w:pStyle w:val="Normlnweb"/>
        <w:jc w:val="both"/>
        <w:rPr>
          <w:rFonts w:asciiTheme="minorHAnsi" w:hAnsiTheme="minorHAnsi" w:cstheme="minorBidi"/>
          <w:lang w:val="en-GB"/>
        </w:rPr>
      </w:pPr>
      <w:r w:rsidRPr="763D386C">
        <w:rPr>
          <w:rFonts w:asciiTheme="minorHAnsi" w:hAnsiTheme="minorHAnsi" w:cstheme="minorBidi"/>
          <w:lang w:val="en-GB"/>
        </w:rPr>
        <w:t xml:space="preserve">A request for a change must be submitted by the principal investigator no later than the end of the month in which the change occurred. A request for a substantial change is approved by the </w:t>
      </w:r>
      <w:r w:rsidR="089C4244" w:rsidRPr="763D386C">
        <w:rPr>
          <w:rFonts w:asciiTheme="minorHAnsi" w:hAnsiTheme="minorHAnsi" w:cstheme="minorBidi"/>
          <w:lang w:val="en-GB"/>
        </w:rPr>
        <w:t>HOP</w:t>
      </w:r>
      <w:r w:rsidRPr="763D386C">
        <w:rPr>
          <w:rFonts w:asciiTheme="minorHAnsi" w:hAnsiTheme="minorHAnsi" w:cstheme="minorBidi"/>
          <w:lang w:val="en-GB"/>
        </w:rPr>
        <w:t>, while a nonsubstantial change is approved by the competition administrator (project specialist/methodologist).</w:t>
      </w:r>
      <w:r>
        <w:br/>
      </w:r>
      <w:r w:rsidRPr="763D386C">
        <w:rPr>
          <w:rFonts w:asciiTheme="minorHAnsi" w:hAnsiTheme="minorHAnsi" w:cstheme="minorBidi"/>
          <w:lang w:val="en-GB"/>
        </w:rPr>
        <w:t>The principal investigator is required to include all substantial and nonsubstantial changes, together with their justification, in the Final Activity Report.</w:t>
      </w:r>
    </w:p>
    <w:p w14:paraId="5D9C9E82" w14:textId="01B910F2" w:rsidR="00377819" w:rsidRPr="007741BB" w:rsidRDefault="00377819" w:rsidP="763D386C">
      <w:pPr>
        <w:pStyle w:val="Normlnweb"/>
        <w:jc w:val="both"/>
        <w:rPr>
          <w:rFonts w:asciiTheme="minorHAnsi" w:hAnsiTheme="minorHAnsi" w:cstheme="minorBidi"/>
          <w:lang w:val="en-GB"/>
        </w:rPr>
      </w:pPr>
      <w:r w:rsidRPr="763D386C">
        <w:rPr>
          <w:rFonts w:asciiTheme="minorHAnsi" w:hAnsiTheme="minorHAnsi" w:cstheme="minorBidi"/>
          <w:lang w:val="en-GB"/>
        </w:rPr>
        <w:t xml:space="preserve">Specific budget items that were reduced or removed based on the </w:t>
      </w:r>
      <w:r w:rsidR="089C4244" w:rsidRPr="763D386C">
        <w:rPr>
          <w:rFonts w:asciiTheme="minorHAnsi" w:hAnsiTheme="minorHAnsi" w:cstheme="minorBidi"/>
          <w:lang w:val="en-GB"/>
        </w:rPr>
        <w:t>HOP</w:t>
      </w:r>
      <w:r w:rsidRPr="763D386C">
        <w:rPr>
          <w:rFonts w:asciiTheme="minorHAnsi" w:hAnsiTheme="minorHAnsi" w:cstheme="minorBidi"/>
          <w:lang w:val="en-GB"/>
        </w:rPr>
        <w:t xml:space="preserve"> evaluation may not be increased or reinstated by the principal investigator during the implementation of the grant, whether through a substantial or nonsubstantial change (this does not apply to social and health insurance contributions or statutory employee insurance, which may have been reduced as a consequence of reductions in another salaryrelated item).</w:t>
      </w:r>
    </w:p>
    <w:p w14:paraId="088226BE" w14:textId="77777777" w:rsidR="005F0DAE" w:rsidRPr="00C23098" w:rsidRDefault="005F0DAE" w:rsidP="000066FB">
      <w:pPr>
        <w:spacing w:before="100" w:beforeAutospacing="1" w:after="100" w:afterAutospacing="1" w:line="240" w:lineRule="auto"/>
        <w:jc w:val="both"/>
        <w:outlineLvl w:val="2"/>
        <w:rPr>
          <w:rFonts w:eastAsia="Times New Roman" w:cstheme="minorHAnsi"/>
          <w:b/>
          <w:bCs/>
          <w:color w:val="4472C4" w:themeColor="accent1"/>
          <w:sz w:val="24"/>
          <w:szCs w:val="24"/>
          <w:lang w:val="en-GB" w:eastAsia="cs-CZ"/>
        </w:rPr>
      </w:pPr>
      <w:r w:rsidRPr="00C23098">
        <w:rPr>
          <w:rFonts w:eastAsia="Times New Roman" w:cstheme="minorHAnsi"/>
          <w:b/>
          <w:bCs/>
          <w:color w:val="4472C4" w:themeColor="accent1"/>
          <w:sz w:val="24"/>
          <w:szCs w:val="24"/>
          <w:lang w:val="en-GB" w:eastAsia="cs-CZ"/>
        </w:rPr>
        <w:t>9.4.1. Substantial changes</w:t>
      </w:r>
    </w:p>
    <w:p w14:paraId="4C9056C7" w14:textId="77777777" w:rsidR="005F0DAE" w:rsidRPr="007741BB" w:rsidRDefault="005F0DAE" w:rsidP="00C23098">
      <w:pPr>
        <w:pStyle w:val="Odstavecseseznamem"/>
        <w:numPr>
          <w:ilvl w:val="0"/>
          <w:numId w:val="14"/>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transfers between budget items/units exceeding 20% of the value of the given item/</w:t>
      </w:r>
      <w:proofErr w:type="gramStart"/>
      <w:r w:rsidRPr="007741BB">
        <w:rPr>
          <w:rFonts w:eastAsia="Times New Roman" w:cstheme="minorHAnsi"/>
          <w:sz w:val="24"/>
          <w:szCs w:val="24"/>
          <w:lang w:val="en-GB" w:eastAsia="cs-CZ"/>
        </w:rPr>
        <w:t>unit;</w:t>
      </w:r>
      <w:proofErr w:type="gramEnd"/>
    </w:p>
    <w:p w14:paraId="47826ECC" w14:textId="77777777" w:rsidR="005F0DAE" w:rsidRPr="007741BB" w:rsidRDefault="005F0DAE" w:rsidP="00C23098">
      <w:pPr>
        <w:pStyle w:val="Odstavecseseznamem"/>
        <w:numPr>
          <w:ilvl w:val="0"/>
          <w:numId w:val="14"/>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 xml:space="preserve">change in the method of implementing the research </w:t>
      </w:r>
      <w:proofErr w:type="gramStart"/>
      <w:r w:rsidRPr="007741BB">
        <w:rPr>
          <w:rFonts w:eastAsia="Times New Roman" w:cstheme="minorHAnsi"/>
          <w:sz w:val="24"/>
          <w:szCs w:val="24"/>
          <w:lang w:val="en-GB" w:eastAsia="cs-CZ"/>
        </w:rPr>
        <w:t>plan;</w:t>
      </w:r>
      <w:proofErr w:type="gramEnd"/>
    </w:p>
    <w:p w14:paraId="31050EF4" w14:textId="77777777" w:rsidR="005F0DAE" w:rsidRPr="007741BB" w:rsidRDefault="005F0DAE" w:rsidP="00C23098">
      <w:pPr>
        <w:pStyle w:val="Odstavecseseznamem"/>
        <w:numPr>
          <w:ilvl w:val="0"/>
          <w:numId w:val="14"/>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 xml:space="preserve">early termination of the return </w:t>
      </w:r>
      <w:proofErr w:type="gramStart"/>
      <w:r w:rsidRPr="007741BB">
        <w:rPr>
          <w:rFonts w:eastAsia="Times New Roman" w:cstheme="minorHAnsi"/>
          <w:sz w:val="24"/>
          <w:szCs w:val="24"/>
          <w:lang w:val="en-GB" w:eastAsia="cs-CZ"/>
        </w:rPr>
        <w:t>grant;</w:t>
      </w:r>
      <w:proofErr w:type="gramEnd"/>
    </w:p>
    <w:p w14:paraId="0414F482" w14:textId="716E56CE" w:rsidR="005F0DAE" w:rsidRPr="007741BB" w:rsidRDefault="005F0DAE" w:rsidP="00C23098">
      <w:pPr>
        <w:pStyle w:val="Odstavecseseznamem"/>
        <w:numPr>
          <w:ilvl w:val="0"/>
          <w:numId w:val="14"/>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changes in the planned results and outputs of the return grant.</w:t>
      </w:r>
    </w:p>
    <w:p w14:paraId="32F4DC85" w14:textId="77777777" w:rsidR="005F0DAE" w:rsidRPr="00C23098" w:rsidRDefault="005F0DAE" w:rsidP="000066FB">
      <w:pPr>
        <w:spacing w:before="100" w:beforeAutospacing="1" w:after="100" w:afterAutospacing="1" w:line="240" w:lineRule="auto"/>
        <w:jc w:val="both"/>
        <w:outlineLvl w:val="2"/>
        <w:rPr>
          <w:rFonts w:eastAsia="Times New Roman" w:cstheme="minorHAnsi"/>
          <w:b/>
          <w:bCs/>
          <w:color w:val="4472C4" w:themeColor="accent1"/>
          <w:sz w:val="24"/>
          <w:szCs w:val="24"/>
          <w:lang w:val="en-GB" w:eastAsia="cs-CZ"/>
        </w:rPr>
      </w:pPr>
      <w:r w:rsidRPr="00C23098">
        <w:rPr>
          <w:rFonts w:eastAsia="Times New Roman" w:cstheme="minorHAnsi"/>
          <w:b/>
          <w:bCs/>
          <w:color w:val="4472C4" w:themeColor="accent1"/>
          <w:sz w:val="24"/>
          <w:szCs w:val="24"/>
          <w:lang w:val="en-GB" w:eastAsia="cs-CZ"/>
        </w:rPr>
        <w:t>9.4.2. Non</w:t>
      </w:r>
      <w:r w:rsidRPr="00C23098">
        <w:rPr>
          <w:rFonts w:eastAsia="Times New Roman" w:cstheme="minorHAnsi"/>
          <w:b/>
          <w:bCs/>
          <w:color w:val="4472C4" w:themeColor="accent1"/>
          <w:sz w:val="24"/>
          <w:szCs w:val="24"/>
          <w:lang w:val="en-GB" w:eastAsia="cs-CZ"/>
        </w:rPr>
        <w:noBreakHyphen/>
        <w:t>substantial changes</w:t>
      </w:r>
    </w:p>
    <w:p w14:paraId="37214CE2" w14:textId="77777777" w:rsidR="005F0DAE" w:rsidRPr="007741BB" w:rsidRDefault="005F0DAE" w:rsidP="00C23098">
      <w:pPr>
        <w:pStyle w:val="Odstavecseseznamem"/>
        <w:numPr>
          <w:ilvl w:val="0"/>
          <w:numId w:val="15"/>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transfers between budget items/units up to 20% of the value of the given item/</w:t>
      </w:r>
      <w:proofErr w:type="gramStart"/>
      <w:r w:rsidRPr="007741BB">
        <w:rPr>
          <w:rFonts w:eastAsia="Times New Roman" w:cstheme="minorHAnsi"/>
          <w:sz w:val="24"/>
          <w:szCs w:val="24"/>
          <w:lang w:val="en-GB" w:eastAsia="cs-CZ"/>
        </w:rPr>
        <w:t>unit;</w:t>
      </w:r>
      <w:proofErr w:type="gramEnd"/>
    </w:p>
    <w:p w14:paraId="14530D87" w14:textId="77777777" w:rsidR="005F0DAE" w:rsidRPr="007741BB" w:rsidRDefault="005F0DAE" w:rsidP="00C23098">
      <w:pPr>
        <w:pStyle w:val="Odstavecseseznamem"/>
        <w:numPr>
          <w:ilvl w:val="0"/>
          <w:numId w:val="15"/>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changes in implemented activities, for example:</w:t>
      </w:r>
    </w:p>
    <w:p w14:paraId="58C2B07C" w14:textId="77777777" w:rsidR="005F0DAE" w:rsidRPr="007741BB" w:rsidRDefault="005F0DAE" w:rsidP="00C23098">
      <w:pPr>
        <w:pStyle w:val="Odstavecseseznamem"/>
        <w:numPr>
          <w:ilvl w:val="1"/>
          <w:numId w:val="15"/>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change of destination/length of mobility,</w:t>
      </w:r>
    </w:p>
    <w:p w14:paraId="044DD771" w14:textId="77777777" w:rsidR="005F0DAE" w:rsidRPr="007741BB" w:rsidRDefault="005F0DAE" w:rsidP="00C23098">
      <w:pPr>
        <w:pStyle w:val="Odstavecseseznamem"/>
        <w:numPr>
          <w:ilvl w:val="1"/>
          <w:numId w:val="15"/>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changes within the return grant team (number of members or changes in their workloads</w:t>
      </w:r>
      <w:proofErr w:type="gramStart"/>
      <w:r w:rsidRPr="007741BB">
        <w:rPr>
          <w:rFonts w:eastAsia="Times New Roman" w:cstheme="minorHAnsi"/>
          <w:sz w:val="24"/>
          <w:szCs w:val="24"/>
          <w:lang w:val="en-GB" w:eastAsia="cs-CZ"/>
        </w:rPr>
        <w:t>);</w:t>
      </w:r>
      <w:proofErr w:type="gramEnd"/>
    </w:p>
    <w:p w14:paraId="3BA31714" w14:textId="77777777" w:rsidR="005F0DAE" w:rsidRPr="007741BB" w:rsidRDefault="005F0DAE" w:rsidP="00C23098">
      <w:pPr>
        <w:pStyle w:val="Odstavecseseznamem"/>
        <w:numPr>
          <w:ilvl w:val="0"/>
          <w:numId w:val="15"/>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 xml:space="preserve">change in the timeline of the return </w:t>
      </w:r>
      <w:proofErr w:type="gramStart"/>
      <w:r w:rsidRPr="007741BB">
        <w:rPr>
          <w:rFonts w:eastAsia="Times New Roman" w:cstheme="minorHAnsi"/>
          <w:sz w:val="24"/>
          <w:szCs w:val="24"/>
          <w:lang w:val="en-GB" w:eastAsia="cs-CZ"/>
        </w:rPr>
        <w:t>grant;</w:t>
      </w:r>
      <w:proofErr w:type="gramEnd"/>
    </w:p>
    <w:p w14:paraId="18BD7D5B" w14:textId="77777777" w:rsidR="005F0DAE" w:rsidRPr="007741BB" w:rsidRDefault="005F0DAE" w:rsidP="00C23098">
      <w:pPr>
        <w:pStyle w:val="Odstavecseseznamem"/>
        <w:numPr>
          <w:ilvl w:val="0"/>
          <w:numId w:val="15"/>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 xml:space="preserve">other changes not listed among substantial </w:t>
      </w:r>
      <w:proofErr w:type="gramStart"/>
      <w:r w:rsidRPr="007741BB">
        <w:rPr>
          <w:rFonts w:eastAsia="Times New Roman" w:cstheme="minorHAnsi"/>
          <w:sz w:val="24"/>
          <w:szCs w:val="24"/>
          <w:lang w:val="en-GB" w:eastAsia="cs-CZ"/>
        </w:rPr>
        <w:t>changes;</w:t>
      </w:r>
      <w:proofErr w:type="gramEnd"/>
    </w:p>
    <w:p w14:paraId="76BCA41E" w14:textId="7FBD3594" w:rsidR="005F0DAE" w:rsidRPr="007741BB" w:rsidRDefault="005F0DAE" w:rsidP="00C23098">
      <w:pPr>
        <w:pStyle w:val="Odstavecseseznamem"/>
        <w:numPr>
          <w:ilvl w:val="0"/>
          <w:numId w:val="15"/>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interruption of the return grant.</w:t>
      </w:r>
    </w:p>
    <w:p w14:paraId="3DF10FE1" w14:textId="77777777" w:rsidR="005F0DAE" w:rsidRPr="00C23098" w:rsidRDefault="005F0DAE" w:rsidP="000066FB">
      <w:pPr>
        <w:spacing w:before="100" w:beforeAutospacing="1" w:after="100" w:afterAutospacing="1" w:line="240" w:lineRule="auto"/>
        <w:jc w:val="both"/>
        <w:outlineLvl w:val="2"/>
        <w:rPr>
          <w:rFonts w:eastAsia="Times New Roman" w:cstheme="minorHAnsi"/>
          <w:b/>
          <w:bCs/>
          <w:color w:val="4472C4" w:themeColor="accent1"/>
          <w:sz w:val="24"/>
          <w:szCs w:val="24"/>
          <w:lang w:val="en-GB" w:eastAsia="cs-CZ"/>
        </w:rPr>
      </w:pPr>
      <w:r w:rsidRPr="00C23098">
        <w:rPr>
          <w:rFonts w:eastAsia="Times New Roman" w:cstheme="minorHAnsi"/>
          <w:b/>
          <w:bCs/>
          <w:color w:val="4472C4" w:themeColor="accent1"/>
          <w:sz w:val="24"/>
          <w:szCs w:val="24"/>
          <w:lang w:val="en-GB" w:eastAsia="cs-CZ"/>
        </w:rPr>
        <w:t>9.4.3. Parameters of the grant that cannot be changed</w:t>
      </w:r>
    </w:p>
    <w:p w14:paraId="59AA3104" w14:textId="77777777" w:rsidR="00CD6516" w:rsidRPr="007741BB" w:rsidRDefault="005F0DAE" w:rsidP="00C23098">
      <w:pPr>
        <w:pStyle w:val="Odstavecseseznamem"/>
        <w:numPr>
          <w:ilvl w:val="0"/>
          <w:numId w:val="16"/>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 xml:space="preserve">change in the position of the principal investigator of the return </w:t>
      </w:r>
      <w:proofErr w:type="gramStart"/>
      <w:r w:rsidRPr="007741BB">
        <w:rPr>
          <w:rFonts w:eastAsia="Times New Roman" w:cstheme="minorHAnsi"/>
          <w:sz w:val="24"/>
          <w:szCs w:val="24"/>
          <w:lang w:val="en-GB" w:eastAsia="cs-CZ"/>
        </w:rPr>
        <w:t>grant;</w:t>
      </w:r>
      <w:proofErr w:type="gramEnd"/>
    </w:p>
    <w:p w14:paraId="253CB096" w14:textId="77777777" w:rsidR="00CD6516" w:rsidRPr="007741BB" w:rsidRDefault="005F0DAE" w:rsidP="00C23098">
      <w:pPr>
        <w:pStyle w:val="Odstavecseseznamem"/>
        <w:numPr>
          <w:ilvl w:val="0"/>
          <w:numId w:val="16"/>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 xml:space="preserve">change in the objective and main research focus of the return </w:t>
      </w:r>
      <w:proofErr w:type="gramStart"/>
      <w:r w:rsidRPr="007741BB">
        <w:rPr>
          <w:rFonts w:eastAsia="Times New Roman" w:cstheme="minorHAnsi"/>
          <w:sz w:val="24"/>
          <w:szCs w:val="24"/>
          <w:lang w:val="en-GB" w:eastAsia="cs-CZ"/>
        </w:rPr>
        <w:t>grant;</w:t>
      </w:r>
      <w:proofErr w:type="gramEnd"/>
    </w:p>
    <w:p w14:paraId="7CB4C041" w14:textId="77777777" w:rsidR="00CD6516" w:rsidRPr="007741BB" w:rsidRDefault="005F0DAE" w:rsidP="00C23098">
      <w:pPr>
        <w:pStyle w:val="Odstavecseseznamem"/>
        <w:numPr>
          <w:ilvl w:val="0"/>
          <w:numId w:val="16"/>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 xml:space="preserve">increase in the total amount of financial resources allocated to the return </w:t>
      </w:r>
      <w:proofErr w:type="gramStart"/>
      <w:r w:rsidRPr="007741BB">
        <w:rPr>
          <w:rFonts w:eastAsia="Times New Roman" w:cstheme="minorHAnsi"/>
          <w:sz w:val="24"/>
          <w:szCs w:val="24"/>
          <w:lang w:val="en-GB" w:eastAsia="cs-CZ"/>
        </w:rPr>
        <w:t>grant;</w:t>
      </w:r>
      <w:proofErr w:type="gramEnd"/>
    </w:p>
    <w:p w14:paraId="33017146" w14:textId="77777777" w:rsidR="00CD6516" w:rsidRPr="007741BB" w:rsidRDefault="005F0DAE" w:rsidP="00C23098">
      <w:pPr>
        <w:pStyle w:val="Odstavecseseznamem"/>
        <w:numPr>
          <w:ilvl w:val="0"/>
          <w:numId w:val="16"/>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 xml:space="preserve">setting personnel costs below the minimum level defined by the OP JAK </w:t>
      </w:r>
      <w:proofErr w:type="gramStart"/>
      <w:r w:rsidRPr="007741BB">
        <w:rPr>
          <w:rFonts w:eastAsia="Times New Roman" w:cstheme="minorHAnsi"/>
          <w:sz w:val="24"/>
          <w:szCs w:val="24"/>
          <w:lang w:val="en-GB" w:eastAsia="cs-CZ"/>
        </w:rPr>
        <w:t>call;</w:t>
      </w:r>
      <w:proofErr w:type="gramEnd"/>
    </w:p>
    <w:p w14:paraId="63FB03AD" w14:textId="49D2B1F2" w:rsidR="005F0DAE" w:rsidRPr="007741BB" w:rsidRDefault="005F0DAE" w:rsidP="00C23098">
      <w:pPr>
        <w:pStyle w:val="Odstavecseseznamem"/>
        <w:numPr>
          <w:ilvl w:val="0"/>
          <w:numId w:val="16"/>
        </w:numPr>
        <w:spacing w:before="100" w:beforeAutospacing="1" w:after="100" w:afterAutospacing="1" w:line="240" w:lineRule="auto"/>
        <w:jc w:val="both"/>
        <w:rPr>
          <w:rFonts w:eastAsia="Times New Roman" w:cstheme="minorHAnsi"/>
          <w:sz w:val="24"/>
          <w:szCs w:val="24"/>
          <w:lang w:val="en-GB" w:eastAsia="cs-CZ"/>
        </w:rPr>
      </w:pPr>
      <w:r w:rsidRPr="007741BB">
        <w:rPr>
          <w:rFonts w:eastAsia="Times New Roman" w:cstheme="minorHAnsi"/>
          <w:sz w:val="24"/>
          <w:szCs w:val="24"/>
          <w:lang w:val="en-GB" w:eastAsia="cs-CZ"/>
        </w:rPr>
        <w:t>change of the version of the Calculator “Activity 3_Implementation of the Return Grant” (the version valid at the time of grant approval remains in force for the entire duration of the grant).</w:t>
      </w:r>
    </w:p>
    <w:p w14:paraId="5DB314DD" w14:textId="77777777" w:rsidR="00F2367E" w:rsidRPr="00C23098" w:rsidRDefault="00F2367E" w:rsidP="000066FB">
      <w:pPr>
        <w:spacing w:before="100" w:beforeAutospacing="1" w:after="100" w:afterAutospacing="1" w:line="240" w:lineRule="auto"/>
        <w:jc w:val="both"/>
        <w:outlineLvl w:val="2"/>
        <w:rPr>
          <w:rFonts w:eastAsia="Times New Roman" w:cstheme="minorHAnsi"/>
          <w:b/>
          <w:bCs/>
          <w:color w:val="4472C4" w:themeColor="accent1"/>
          <w:sz w:val="24"/>
          <w:szCs w:val="24"/>
          <w:lang w:val="en-GB" w:eastAsia="cs-CZ"/>
        </w:rPr>
      </w:pPr>
      <w:r w:rsidRPr="00C23098">
        <w:rPr>
          <w:rFonts w:eastAsia="Times New Roman" w:cstheme="minorHAnsi"/>
          <w:b/>
          <w:bCs/>
          <w:color w:val="4472C4" w:themeColor="accent1"/>
          <w:sz w:val="24"/>
          <w:szCs w:val="24"/>
          <w:lang w:val="en-GB" w:eastAsia="cs-CZ"/>
        </w:rPr>
        <w:lastRenderedPageBreak/>
        <w:t>9.5 Interruption</w:t>
      </w:r>
    </w:p>
    <w:p w14:paraId="74827BC6" w14:textId="43F4CEBF" w:rsidR="00F2367E" w:rsidRPr="007741BB" w:rsidRDefault="009A10ED" w:rsidP="000066FB">
      <w:pPr>
        <w:spacing w:before="100" w:beforeAutospacing="1" w:after="100" w:afterAutospacing="1" w:line="240" w:lineRule="auto"/>
        <w:jc w:val="both"/>
        <w:rPr>
          <w:rFonts w:cstheme="minorHAnsi"/>
          <w:sz w:val="24"/>
          <w:szCs w:val="24"/>
          <w:lang w:val="en-GB"/>
        </w:rPr>
      </w:pPr>
      <w:r w:rsidRPr="007741BB">
        <w:rPr>
          <w:rFonts w:cstheme="minorHAnsi"/>
          <w:sz w:val="24"/>
          <w:szCs w:val="24"/>
          <w:lang w:val="en-GB"/>
        </w:rPr>
        <w:t>The return grant may be interrupted, provided that the planned end date of the return grant does not exceed the expected end date of the physical implementation of the OP JAK project. The interruption period is not counted toward the total duration of the return grant. The expected length of an interruption is 3 months.</w:t>
      </w:r>
    </w:p>
    <w:p w14:paraId="573F6510" w14:textId="77777777" w:rsidR="00F05659" w:rsidRPr="00C23098" w:rsidRDefault="00F05659" w:rsidP="000066FB">
      <w:pPr>
        <w:pStyle w:val="Normlnweb"/>
        <w:jc w:val="both"/>
        <w:rPr>
          <w:rFonts w:asciiTheme="minorHAnsi" w:hAnsiTheme="minorHAnsi" w:cstheme="minorHAnsi"/>
          <w:b/>
          <w:bCs/>
          <w:color w:val="4472C4" w:themeColor="accent1"/>
          <w:lang w:val="en-GB"/>
        </w:rPr>
      </w:pPr>
      <w:r w:rsidRPr="00C23098">
        <w:rPr>
          <w:rFonts w:asciiTheme="minorHAnsi" w:hAnsiTheme="minorHAnsi" w:cstheme="minorHAnsi"/>
          <w:b/>
          <w:bCs/>
          <w:color w:val="4472C4" w:themeColor="accent1"/>
          <w:lang w:val="en-GB"/>
        </w:rPr>
        <w:t>9.6. Early termination of the grant</w:t>
      </w:r>
    </w:p>
    <w:p w14:paraId="7A2C8A48" w14:textId="5CA54C89" w:rsidR="00F05659" w:rsidRPr="007741BB" w:rsidRDefault="00F05659" w:rsidP="763D386C">
      <w:pPr>
        <w:pStyle w:val="Normlnweb"/>
        <w:numPr>
          <w:ilvl w:val="0"/>
          <w:numId w:val="17"/>
        </w:numPr>
        <w:jc w:val="both"/>
        <w:rPr>
          <w:rFonts w:asciiTheme="minorHAnsi" w:hAnsiTheme="minorHAnsi" w:cstheme="minorBidi"/>
          <w:lang w:val="en-GB"/>
        </w:rPr>
      </w:pPr>
      <w:r w:rsidRPr="763D386C">
        <w:rPr>
          <w:rFonts w:asciiTheme="minorHAnsi" w:hAnsiTheme="minorHAnsi" w:cstheme="minorBidi"/>
          <w:lang w:val="en-GB"/>
        </w:rPr>
        <w:t xml:space="preserve">The grant is terminated early if the principal investigator ends their employment relationship with BUT, or by decision of the </w:t>
      </w:r>
      <w:r w:rsidR="089C4244" w:rsidRPr="763D386C">
        <w:rPr>
          <w:rFonts w:asciiTheme="minorHAnsi" w:hAnsiTheme="minorHAnsi" w:cstheme="minorBidi"/>
          <w:lang w:val="en-GB"/>
        </w:rPr>
        <w:t>HOP</w:t>
      </w:r>
      <w:r w:rsidRPr="763D386C">
        <w:rPr>
          <w:rFonts w:asciiTheme="minorHAnsi" w:hAnsiTheme="minorHAnsi" w:cstheme="minorBidi"/>
          <w:lang w:val="en-GB"/>
        </w:rPr>
        <w:t xml:space="preserve"> in cases where serious circumstances arise that prevent the continuation of the grant.</w:t>
      </w:r>
    </w:p>
    <w:p w14:paraId="78484C7D" w14:textId="63E73854" w:rsidR="00F05659" w:rsidRPr="007741BB" w:rsidRDefault="00F05659" w:rsidP="763D386C">
      <w:pPr>
        <w:pStyle w:val="Normlnweb"/>
        <w:numPr>
          <w:ilvl w:val="0"/>
          <w:numId w:val="17"/>
        </w:numPr>
        <w:jc w:val="both"/>
        <w:rPr>
          <w:rFonts w:asciiTheme="minorHAnsi" w:hAnsiTheme="minorHAnsi" w:cstheme="minorBidi"/>
          <w:lang w:val="en-GB"/>
        </w:rPr>
      </w:pPr>
      <w:r w:rsidRPr="763D386C">
        <w:rPr>
          <w:rFonts w:asciiTheme="minorHAnsi" w:hAnsiTheme="minorHAnsi" w:cstheme="minorBidi"/>
          <w:lang w:val="en-GB"/>
        </w:rPr>
        <w:t xml:space="preserve">The </w:t>
      </w:r>
      <w:r w:rsidR="089C4244" w:rsidRPr="763D386C">
        <w:rPr>
          <w:rFonts w:asciiTheme="minorHAnsi" w:hAnsiTheme="minorHAnsi" w:cstheme="minorBidi"/>
          <w:lang w:val="en-GB"/>
        </w:rPr>
        <w:t>HOP</w:t>
      </w:r>
      <w:r w:rsidRPr="763D386C">
        <w:rPr>
          <w:rFonts w:asciiTheme="minorHAnsi" w:hAnsiTheme="minorHAnsi" w:cstheme="minorBidi"/>
          <w:lang w:val="en-GB"/>
        </w:rPr>
        <w:t xml:space="preserve"> decides on early termination of the grant in cases where:</w:t>
      </w:r>
    </w:p>
    <w:p w14:paraId="3612AD91" w14:textId="77777777" w:rsidR="00F05659" w:rsidRPr="007741BB" w:rsidRDefault="00F05659" w:rsidP="00C23098">
      <w:pPr>
        <w:pStyle w:val="Normlnweb"/>
        <w:numPr>
          <w:ilvl w:val="1"/>
          <w:numId w:val="17"/>
        </w:numPr>
        <w:jc w:val="both"/>
        <w:rPr>
          <w:rFonts w:asciiTheme="minorHAnsi" w:hAnsiTheme="minorHAnsi" w:cstheme="minorHAnsi"/>
          <w:lang w:val="en-GB"/>
        </w:rPr>
      </w:pPr>
      <w:r w:rsidRPr="007741BB">
        <w:rPr>
          <w:rFonts w:asciiTheme="minorHAnsi" w:hAnsiTheme="minorHAnsi" w:cstheme="minorHAnsi"/>
          <w:lang w:val="en-GB"/>
        </w:rPr>
        <w:t xml:space="preserve">the Activity Report is not submitted or contains substantial </w:t>
      </w:r>
      <w:proofErr w:type="gramStart"/>
      <w:r w:rsidRPr="007741BB">
        <w:rPr>
          <w:rFonts w:asciiTheme="minorHAnsi" w:hAnsiTheme="minorHAnsi" w:cstheme="minorHAnsi"/>
          <w:lang w:val="en-GB"/>
        </w:rPr>
        <w:t>deficiencies;</w:t>
      </w:r>
      <w:proofErr w:type="gramEnd"/>
    </w:p>
    <w:p w14:paraId="6FBB243B" w14:textId="77777777" w:rsidR="00F05659" w:rsidRPr="007741BB" w:rsidRDefault="00F05659" w:rsidP="00C23098">
      <w:pPr>
        <w:pStyle w:val="Normlnweb"/>
        <w:numPr>
          <w:ilvl w:val="1"/>
          <w:numId w:val="17"/>
        </w:numPr>
        <w:jc w:val="both"/>
        <w:rPr>
          <w:rFonts w:asciiTheme="minorHAnsi" w:hAnsiTheme="minorHAnsi" w:cstheme="minorHAnsi"/>
          <w:lang w:val="en-GB"/>
        </w:rPr>
      </w:pPr>
      <w:r w:rsidRPr="007741BB">
        <w:rPr>
          <w:rFonts w:asciiTheme="minorHAnsi" w:hAnsiTheme="minorHAnsi" w:cstheme="minorHAnsi"/>
          <w:lang w:val="en-GB"/>
        </w:rPr>
        <w:t>early termination is proposed by the principal investigator or the mentor.</w:t>
      </w:r>
    </w:p>
    <w:p w14:paraId="45B6DB71" w14:textId="77777777" w:rsidR="00F05659" w:rsidRPr="007741BB" w:rsidRDefault="00F05659" w:rsidP="00C23098">
      <w:pPr>
        <w:pStyle w:val="Normlnweb"/>
        <w:numPr>
          <w:ilvl w:val="0"/>
          <w:numId w:val="17"/>
        </w:numPr>
        <w:jc w:val="both"/>
        <w:rPr>
          <w:rFonts w:asciiTheme="minorHAnsi" w:hAnsiTheme="minorHAnsi" w:cstheme="minorHAnsi"/>
          <w:lang w:val="en-GB"/>
        </w:rPr>
      </w:pPr>
      <w:r w:rsidRPr="007741BB">
        <w:rPr>
          <w:rFonts w:asciiTheme="minorHAnsi" w:hAnsiTheme="minorHAnsi" w:cstheme="minorHAnsi"/>
          <w:lang w:val="en-GB"/>
        </w:rPr>
        <w:t>Ineligible costs arising in connection with the early termination of the grant are borne by the faculty/unit to which the investigator’s workplace belongs.</w:t>
      </w:r>
    </w:p>
    <w:p w14:paraId="3615063B" w14:textId="24F0D20C" w:rsidR="00F05659" w:rsidRPr="007741BB" w:rsidRDefault="00F05659" w:rsidP="00C23098">
      <w:pPr>
        <w:pStyle w:val="Normlnweb"/>
        <w:numPr>
          <w:ilvl w:val="0"/>
          <w:numId w:val="17"/>
        </w:numPr>
        <w:jc w:val="both"/>
        <w:rPr>
          <w:rFonts w:asciiTheme="minorHAnsi" w:hAnsiTheme="minorHAnsi" w:cstheme="minorHAnsi"/>
          <w:lang w:val="en-GB"/>
        </w:rPr>
      </w:pPr>
      <w:r w:rsidRPr="007741BB">
        <w:rPr>
          <w:rFonts w:asciiTheme="minorHAnsi" w:hAnsiTheme="minorHAnsi" w:cstheme="minorHAnsi"/>
          <w:lang w:val="en-GB"/>
        </w:rPr>
        <w:t>In the event of early termination, the principal investigator submits a final report summarising the results achieved to date.</w:t>
      </w:r>
    </w:p>
    <w:p w14:paraId="38C507D7" w14:textId="77777777" w:rsidR="00F05659" w:rsidRPr="007741BB" w:rsidRDefault="00F05659" w:rsidP="1D767A37">
      <w:pPr>
        <w:spacing w:before="100" w:beforeAutospacing="1" w:after="100" w:afterAutospacing="1" w:line="240" w:lineRule="auto"/>
        <w:jc w:val="both"/>
        <w:rPr>
          <w:rFonts w:eastAsia="Times New Roman"/>
          <w:sz w:val="24"/>
          <w:szCs w:val="24"/>
          <w:lang w:val="en-GB" w:eastAsia="cs-CZ"/>
        </w:rPr>
      </w:pPr>
    </w:p>
    <w:p w14:paraId="15E999AC" w14:textId="0592ADCA" w:rsidR="1D767A37" w:rsidRDefault="1D767A37">
      <w:r>
        <w:br w:type="page"/>
      </w:r>
    </w:p>
    <w:p w14:paraId="54B5496B" w14:textId="7DA3926C" w:rsidR="77EE3B22" w:rsidRPr="006007B0" w:rsidRDefault="77EE3B22" w:rsidP="1D767A37">
      <w:pPr>
        <w:spacing w:before="240" w:after="240"/>
        <w:jc w:val="both"/>
        <w:rPr>
          <w:caps/>
        </w:rPr>
      </w:pPr>
      <w:r w:rsidRPr="006007B0">
        <w:rPr>
          <w:rFonts w:ascii="Calibri" w:eastAsia="Calibri" w:hAnsi="Calibri" w:cs="Calibri"/>
          <w:b/>
          <w:bCs/>
          <w:caps/>
          <w:sz w:val="24"/>
          <w:szCs w:val="24"/>
          <w:lang w:val="en-GB"/>
        </w:rPr>
        <w:lastRenderedPageBreak/>
        <w:t>Attachments to the Tender Documentation:</w:t>
      </w:r>
    </w:p>
    <w:p w14:paraId="02A9581E" w14:textId="7DB2F559" w:rsidR="77EE3B22" w:rsidRDefault="77EE3B22" w:rsidP="1D767A37">
      <w:pPr>
        <w:pStyle w:val="Odstavecseseznamem"/>
        <w:numPr>
          <w:ilvl w:val="0"/>
          <w:numId w:val="1"/>
        </w:numPr>
        <w:spacing w:after="0"/>
        <w:jc w:val="both"/>
        <w:rPr>
          <w:rFonts w:ascii="Calibri" w:eastAsia="Calibri" w:hAnsi="Calibri" w:cs="Calibri"/>
          <w:sz w:val="24"/>
          <w:szCs w:val="24"/>
          <w:lang w:val="en-GB"/>
        </w:rPr>
      </w:pPr>
      <w:r w:rsidRPr="1D767A37">
        <w:rPr>
          <w:rFonts w:ascii="Calibri" w:eastAsia="Calibri" w:hAnsi="Calibri" w:cs="Calibri"/>
          <w:sz w:val="24"/>
          <w:szCs w:val="24"/>
          <w:lang w:val="en-GB"/>
        </w:rPr>
        <w:t>Application for Return Grant – form</w:t>
      </w:r>
    </w:p>
    <w:p w14:paraId="5A3A063F" w14:textId="77777777" w:rsidR="00257764" w:rsidRDefault="00257764" w:rsidP="00257764">
      <w:pPr>
        <w:pStyle w:val="Odstavecseseznamem"/>
        <w:numPr>
          <w:ilvl w:val="0"/>
          <w:numId w:val="1"/>
        </w:numPr>
        <w:spacing w:after="0"/>
        <w:jc w:val="both"/>
        <w:rPr>
          <w:rFonts w:ascii="Calibri" w:eastAsia="Calibri" w:hAnsi="Calibri" w:cs="Calibri"/>
          <w:sz w:val="24"/>
          <w:szCs w:val="24"/>
          <w:lang w:val="en-GB"/>
        </w:rPr>
      </w:pPr>
      <w:r w:rsidRPr="1D767A37">
        <w:rPr>
          <w:rFonts w:ascii="Calibri" w:eastAsia="Calibri" w:hAnsi="Calibri" w:cs="Calibri"/>
          <w:sz w:val="24"/>
          <w:szCs w:val="24"/>
          <w:lang w:val="en-GB"/>
        </w:rPr>
        <w:t>Definition of Terms</w:t>
      </w:r>
    </w:p>
    <w:p w14:paraId="7DA5BC69" w14:textId="77777777" w:rsidR="00257764" w:rsidRDefault="00257764" w:rsidP="00257764">
      <w:pPr>
        <w:spacing w:after="0"/>
        <w:jc w:val="both"/>
        <w:rPr>
          <w:rFonts w:ascii="Calibri" w:eastAsia="Calibri" w:hAnsi="Calibri" w:cs="Calibri"/>
          <w:sz w:val="24"/>
          <w:szCs w:val="24"/>
          <w:lang w:val="en-GB"/>
        </w:rPr>
      </w:pPr>
    </w:p>
    <w:p w14:paraId="066F1DB7" w14:textId="75046990" w:rsidR="00257764" w:rsidRPr="00D027ED" w:rsidRDefault="00BC0DA5" w:rsidP="00257764">
      <w:pPr>
        <w:spacing w:after="0"/>
        <w:jc w:val="both"/>
        <w:rPr>
          <w:rFonts w:ascii="Calibri" w:eastAsia="Calibri" w:hAnsi="Calibri" w:cs="Calibri"/>
          <w:b/>
          <w:bCs/>
          <w:sz w:val="24"/>
          <w:szCs w:val="24"/>
          <w:lang w:val="en-GB"/>
        </w:rPr>
      </w:pPr>
      <w:r w:rsidRPr="00D027ED">
        <w:rPr>
          <w:rFonts w:ascii="Calibri" w:eastAsia="Calibri" w:hAnsi="Calibri" w:cs="Calibri"/>
          <w:b/>
          <w:bCs/>
          <w:sz w:val="24"/>
          <w:szCs w:val="24"/>
          <w:lang w:val="en-GB"/>
        </w:rPr>
        <w:t>Attachments to</w:t>
      </w:r>
      <w:r w:rsidR="004441B2" w:rsidRPr="00D027ED">
        <w:rPr>
          <w:rFonts w:ascii="Calibri" w:eastAsia="Calibri" w:hAnsi="Calibri" w:cs="Calibri"/>
          <w:b/>
          <w:bCs/>
          <w:sz w:val="24"/>
          <w:szCs w:val="24"/>
          <w:lang w:val="en-GB"/>
        </w:rPr>
        <w:t xml:space="preserve"> </w:t>
      </w:r>
      <w:r w:rsidR="00BD3CCD" w:rsidRPr="00D027ED">
        <w:rPr>
          <w:rFonts w:ascii="Calibri" w:eastAsia="Calibri" w:hAnsi="Calibri" w:cs="Calibri"/>
          <w:b/>
          <w:bCs/>
          <w:sz w:val="24"/>
          <w:szCs w:val="24"/>
          <w:lang w:val="en-GB"/>
        </w:rPr>
        <w:t xml:space="preserve">the </w:t>
      </w:r>
      <w:r w:rsidR="009C1446" w:rsidRPr="00D027ED">
        <w:rPr>
          <w:rFonts w:ascii="Calibri" w:eastAsia="Calibri" w:hAnsi="Calibri" w:cs="Calibri"/>
          <w:b/>
          <w:bCs/>
          <w:sz w:val="24"/>
          <w:szCs w:val="24"/>
          <w:lang w:val="en-GB"/>
        </w:rPr>
        <w:t xml:space="preserve">Application for </w:t>
      </w:r>
      <w:r w:rsidR="00BD3CCD" w:rsidRPr="00D027ED">
        <w:rPr>
          <w:rFonts w:ascii="Calibri" w:eastAsia="Calibri" w:hAnsi="Calibri" w:cs="Calibri"/>
          <w:b/>
          <w:bCs/>
          <w:sz w:val="24"/>
          <w:szCs w:val="24"/>
          <w:lang w:val="en-GB"/>
        </w:rPr>
        <w:t>Return Grant</w:t>
      </w:r>
      <w:r w:rsidR="009C1446" w:rsidRPr="00D027ED">
        <w:rPr>
          <w:rFonts w:ascii="Calibri" w:eastAsia="Calibri" w:hAnsi="Calibri" w:cs="Calibri"/>
          <w:b/>
          <w:bCs/>
          <w:sz w:val="24"/>
          <w:szCs w:val="24"/>
          <w:lang w:val="en-GB"/>
        </w:rPr>
        <w:t>:</w:t>
      </w:r>
    </w:p>
    <w:p w14:paraId="31C2D9B1" w14:textId="53A24302" w:rsidR="77EE3B22" w:rsidRDefault="77EE3B22" w:rsidP="1D767A37">
      <w:pPr>
        <w:pStyle w:val="Odstavecseseznamem"/>
        <w:numPr>
          <w:ilvl w:val="0"/>
          <w:numId w:val="1"/>
        </w:numPr>
        <w:spacing w:after="0"/>
        <w:jc w:val="both"/>
        <w:rPr>
          <w:rFonts w:ascii="Calibri" w:eastAsia="Calibri" w:hAnsi="Calibri" w:cs="Calibri"/>
          <w:sz w:val="24"/>
          <w:szCs w:val="24"/>
          <w:lang w:val="en-GB"/>
        </w:rPr>
      </w:pPr>
      <w:proofErr w:type="spellStart"/>
      <w:r w:rsidRPr="1D767A37">
        <w:rPr>
          <w:rFonts w:ascii="Calibri" w:eastAsia="Calibri" w:hAnsi="Calibri" w:cs="Calibri"/>
          <w:sz w:val="24"/>
          <w:szCs w:val="24"/>
          <w:lang w:val="en-GB"/>
        </w:rPr>
        <w:t>Calculator_Application</w:t>
      </w:r>
      <w:proofErr w:type="spellEnd"/>
      <w:r w:rsidRPr="1D767A37">
        <w:rPr>
          <w:rFonts w:ascii="Calibri" w:eastAsia="Calibri" w:hAnsi="Calibri" w:cs="Calibri"/>
          <w:sz w:val="24"/>
          <w:szCs w:val="24"/>
          <w:lang w:val="en-GB"/>
        </w:rPr>
        <w:t xml:space="preserve"> for Return Grant</w:t>
      </w:r>
    </w:p>
    <w:p w14:paraId="65B82093" w14:textId="45735B93" w:rsidR="77EE3B22" w:rsidRDefault="77EE3B22" w:rsidP="1D767A37">
      <w:pPr>
        <w:pStyle w:val="Odstavecseseznamem"/>
        <w:numPr>
          <w:ilvl w:val="0"/>
          <w:numId w:val="1"/>
        </w:numPr>
        <w:spacing w:after="0"/>
        <w:jc w:val="both"/>
        <w:rPr>
          <w:rFonts w:ascii="Calibri" w:eastAsia="Calibri" w:hAnsi="Calibri" w:cs="Calibri"/>
          <w:sz w:val="24"/>
          <w:szCs w:val="24"/>
          <w:lang w:val="en-GB"/>
        </w:rPr>
      </w:pPr>
      <w:r w:rsidRPr="1D767A37">
        <w:rPr>
          <w:rFonts w:ascii="Calibri" w:eastAsia="Calibri" w:hAnsi="Calibri" w:cs="Calibri"/>
          <w:sz w:val="24"/>
          <w:szCs w:val="24"/>
          <w:lang w:val="en-GB"/>
        </w:rPr>
        <w:t>Budget Commentary</w:t>
      </w:r>
    </w:p>
    <w:p w14:paraId="5A804C59" w14:textId="7D357F5F" w:rsidR="77EE3B22" w:rsidRDefault="77EE3B22" w:rsidP="1D767A37">
      <w:pPr>
        <w:pStyle w:val="Odstavecseseznamem"/>
        <w:numPr>
          <w:ilvl w:val="0"/>
          <w:numId w:val="1"/>
        </w:numPr>
        <w:spacing w:after="0"/>
        <w:jc w:val="both"/>
        <w:rPr>
          <w:rFonts w:ascii="Calibri" w:eastAsia="Calibri" w:hAnsi="Calibri" w:cs="Calibri"/>
          <w:sz w:val="24"/>
          <w:szCs w:val="24"/>
          <w:lang w:val="en-GB"/>
        </w:rPr>
      </w:pPr>
      <w:r w:rsidRPr="1D767A37">
        <w:rPr>
          <w:rFonts w:ascii="Calibri" w:eastAsia="Calibri" w:hAnsi="Calibri" w:cs="Calibri"/>
          <w:sz w:val="24"/>
          <w:szCs w:val="24"/>
          <w:lang w:val="en-GB"/>
        </w:rPr>
        <w:t>Declaration of Honour – Mentor</w:t>
      </w:r>
    </w:p>
    <w:p w14:paraId="715417B1" w14:textId="67A0AF4E" w:rsidR="77EE3B22" w:rsidRDefault="77EE3B22" w:rsidP="1D767A37">
      <w:pPr>
        <w:pStyle w:val="Odstavecseseznamem"/>
        <w:numPr>
          <w:ilvl w:val="0"/>
          <w:numId w:val="1"/>
        </w:numPr>
        <w:spacing w:after="0"/>
        <w:jc w:val="both"/>
        <w:rPr>
          <w:rFonts w:ascii="Calibri" w:eastAsia="Calibri" w:hAnsi="Calibri" w:cs="Calibri"/>
          <w:sz w:val="24"/>
          <w:szCs w:val="24"/>
          <w:lang w:val="en-GB"/>
        </w:rPr>
      </w:pPr>
      <w:r w:rsidRPr="1D767A37">
        <w:rPr>
          <w:rFonts w:ascii="Calibri" w:eastAsia="Calibri" w:hAnsi="Calibri" w:cs="Calibri"/>
          <w:sz w:val="24"/>
          <w:szCs w:val="24"/>
          <w:lang w:val="en-GB"/>
        </w:rPr>
        <w:t>Declaration of Honour – Applicant (Ph.D. student)</w:t>
      </w:r>
    </w:p>
    <w:p w14:paraId="145B7EC9" w14:textId="01BBBB55" w:rsidR="77EE3B22" w:rsidRDefault="77EE3B22" w:rsidP="1D767A37">
      <w:pPr>
        <w:pStyle w:val="Odstavecseseznamem"/>
        <w:numPr>
          <w:ilvl w:val="0"/>
          <w:numId w:val="1"/>
        </w:numPr>
        <w:spacing w:after="0"/>
        <w:jc w:val="both"/>
        <w:rPr>
          <w:rFonts w:ascii="Calibri" w:eastAsia="Calibri" w:hAnsi="Calibri" w:cs="Calibri"/>
          <w:sz w:val="24"/>
          <w:szCs w:val="24"/>
          <w:lang w:val="en-GB"/>
        </w:rPr>
      </w:pPr>
      <w:r w:rsidRPr="1D767A37">
        <w:rPr>
          <w:rFonts w:ascii="Calibri" w:eastAsia="Calibri" w:hAnsi="Calibri" w:cs="Calibri"/>
          <w:sz w:val="24"/>
          <w:szCs w:val="24"/>
          <w:lang w:val="en-GB"/>
        </w:rPr>
        <w:t>Declaration of Honour – Applicant</w:t>
      </w:r>
    </w:p>
    <w:p w14:paraId="7286B006" w14:textId="4DFC47A8" w:rsidR="77EE3B22" w:rsidRDefault="77EE3B22" w:rsidP="1D767A37">
      <w:pPr>
        <w:pStyle w:val="Odstavecseseznamem"/>
        <w:numPr>
          <w:ilvl w:val="0"/>
          <w:numId w:val="1"/>
        </w:numPr>
        <w:spacing w:after="0"/>
        <w:jc w:val="both"/>
        <w:rPr>
          <w:rFonts w:ascii="Calibri" w:eastAsia="Calibri" w:hAnsi="Calibri" w:cs="Calibri"/>
          <w:sz w:val="24"/>
          <w:szCs w:val="24"/>
          <w:lang w:val="en-GB"/>
        </w:rPr>
      </w:pPr>
      <w:r w:rsidRPr="1D767A37">
        <w:rPr>
          <w:rFonts w:ascii="Calibri" w:eastAsia="Calibri" w:hAnsi="Calibri" w:cs="Calibri"/>
          <w:sz w:val="24"/>
          <w:szCs w:val="24"/>
          <w:lang w:val="en-GB"/>
        </w:rPr>
        <w:t>Statement of Members of the Supporting Expert Team</w:t>
      </w:r>
    </w:p>
    <w:p w14:paraId="2E40A345" w14:textId="5751E72E" w:rsidR="77EE3B22" w:rsidRDefault="77EE3B22" w:rsidP="1D767A37">
      <w:pPr>
        <w:pStyle w:val="Odstavecseseznamem"/>
        <w:numPr>
          <w:ilvl w:val="0"/>
          <w:numId w:val="1"/>
        </w:numPr>
        <w:spacing w:after="0"/>
        <w:jc w:val="both"/>
        <w:rPr>
          <w:rFonts w:ascii="Calibri" w:eastAsia="Calibri" w:hAnsi="Calibri" w:cs="Calibri"/>
          <w:sz w:val="24"/>
          <w:szCs w:val="24"/>
          <w:lang w:val="en-GB"/>
        </w:rPr>
      </w:pPr>
      <w:r w:rsidRPr="1D767A37">
        <w:rPr>
          <w:rFonts w:ascii="Calibri" w:eastAsia="Calibri" w:hAnsi="Calibri" w:cs="Calibri"/>
          <w:sz w:val="24"/>
          <w:szCs w:val="24"/>
          <w:lang w:val="en-GB"/>
        </w:rPr>
        <w:t>Statement of the Head of Department</w:t>
      </w:r>
    </w:p>
    <w:p w14:paraId="55F9850A" w14:textId="7A24B1A2" w:rsidR="77EE3B22" w:rsidRDefault="77EE3B22" w:rsidP="1D767A37">
      <w:pPr>
        <w:pStyle w:val="Odstavecseseznamem"/>
        <w:numPr>
          <w:ilvl w:val="0"/>
          <w:numId w:val="1"/>
        </w:numPr>
        <w:spacing w:after="0"/>
        <w:jc w:val="both"/>
        <w:rPr>
          <w:rFonts w:ascii="Calibri" w:eastAsia="Calibri" w:hAnsi="Calibri" w:cs="Calibri"/>
          <w:sz w:val="24"/>
          <w:szCs w:val="24"/>
          <w:lang w:val="en-GB"/>
        </w:rPr>
      </w:pPr>
      <w:r w:rsidRPr="1D767A37">
        <w:rPr>
          <w:rFonts w:ascii="Calibri" w:eastAsia="Calibri" w:hAnsi="Calibri" w:cs="Calibri"/>
          <w:sz w:val="24"/>
          <w:szCs w:val="24"/>
          <w:lang w:val="en-GB"/>
        </w:rPr>
        <w:t>Compliance with the RIS3 Strategy</w:t>
      </w:r>
    </w:p>
    <w:p w14:paraId="0EBF7E7B" w14:textId="436FD7EB" w:rsidR="77EE3B22" w:rsidRDefault="00244A91" w:rsidP="1D767A37">
      <w:pPr>
        <w:pStyle w:val="Odstavecseseznamem"/>
        <w:numPr>
          <w:ilvl w:val="0"/>
          <w:numId w:val="1"/>
        </w:numPr>
        <w:spacing w:after="0"/>
        <w:jc w:val="both"/>
        <w:rPr>
          <w:rFonts w:ascii="Calibri" w:eastAsia="Calibri" w:hAnsi="Calibri" w:cs="Calibri"/>
          <w:sz w:val="24"/>
          <w:szCs w:val="24"/>
          <w:lang w:val="en-GB"/>
        </w:rPr>
      </w:pPr>
      <w:r>
        <w:rPr>
          <w:rFonts w:ascii="Calibri" w:eastAsia="Calibri" w:hAnsi="Calibri" w:cs="Calibri"/>
          <w:sz w:val="24"/>
          <w:szCs w:val="24"/>
          <w:lang w:val="en-GB"/>
        </w:rPr>
        <w:t xml:space="preserve">Cover letter and </w:t>
      </w:r>
      <w:r w:rsidR="77EE3B22" w:rsidRPr="1D767A37">
        <w:rPr>
          <w:rFonts w:ascii="Calibri" w:eastAsia="Calibri" w:hAnsi="Calibri" w:cs="Calibri"/>
          <w:sz w:val="24"/>
          <w:szCs w:val="24"/>
          <w:lang w:val="en-GB"/>
        </w:rPr>
        <w:t xml:space="preserve">Career Plan </w:t>
      </w:r>
    </w:p>
    <w:p w14:paraId="32FD9365" w14:textId="7057357E" w:rsidR="1D767A37" w:rsidRPr="00257764" w:rsidRDefault="00257764" w:rsidP="00257764">
      <w:pPr>
        <w:spacing w:beforeAutospacing="1" w:after="0" w:line="240" w:lineRule="auto"/>
        <w:jc w:val="both"/>
        <w:rPr>
          <w:rFonts w:eastAsia="Times New Roman"/>
          <w:b/>
          <w:bCs/>
          <w:sz w:val="24"/>
          <w:szCs w:val="24"/>
          <w:lang w:val="en-GB" w:eastAsia="cs-CZ"/>
        </w:rPr>
      </w:pPr>
      <w:r w:rsidRPr="00257764">
        <w:rPr>
          <w:rFonts w:eastAsia="Times New Roman"/>
          <w:b/>
          <w:bCs/>
          <w:sz w:val="24"/>
          <w:szCs w:val="24"/>
          <w:lang w:val="en-GB" w:eastAsia="cs-CZ"/>
        </w:rPr>
        <w:t>Guidelines:</w:t>
      </w:r>
    </w:p>
    <w:p w14:paraId="1C255DBB" w14:textId="77777777" w:rsidR="00257764" w:rsidRDefault="00257764" w:rsidP="00257764">
      <w:pPr>
        <w:pStyle w:val="Odstavecseseznamem"/>
        <w:numPr>
          <w:ilvl w:val="0"/>
          <w:numId w:val="1"/>
        </w:numPr>
        <w:spacing w:after="0"/>
        <w:jc w:val="both"/>
        <w:rPr>
          <w:rFonts w:ascii="Calibri" w:eastAsia="Calibri" w:hAnsi="Calibri" w:cs="Calibri"/>
          <w:sz w:val="24"/>
          <w:szCs w:val="24"/>
          <w:lang w:val="en-GB"/>
        </w:rPr>
      </w:pPr>
      <w:r w:rsidRPr="1D767A37">
        <w:rPr>
          <w:rFonts w:ascii="Calibri" w:eastAsia="Calibri" w:hAnsi="Calibri" w:cs="Calibri"/>
          <w:sz w:val="24"/>
          <w:szCs w:val="24"/>
          <w:lang w:val="en-GB"/>
        </w:rPr>
        <w:t>Financial Framework of Return Grants and Their Reporting</w:t>
      </w:r>
    </w:p>
    <w:p w14:paraId="66A47237" w14:textId="77777777" w:rsidR="00257764" w:rsidRDefault="00257764" w:rsidP="00257764">
      <w:pPr>
        <w:pStyle w:val="Odstavecseseznamem"/>
        <w:numPr>
          <w:ilvl w:val="0"/>
          <w:numId w:val="1"/>
        </w:numPr>
        <w:spacing w:after="0"/>
        <w:jc w:val="both"/>
        <w:rPr>
          <w:rFonts w:ascii="Calibri" w:eastAsia="Calibri" w:hAnsi="Calibri" w:cs="Calibri"/>
          <w:sz w:val="24"/>
          <w:szCs w:val="24"/>
          <w:lang w:val="en-GB"/>
        </w:rPr>
      </w:pPr>
      <w:r w:rsidRPr="1D767A37">
        <w:rPr>
          <w:rFonts w:ascii="Calibri" w:eastAsia="Calibri" w:hAnsi="Calibri" w:cs="Calibri"/>
          <w:sz w:val="24"/>
          <w:szCs w:val="24"/>
          <w:lang w:val="en-GB"/>
        </w:rPr>
        <w:t>Guidelines for Applicants of Return Grants</w:t>
      </w:r>
    </w:p>
    <w:p w14:paraId="4DBE9959" w14:textId="77777777" w:rsidR="00257764" w:rsidRDefault="00257764" w:rsidP="00257764">
      <w:pPr>
        <w:pStyle w:val="Odstavecseseznamem"/>
        <w:numPr>
          <w:ilvl w:val="0"/>
          <w:numId w:val="1"/>
        </w:numPr>
        <w:spacing w:after="0"/>
        <w:jc w:val="both"/>
        <w:rPr>
          <w:rFonts w:ascii="Calibri" w:eastAsia="Calibri" w:hAnsi="Calibri" w:cs="Calibri"/>
          <w:sz w:val="24"/>
          <w:szCs w:val="24"/>
          <w:lang w:val="en-GB"/>
        </w:rPr>
      </w:pPr>
      <w:r w:rsidRPr="1D767A37">
        <w:rPr>
          <w:rFonts w:ascii="Calibri" w:eastAsia="Calibri" w:hAnsi="Calibri" w:cs="Calibri"/>
          <w:sz w:val="24"/>
          <w:szCs w:val="24"/>
          <w:lang w:val="en-GB"/>
        </w:rPr>
        <w:t>Guidelines for Submitting Grants in the Apollo IS</w:t>
      </w:r>
    </w:p>
    <w:p w14:paraId="5D4CCEC0" w14:textId="77777777" w:rsidR="00257764" w:rsidRDefault="00257764" w:rsidP="00257764">
      <w:pPr>
        <w:pStyle w:val="Odstavecseseznamem"/>
        <w:spacing w:after="0"/>
        <w:jc w:val="both"/>
        <w:rPr>
          <w:rFonts w:ascii="Calibri" w:eastAsia="Calibri" w:hAnsi="Calibri" w:cs="Calibri"/>
          <w:sz w:val="24"/>
          <w:szCs w:val="24"/>
          <w:lang w:val="en-GB"/>
        </w:rPr>
      </w:pPr>
    </w:p>
    <w:p w14:paraId="6DE598D7" w14:textId="77777777" w:rsidR="00257764" w:rsidRDefault="00257764" w:rsidP="1D767A37">
      <w:pPr>
        <w:spacing w:beforeAutospacing="1" w:afterAutospacing="1" w:line="240" w:lineRule="auto"/>
        <w:jc w:val="both"/>
        <w:rPr>
          <w:rFonts w:eastAsia="Times New Roman"/>
          <w:sz w:val="24"/>
          <w:szCs w:val="24"/>
          <w:lang w:val="en-GB" w:eastAsia="cs-CZ"/>
        </w:rPr>
      </w:pPr>
    </w:p>
    <w:p w14:paraId="34EDC7BA" w14:textId="77777777" w:rsidR="00257764" w:rsidRDefault="00257764" w:rsidP="1D767A37">
      <w:pPr>
        <w:spacing w:beforeAutospacing="1" w:afterAutospacing="1" w:line="240" w:lineRule="auto"/>
        <w:jc w:val="both"/>
        <w:rPr>
          <w:rFonts w:eastAsia="Times New Roman"/>
          <w:sz w:val="24"/>
          <w:szCs w:val="24"/>
          <w:lang w:val="en-GB" w:eastAsia="cs-CZ"/>
        </w:rPr>
      </w:pPr>
    </w:p>
    <w:sectPr w:rsidR="0025776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30C63" w14:textId="77777777" w:rsidR="002B4661" w:rsidRDefault="002B4661" w:rsidP="00F2367E">
      <w:pPr>
        <w:spacing w:after="0" w:line="240" w:lineRule="auto"/>
      </w:pPr>
      <w:r>
        <w:separator/>
      </w:r>
    </w:p>
  </w:endnote>
  <w:endnote w:type="continuationSeparator" w:id="0">
    <w:p w14:paraId="20D16E37" w14:textId="77777777" w:rsidR="002B4661" w:rsidRDefault="002B4661" w:rsidP="00F23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55278"/>
      <w:docPartObj>
        <w:docPartGallery w:val="Page Numbers (Bottom of Page)"/>
        <w:docPartUnique/>
      </w:docPartObj>
    </w:sdtPr>
    <w:sdtContent>
      <w:p w14:paraId="72ED3234" w14:textId="2D6B281F" w:rsidR="00DF7D32" w:rsidRDefault="00DF7D32">
        <w:pPr>
          <w:pStyle w:val="Zpat"/>
          <w:jc w:val="right"/>
        </w:pPr>
        <w:r>
          <w:fldChar w:fldCharType="begin"/>
        </w:r>
        <w:r>
          <w:instrText>PAGE   \* MERGEFORMAT</w:instrText>
        </w:r>
        <w:r>
          <w:fldChar w:fldCharType="separate"/>
        </w:r>
        <w:r>
          <w:t>2</w:t>
        </w:r>
        <w:r>
          <w:fldChar w:fldCharType="end"/>
        </w:r>
      </w:p>
    </w:sdtContent>
  </w:sdt>
  <w:p w14:paraId="1C367FD0" w14:textId="2912C327" w:rsidR="00012344" w:rsidRPr="00012344" w:rsidRDefault="00DF7D32" w:rsidP="00DF7D32">
    <w:pPr>
      <w:pStyle w:val="Zpat"/>
      <w:jc w:val="center"/>
    </w:pPr>
    <w:r>
      <w:rPr>
        <w:noProof/>
      </w:rPr>
      <w:drawing>
        <wp:inline distT="0" distB="0" distL="0" distR="0" wp14:anchorId="4FD57FA4" wp14:editId="4C8E9390">
          <wp:extent cx="4285143" cy="609600"/>
          <wp:effectExtent l="0" t="0" r="127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9761" cy="6145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94074" w14:textId="77777777" w:rsidR="002B4661" w:rsidRDefault="002B4661" w:rsidP="00F2367E">
      <w:pPr>
        <w:spacing w:after="0" w:line="240" w:lineRule="auto"/>
      </w:pPr>
      <w:r>
        <w:separator/>
      </w:r>
    </w:p>
  </w:footnote>
  <w:footnote w:type="continuationSeparator" w:id="0">
    <w:p w14:paraId="3BDBA8AA" w14:textId="77777777" w:rsidR="002B4661" w:rsidRDefault="002B4661" w:rsidP="00F23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5AF6" w14:textId="35DB8616" w:rsidR="00F2367E" w:rsidRDefault="000E6774">
    <w:pPr>
      <w:pStyle w:val="Zhlav"/>
    </w:pPr>
    <w:r>
      <w:rPr>
        <w:rFonts w:ascii="Times New Roman" w:eastAsia="Times New Roman" w:hAnsi="Times New Roman" w:cs="Times New Roman"/>
        <w:noProof/>
        <w:sz w:val="24"/>
        <w:szCs w:val="24"/>
        <w:lang w:eastAsia="cs-CZ"/>
      </w:rPr>
      <w:drawing>
        <wp:inline distT="0" distB="0" distL="0" distR="0" wp14:anchorId="60E7041C" wp14:editId="131F807D">
          <wp:extent cx="2268747" cy="724617"/>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503" cy="728372"/>
                  </a:xfrm>
                  <a:prstGeom prst="rect">
                    <a:avLst/>
                  </a:prstGeom>
                  <a:noFill/>
                  <a:ln>
                    <a:noFill/>
                  </a:ln>
                </pic:spPr>
              </pic:pic>
            </a:graphicData>
          </a:graphic>
        </wp:inline>
      </w:drawing>
    </w:r>
  </w:p>
  <w:p w14:paraId="6770D1E2" w14:textId="77777777" w:rsidR="000E6774" w:rsidRDefault="000E67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EA1"/>
    <w:multiLevelType w:val="hybridMultilevel"/>
    <w:tmpl w:val="9F6EBE18"/>
    <w:lvl w:ilvl="0" w:tplc="42762EEC">
      <w:start w:val="1"/>
      <w:numFmt w:val="bullet"/>
      <w:lvlText w:val=""/>
      <w:lvlJc w:val="left"/>
      <w:pPr>
        <w:ind w:left="720" w:hanging="360"/>
      </w:pPr>
      <w:rPr>
        <w:rFonts w:ascii="Symbol" w:hAnsi="Symbol" w:hint="default"/>
      </w:rPr>
    </w:lvl>
    <w:lvl w:ilvl="1" w:tplc="6276A33C">
      <w:start w:val="1"/>
      <w:numFmt w:val="bullet"/>
      <w:lvlText w:val="o"/>
      <w:lvlJc w:val="left"/>
      <w:pPr>
        <w:ind w:left="1440" w:hanging="360"/>
      </w:pPr>
      <w:rPr>
        <w:rFonts w:ascii="Courier New" w:hAnsi="Courier New" w:hint="default"/>
      </w:rPr>
    </w:lvl>
    <w:lvl w:ilvl="2" w:tplc="D14A990C">
      <w:start w:val="1"/>
      <w:numFmt w:val="bullet"/>
      <w:lvlText w:val=""/>
      <w:lvlJc w:val="left"/>
      <w:pPr>
        <w:ind w:left="2160" w:hanging="360"/>
      </w:pPr>
      <w:rPr>
        <w:rFonts w:ascii="Wingdings" w:hAnsi="Wingdings" w:hint="default"/>
      </w:rPr>
    </w:lvl>
    <w:lvl w:ilvl="3" w:tplc="F3E077CC">
      <w:start w:val="1"/>
      <w:numFmt w:val="bullet"/>
      <w:lvlText w:val=""/>
      <w:lvlJc w:val="left"/>
      <w:pPr>
        <w:ind w:left="2880" w:hanging="360"/>
      </w:pPr>
      <w:rPr>
        <w:rFonts w:ascii="Symbol" w:hAnsi="Symbol" w:hint="default"/>
      </w:rPr>
    </w:lvl>
    <w:lvl w:ilvl="4" w:tplc="421ED996">
      <w:start w:val="1"/>
      <w:numFmt w:val="bullet"/>
      <w:lvlText w:val="o"/>
      <w:lvlJc w:val="left"/>
      <w:pPr>
        <w:ind w:left="3600" w:hanging="360"/>
      </w:pPr>
      <w:rPr>
        <w:rFonts w:ascii="Courier New" w:hAnsi="Courier New" w:hint="default"/>
      </w:rPr>
    </w:lvl>
    <w:lvl w:ilvl="5" w:tplc="CDBE8548">
      <w:start w:val="1"/>
      <w:numFmt w:val="bullet"/>
      <w:lvlText w:val=""/>
      <w:lvlJc w:val="left"/>
      <w:pPr>
        <w:ind w:left="4320" w:hanging="360"/>
      </w:pPr>
      <w:rPr>
        <w:rFonts w:ascii="Wingdings" w:hAnsi="Wingdings" w:hint="default"/>
      </w:rPr>
    </w:lvl>
    <w:lvl w:ilvl="6" w:tplc="87041E7A">
      <w:start w:val="1"/>
      <w:numFmt w:val="bullet"/>
      <w:lvlText w:val=""/>
      <w:lvlJc w:val="left"/>
      <w:pPr>
        <w:ind w:left="5040" w:hanging="360"/>
      </w:pPr>
      <w:rPr>
        <w:rFonts w:ascii="Symbol" w:hAnsi="Symbol" w:hint="default"/>
      </w:rPr>
    </w:lvl>
    <w:lvl w:ilvl="7" w:tplc="820A4770">
      <w:start w:val="1"/>
      <w:numFmt w:val="bullet"/>
      <w:lvlText w:val="o"/>
      <w:lvlJc w:val="left"/>
      <w:pPr>
        <w:ind w:left="5760" w:hanging="360"/>
      </w:pPr>
      <w:rPr>
        <w:rFonts w:ascii="Courier New" w:hAnsi="Courier New" w:hint="default"/>
      </w:rPr>
    </w:lvl>
    <w:lvl w:ilvl="8" w:tplc="17C8B6A0">
      <w:start w:val="1"/>
      <w:numFmt w:val="bullet"/>
      <w:lvlText w:val=""/>
      <w:lvlJc w:val="left"/>
      <w:pPr>
        <w:ind w:left="6480" w:hanging="360"/>
      </w:pPr>
      <w:rPr>
        <w:rFonts w:ascii="Wingdings" w:hAnsi="Wingdings" w:hint="default"/>
      </w:rPr>
    </w:lvl>
  </w:abstractNum>
  <w:abstractNum w:abstractNumId="1" w15:restartNumberingAfterBreak="0">
    <w:nsid w:val="056777D0"/>
    <w:multiLevelType w:val="multilevel"/>
    <w:tmpl w:val="4DEC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05C41"/>
    <w:multiLevelType w:val="hybridMultilevel"/>
    <w:tmpl w:val="6C569478"/>
    <w:lvl w:ilvl="0" w:tplc="04050001">
      <w:start w:val="1"/>
      <w:numFmt w:val="bullet"/>
      <w:lvlText w:val=""/>
      <w:lvlJc w:val="left"/>
      <w:pPr>
        <w:ind w:left="720" w:hanging="360"/>
      </w:pPr>
      <w:rPr>
        <w:rFonts w:ascii="Symbol" w:hAnsi="Symbol" w:hint="default"/>
      </w:rPr>
    </w:lvl>
    <w:lvl w:ilvl="1" w:tplc="677A1A38">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7A3C0C"/>
    <w:multiLevelType w:val="hybridMultilevel"/>
    <w:tmpl w:val="A72E3E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C915E5"/>
    <w:multiLevelType w:val="hybridMultilevel"/>
    <w:tmpl w:val="2E445BE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68058E1"/>
    <w:multiLevelType w:val="multilevel"/>
    <w:tmpl w:val="0B4E117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2C5DBC"/>
    <w:multiLevelType w:val="multilevel"/>
    <w:tmpl w:val="7D6647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D19A7"/>
    <w:multiLevelType w:val="multilevel"/>
    <w:tmpl w:val="939654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C78FC"/>
    <w:multiLevelType w:val="multilevel"/>
    <w:tmpl w:val="4CD8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36644"/>
    <w:multiLevelType w:val="hybridMultilevel"/>
    <w:tmpl w:val="F3663E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190EAD"/>
    <w:multiLevelType w:val="multilevel"/>
    <w:tmpl w:val="8B86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73E98"/>
    <w:multiLevelType w:val="multilevel"/>
    <w:tmpl w:val="4194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272E4"/>
    <w:multiLevelType w:val="multilevel"/>
    <w:tmpl w:val="C7FA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95006"/>
    <w:multiLevelType w:val="multilevel"/>
    <w:tmpl w:val="772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493E6F"/>
    <w:multiLevelType w:val="multilevel"/>
    <w:tmpl w:val="CF20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F6F9D"/>
    <w:multiLevelType w:val="hybridMultilevel"/>
    <w:tmpl w:val="4582FD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3E06527"/>
    <w:multiLevelType w:val="hybridMultilevel"/>
    <w:tmpl w:val="8E3040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AC25C9"/>
    <w:multiLevelType w:val="multilevel"/>
    <w:tmpl w:val="6878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F0F5E"/>
    <w:multiLevelType w:val="hybridMultilevel"/>
    <w:tmpl w:val="9BEACB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FD72CC"/>
    <w:multiLevelType w:val="hybridMultilevel"/>
    <w:tmpl w:val="8B8A8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E208B2"/>
    <w:multiLevelType w:val="multilevel"/>
    <w:tmpl w:val="9874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B53ADA"/>
    <w:multiLevelType w:val="hybridMultilevel"/>
    <w:tmpl w:val="E19480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40D67D3"/>
    <w:multiLevelType w:val="hybridMultilevel"/>
    <w:tmpl w:val="BFDA93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092652"/>
    <w:multiLevelType w:val="multilevel"/>
    <w:tmpl w:val="91C6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85106C"/>
    <w:multiLevelType w:val="multilevel"/>
    <w:tmpl w:val="4FBC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AE3699"/>
    <w:multiLevelType w:val="hybridMultilevel"/>
    <w:tmpl w:val="8A6250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C9534F3"/>
    <w:multiLevelType w:val="hybridMultilevel"/>
    <w:tmpl w:val="258CAF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19068D"/>
    <w:multiLevelType w:val="hybridMultilevel"/>
    <w:tmpl w:val="E4A42B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837F41"/>
    <w:multiLevelType w:val="multilevel"/>
    <w:tmpl w:val="773C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A63497"/>
    <w:multiLevelType w:val="multilevel"/>
    <w:tmpl w:val="7C84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914FE5"/>
    <w:multiLevelType w:val="multilevel"/>
    <w:tmpl w:val="826E19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D2AF1"/>
    <w:multiLevelType w:val="multilevel"/>
    <w:tmpl w:val="0F5A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CB4EBB"/>
    <w:multiLevelType w:val="hybridMultilevel"/>
    <w:tmpl w:val="4FF02F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A64202"/>
    <w:multiLevelType w:val="multilevel"/>
    <w:tmpl w:val="068EB36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4" w15:restartNumberingAfterBreak="0">
    <w:nsid w:val="601B354D"/>
    <w:multiLevelType w:val="multilevel"/>
    <w:tmpl w:val="1E9E0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497F21"/>
    <w:multiLevelType w:val="multilevel"/>
    <w:tmpl w:val="CF4AE0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7245D6"/>
    <w:multiLevelType w:val="multilevel"/>
    <w:tmpl w:val="DCB833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301D92"/>
    <w:multiLevelType w:val="multilevel"/>
    <w:tmpl w:val="637E6D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D36AD6"/>
    <w:multiLevelType w:val="multilevel"/>
    <w:tmpl w:val="128279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F57F12"/>
    <w:multiLevelType w:val="hybridMultilevel"/>
    <w:tmpl w:val="775EC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582758"/>
    <w:multiLevelType w:val="multilevel"/>
    <w:tmpl w:val="4B5ED578"/>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E97DBF"/>
    <w:multiLevelType w:val="multilevel"/>
    <w:tmpl w:val="D4AE9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294306">
    <w:abstractNumId w:val="0"/>
  </w:num>
  <w:num w:numId="2" w16cid:durableId="886375383">
    <w:abstractNumId w:val="34"/>
  </w:num>
  <w:num w:numId="3" w16cid:durableId="1777600687">
    <w:abstractNumId w:val="28"/>
  </w:num>
  <w:num w:numId="4" w16cid:durableId="1607804561">
    <w:abstractNumId w:val="29"/>
  </w:num>
  <w:num w:numId="5" w16cid:durableId="2018581392">
    <w:abstractNumId w:val="2"/>
  </w:num>
  <w:num w:numId="6" w16cid:durableId="929854405">
    <w:abstractNumId w:val="10"/>
  </w:num>
  <w:num w:numId="7" w16cid:durableId="1908881902">
    <w:abstractNumId w:val="4"/>
  </w:num>
  <w:num w:numId="8" w16cid:durableId="63798119">
    <w:abstractNumId w:val="3"/>
  </w:num>
  <w:num w:numId="9" w16cid:durableId="311178978">
    <w:abstractNumId w:val="27"/>
  </w:num>
  <w:num w:numId="10" w16cid:durableId="1003125155">
    <w:abstractNumId w:val="32"/>
  </w:num>
  <w:num w:numId="11" w16cid:durableId="703680371">
    <w:abstractNumId w:val="19"/>
  </w:num>
  <w:num w:numId="12" w16cid:durableId="1700740107">
    <w:abstractNumId w:val="5"/>
  </w:num>
  <w:num w:numId="13" w16cid:durableId="1135757871">
    <w:abstractNumId w:val="16"/>
  </w:num>
  <w:num w:numId="14" w16cid:durableId="1428426668">
    <w:abstractNumId w:val="39"/>
  </w:num>
  <w:num w:numId="15" w16cid:durableId="174614018">
    <w:abstractNumId w:val="15"/>
  </w:num>
  <w:num w:numId="16" w16cid:durableId="25521392">
    <w:abstractNumId w:val="25"/>
  </w:num>
  <w:num w:numId="17" w16cid:durableId="913855769">
    <w:abstractNumId w:val="22"/>
  </w:num>
  <w:num w:numId="18" w16cid:durableId="127014934">
    <w:abstractNumId w:val="35"/>
  </w:num>
  <w:num w:numId="19" w16cid:durableId="167713599">
    <w:abstractNumId w:val="37"/>
  </w:num>
  <w:num w:numId="20" w16cid:durableId="382868045">
    <w:abstractNumId w:val="33"/>
  </w:num>
  <w:num w:numId="21" w16cid:durableId="992875110">
    <w:abstractNumId w:val="20"/>
  </w:num>
  <w:num w:numId="22" w16cid:durableId="1922985989">
    <w:abstractNumId w:val="30"/>
  </w:num>
  <w:num w:numId="23" w16cid:durableId="2100562094">
    <w:abstractNumId w:val="7"/>
  </w:num>
  <w:num w:numId="24" w16cid:durableId="704067092">
    <w:abstractNumId w:val="41"/>
  </w:num>
  <w:num w:numId="25" w16cid:durableId="684937710">
    <w:abstractNumId w:val="12"/>
  </w:num>
  <w:num w:numId="26" w16cid:durableId="590890214">
    <w:abstractNumId w:val="6"/>
  </w:num>
  <w:num w:numId="27" w16cid:durableId="1019621567">
    <w:abstractNumId w:val="17"/>
  </w:num>
  <w:num w:numId="28" w16cid:durableId="102657915">
    <w:abstractNumId w:val="24"/>
  </w:num>
  <w:num w:numId="29" w16cid:durableId="923563914">
    <w:abstractNumId w:val="8"/>
  </w:num>
  <w:num w:numId="30" w16cid:durableId="1031807944">
    <w:abstractNumId w:val="14"/>
  </w:num>
  <w:num w:numId="31" w16cid:durableId="636375290">
    <w:abstractNumId w:val="1"/>
  </w:num>
  <w:num w:numId="32" w16cid:durableId="1542205160">
    <w:abstractNumId w:val="11"/>
  </w:num>
  <w:num w:numId="33" w16cid:durableId="938372594">
    <w:abstractNumId w:val="21"/>
  </w:num>
  <w:num w:numId="34" w16cid:durableId="1061252742">
    <w:abstractNumId w:val="18"/>
  </w:num>
  <w:num w:numId="35" w16cid:durableId="868109654">
    <w:abstractNumId w:val="26"/>
  </w:num>
  <w:num w:numId="36" w16cid:durableId="2018848016">
    <w:abstractNumId w:val="13"/>
  </w:num>
  <w:num w:numId="37" w16cid:durableId="1002272417">
    <w:abstractNumId w:val="38"/>
  </w:num>
  <w:num w:numId="38" w16cid:durableId="833030024">
    <w:abstractNumId w:val="31"/>
  </w:num>
  <w:num w:numId="39" w16cid:durableId="613756336">
    <w:abstractNumId w:val="36"/>
  </w:num>
  <w:num w:numId="40" w16cid:durableId="2078242577">
    <w:abstractNumId w:val="23"/>
  </w:num>
  <w:num w:numId="41" w16cid:durableId="1775860640">
    <w:abstractNumId w:val="9"/>
  </w:num>
  <w:num w:numId="42" w16cid:durableId="264189419">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7E"/>
    <w:rsid w:val="00000BA3"/>
    <w:rsid w:val="000066FB"/>
    <w:rsid w:val="00012344"/>
    <w:rsid w:val="000220A3"/>
    <w:rsid w:val="00026E0E"/>
    <w:rsid w:val="000346DF"/>
    <w:rsid w:val="000445B5"/>
    <w:rsid w:val="00067341"/>
    <w:rsid w:val="000A3344"/>
    <w:rsid w:val="000A6CC3"/>
    <w:rsid w:val="000B400B"/>
    <w:rsid w:val="000C16A8"/>
    <w:rsid w:val="000C6AE2"/>
    <w:rsid w:val="000D4175"/>
    <w:rsid w:val="000E5F57"/>
    <w:rsid w:val="000E6774"/>
    <w:rsid w:val="000E762E"/>
    <w:rsid w:val="0011180C"/>
    <w:rsid w:val="001601A9"/>
    <w:rsid w:val="00181B90"/>
    <w:rsid w:val="001A15E7"/>
    <w:rsid w:val="001B56DD"/>
    <w:rsid w:val="001C0F8B"/>
    <w:rsid w:val="001C39FD"/>
    <w:rsid w:val="001E7C16"/>
    <w:rsid w:val="001F1B74"/>
    <w:rsid w:val="002140FF"/>
    <w:rsid w:val="002210FB"/>
    <w:rsid w:val="00221C20"/>
    <w:rsid w:val="00224853"/>
    <w:rsid w:val="00244A91"/>
    <w:rsid w:val="00250744"/>
    <w:rsid w:val="00255CA6"/>
    <w:rsid w:val="00257764"/>
    <w:rsid w:val="002701CD"/>
    <w:rsid w:val="002B4661"/>
    <w:rsid w:val="002C77E8"/>
    <w:rsid w:val="002E0B46"/>
    <w:rsid w:val="002E5625"/>
    <w:rsid w:val="00310258"/>
    <w:rsid w:val="00330B66"/>
    <w:rsid w:val="003401F1"/>
    <w:rsid w:val="00351FD3"/>
    <w:rsid w:val="00354077"/>
    <w:rsid w:val="00356DDF"/>
    <w:rsid w:val="00365DF8"/>
    <w:rsid w:val="00372F03"/>
    <w:rsid w:val="00377819"/>
    <w:rsid w:val="00394D36"/>
    <w:rsid w:val="003A3144"/>
    <w:rsid w:val="003D2FA2"/>
    <w:rsid w:val="003F228B"/>
    <w:rsid w:val="004149FA"/>
    <w:rsid w:val="004217CC"/>
    <w:rsid w:val="00424816"/>
    <w:rsid w:val="00425590"/>
    <w:rsid w:val="00436B98"/>
    <w:rsid w:val="004441B2"/>
    <w:rsid w:val="00446D49"/>
    <w:rsid w:val="004471E1"/>
    <w:rsid w:val="00467562"/>
    <w:rsid w:val="00477C2C"/>
    <w:rsid w:val="0049729A"/>
    <w:rsid w:val="004E3734"/>
    <w:rsid w:val="004F6EB1"/>
    <w:rsid w:val="00500914"/>
    <w:rsid w:val="00525016"/>
    <w:rsid w:val="00553022"/>
    <w:rsid w:val="005655F7"/>
    <w:rsid w:val="00565930"/>
    <w:rsid w:val="0059194B"/>
    <w:rsid w:val="005966D1"/>
    <w:rsid w:val="005A43BA"/>
    <w:rsid w:val="005A67F7"/>
    <w:rsid w:val="005D10C6"/>
    <w:rsid w:val="005D3073"/>
    <w:rsid w:val="005F0DAE"/>
    <w:rsid w:val="005F2987"/>
    <w:rsid w:val="005F6BE4"/>
    <w:rsid w:val="006007B0"/>
    <w:rsid w:val="00604B9F"/>
    <w:rsid w:val="00607712"/>
    <w:rsid w:val="006512E8"/>
    <w:rsid w:val="00653ABB"/>
    <w:rsid w:val="00661411"/>
    <w:rsid w:val="00665E07"/>
    <w:rsid w:val="00692F0A"/>
    <w:rsid w:val="00695EBF"/>
    <w:rsid w:val="006B216B"/>
    <w:rsid w:val="006C765E"/>
    <w:rsid w:val="006E743D"/>
    <w:rsid w:val="006F07DD"/>
    <w:rsid w:val="00715B55"/>
    <w:rsid w:val="0073748B"/>
    <w:rsid w:val="00762EE5"/>
    <w:rsid w:val="007679ED"/>
    <w:rsid w:val="007741BB"/>
    <w:rsid w:val="00783652"/>
    <w:rsid w:val="007A3AA5"/>
    <w:rsid w:val="007A7A81"/>
    <w:rsid w:val="007C5185"/>
    <w:rsid w:val="007D622A"/>
    <w:rsid w:val="0081446C"/>
    <w:rsid w:val="00823E8F"/>
    <w:rsid w:val="00827356"/>
    <w:rsid w:val="00831C91"/>
    <w:rsid w:val="00843D56"/>
    <w:rsid w:val="00883350"/>
    <w:rsid w:val="008B7863"/>
    <w:rsid w:val="008D3A33"/>
    <w:rsid w:val="008F64B1"/>
    <w:rsid w:val="008F7641"/>
    <w:rsid w:val="00907B62"/>
    <w:rsid w:val="00922E34"/>
    <w:rsid w:val="00933989"/>
    <w:rsid w:val="0094533D"/>
    <w:rsid w:val="00945420"/>
    <w:rsid w:val="00957B63"/>
    <w:rsid w:val="0096277E"/>
    <w:rsid w:val="009670EA"/>
    <w:rsid w:val="00991954"/>
    <w:rsid w:val="009A10ED"/>
    <w:rsid w:val="009C1446"/>
    <w:rsid w:val="009C220A"/>
    <w:rsid w:val="009D034E"/>
    <w:rsid w:val="00A01DC1"/>
    <w:rsid w:val="00A24498"/>
    <w:rsid w:val="00A24D3A"/>
    <w:rsid w:val="00A25F44"/>
    <w:rsid w:val="00A475A4"/>
    <w:rsid w:val="00A52E63"/>
    <w:rsid w:val="00A61BAA"/>
    <w:rsid w:val="00A905C4"/>
    <w:rsid w:val="00A9305B"/>
    <w:rsid w:val="00AB40B0"/>
    <w:rsid w:val="00AE4FD2"/>
    <w:rsid w:val="00AE721B"/>
    <w:rsid w:val="00AF297E"/>
    <w:rsid w:val="00B00E3B"/>
    <w:rsid w:val="00B251CF"/>
    <w:rsid w:val="00B31938"/>
    <w:rsid w:val="00B46120"/>
    <w:rsid w:val="00B4654A"/>
    <w:rsid w:val="00B50C38"/>
    <w:rsid w:val="00B65ACB"/>
    <w:rsid w:val="00B93025"/>
    <w:rsid w:val="00BA12FA"/>
    <w:rsid w:val="00BC0DA5"/>
    <w:rsid w:val="00BC6198"/>
    <w:rsid w:val="00BD3CCD"/>
    <w:rsid w:val="00C23098"/>
    <w:rsid w:val="00C5280F"/>
    <w:rsid w:val="00C64CBD"/>
    <w:rsid w:val="00C73A23"/>
    <w:rsid w:val="00CA27D4"/>
    <w:rsid w:val="00CA725B"/>
    <w:rsid w:val="00CB59F1"/>
    <w:rsid w:val="00CC2982"/>
    <w:rsid w:val="00CD2386"/>
    <w:rsid w:val="00CD6516"/>
    <w:rsid w:val="00CD732F"/>
    <w:rsid w:val="00CE1C8F"/>
    <w:rsid w:val="00CE7C07"/>
    <w:rsid w:val="00CF6F94"/>
    <w:rsid w:val="00D027ED"/>
    <w:rsid w:val="00D1432E"/>
    <w:rsid w:val="00D15249"/>
    <w:rsid w:val="00D16149"/>
    <w:rsid w:val="00D30730"/>
    <w:rsid w:val="00D41042"/>
    <w:rsid w:val="00DC0CD2"/>
    <w:rsid w:val="00DD1E7E"/>
    <w:rsid w:val="00DD2B62"/>
    <w:rsid w:val="00DE5843"/>
    <w:rsid w:val="00DF7D32"/>
    <w:rsid w:val="00DF7FD3"/>
    <w:rsid w:val="00E1694E"/>
    <w:rsid w:val="00E22DD4"/>
    <w:rsid w:val="00E32E89"/>
    <w:rsid w:val="00E552CE"/>
    <w:rsid w:val="00E56B04"/>
    <w:rsid w:val="00E57FAE"/>
    <w:rsid w:val="00E60C8A"/>
    <w:rsid w:val="00E64026"/>
    <w:rsid w:val="00E66D24"/>
    <w:rsid w:val="00EA63FB"/>
    <w:rsid w:val="00EB7D28"/>
    <w:rsid w:val="00ED161F"/>
    <w:rsid w:val="00ED4B96"/>
    <w:rsid w:val="00EE14D7"/>
    <w:rsid w:val="00EE1625"/>
    <w:rsid w:val="00EE35C3"/>
    <w:rsid w:val="00EF2A70"/>
    <w:rsid w:val="00F05659"/>
    <w:rsid w:val="00F127DB"/>
    <w:rsid w:val="00F2367E"/>
    <w:rsid w:val="00F56333"/>
    <w:rsid w:val="00F652D2"/>
    <w:rsid w:val="00F70AF5"/>
    <w:rsid w:val="00FA65A2"/>
    <w:rsid w:val="00FB429D"/>
    <w:rsid w:val="00FD2E82"/>
    <w:rsid w:val="00FE3349"/>
    <w:rsid w:val="00FF625F"/>
    <w:rsid w:val="089C4244"/>
    <w:rsid w:val="093AEDCE"/>
    <w:rsid w:val="19E53E42"/>
    <w:rsid w:val="1D767A37"/>
    <w:rsid w:val="24DBA5FB"/>
    <w:rsid w:val="2B60B02C"/>
    <w:rsid w:val="41E5E674"/>
    <w:rsid w:val="50659E28"/>
    <w:rsid w:val="50D2DBCA"/>
    <w:rsid w:val="5438382B"/>
    <w:rsid w:val="57380B96"/>
    <w:rsid w:val="6B721070"/>
    <w:rsid w:val="70D4AF76"/>
    <w:rsid w:val="763D386C"/>
    <w:rsid w:val="77EE3B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8757A"/>
  <w15:chartTrackingRefBased/>
  <w15:docId w15:val="{74FB4405-CC58-4E4C-BD9F-2BCD5109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F236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F2367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F2367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2367E"/>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F2367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F2367E"/>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F2367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2367E"/>
    <w:rPr>
      <w:b/>
      <w:bCs/>
    </w:rPr>
  </w:style>
  <w:style w:type="character" w:styleId="KdHTML">
    <w:name w:val="HTML Code"/>
    <w:basedOn w:val="Standardnpsmoodstavce"/>
    <w:uiPriority w:val="99"/>
    <w:semiHidden/>
    <w:unhideWhenUsed/>
    <w:rsid w:val="00F2367E"/>
    <w:rPr>
      <w:rFonts w:ascii="Courier New" w:eastAsia="Times New Roman" w:hAnsi="Courier New" w:cs="Courier New"/>
      <w:sz w:val="20"/>
      <w:szCs w:val="20"/>
    </w:rPr>
  </w:style>
  <w:style w:type="character" w:styleId="Zdraznn">
    <w:name w:val="Emphasis"/>
    <w:basedOn w:val="Standardnpsmoodstavce"/>
    <w:uiPriority w:val="20"/>
    <w:qFormat/>
    <w:rsid w:val="00F2367E"/>
    <w:rPr>
      <w:i/>
      <w:iCs/>
    </w:rPr>
  </w:style>
  <w:style w:type="character" w:styleId="Hypertextovodkaz">
    <w:name w:val="Hyperlink"/>
    <w:basedOn w:val="Standardnpsmoodstavce"/>
    <w:uiPriority w:val="99"/>
    <w:semiHidden/>
    <w:unhideWhenUsed/>
    <w:rsid w:val="00F2367E"/>
    <w:rPr>
      <w:color w:val="0000FF"/>
      <w:u w:val="single"/>
    </w:rPr>
  </w:style>
  <w:style w:type="paragraph" w:styleId="Zhlav">
    <w:name w:val="header"/>
    <w:basedOn w:val="Normln"/>
    <w:link w:val="ZhlavChar"/>
    <w:uiPriority w:val="99"/>
    <w:unhideWhenUsed/>
    <w:rsid w:val="00F236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67E"/>
  </w:style>
  <w:style w:type="paragraph" w:styleId="Zpat">
    <w:name w:val="footer"/>
    <w:basedOn w:val="Normln"/>
    <w:link w:val="ZpatChar"/>
    <w:uiPriority w:val="99"/>
    <w:unhideWhenUsed/>
    <w:rsid w:val="00F2367E"/>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67E"/>
  </w:style>
  <w:style w:type="paragraph" w:styleId="Odstavecseseznamem">
    <w:name w:val="List Paragraph"/>
    <w:basedOn w:val="Normln"/>
    <w:uiPriority w:val="34"/>
    <w:qFormat/>
    <w:rsid w:val="000A6CC3"/>
    <w:pPr>
      <w:ind w:left="720"/>
      <w:contextualSpacing/>
    </w:pPr>
  </w:style>
  <w:style w:type="table" w:styleId="Mkatabulky">
    <w:name w:val="Table Grid"/>
    <w:basedOn w:val="Normlntabulka"/>
    <w:uiPriority w:val="39"/>
    <w:rsid w:val="00783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796">
      <w:bodyDiv w:val="1"/>
      <w:marLeft w:val="0"/>
      <w:marRight w:val="0"/>
      <w:marTop w:val="0"/>
      <w:marBottom w:val="0"/>
      <w:divBdr>
        <w:top w:val="none" w:sz="0" w:space="0" w:color="auto"/>
        <w:left w:val="none" w:sz="0" w:space="0" w:color="auto"/>
        <w:bottom w:val="none" w:sz="0" w:space="0" w:color="auto"/>
        <w:right w:val="none" w:sz="0" w:space="0" w:color="auto"/>
      </w:divBdr>
    </w:div>
    <w:div w:id="48266092">
      <w:bodyDiv w:val="1"/>
      <w:marLeft w:val="0"/>
      <w:marRight w:val="0"/>
      <w:marTop w:val="0"/>
      <w:marBottom w:val="0"/>
      <w:divBdr>
        <w:top w:val="none" w:sz="0" w:space="0" w:color="auto"/>
        <w:left w:val="none" w:sz="0" w:space="0" w:color="auto"/>
        <w:bottom w:val="none" w:sz="0" w:space="0" w:color="auto"/>
        <w:right w:val="none" w:sz="0" w:space="0" w:color="auto"/>
      </w:divBdr>
    </w:div>
    <w:div w:id="179511996">
      <w:bodyDiv w:val="1"/>
      <w:marLeft w:val="0"/>
      <w:marRight w:val="0"/>
      <w:marTop w:val="0"/>
      <w:marBottom w:val="0"/>
      <w:divBdr>
        <w:top w:val="none" w:sz="0" w:space="0" w:color="auto"/>
        <w:left w:val="none" w:sz="0" w:space="0" w:color="auto"/>
        <w:bottom w:val="none" w:sz="0" w:space="0" w:color="auto"/>
        <w:right w:val="none" w:sz="0" w:space="0" w:color="auto"/>
      </w:divBdr>
    </w:div>
    <w:div w:id="191115463">
      <w:bodyDiv w:val="1"/>
      <w:marLeft w:val="0"/>
      <w:marRight w:val="0"/>
      <w:marTop w:val="0"/>
      <w:marBottom w:val="0"/>
      <w:divBdr>
        <w:top w:val="none" w:sz="0" w:space="0" w:color="auto"/>
        <w:left w:val="none" w:sz="0" w:space="0" w:color="auto"/>
        <w:bottom w:val="none" w:sz="0" w:space="0" w:color="auto"/>
        <w:right w:val="none" w:sz="0" w:space="0" w:color="auto"/>
      </w:divBdr>
    </w:div>
    <w:div w:id="247813982">
      <w:bodyDiv w:val="1"/>
      <w:marLeft w:val="0"/>
      <w:marRight w:val="0"/>
      <w:marTop w:val="0"/>
      <w:marBottom w:val="0"/>
      <w:divBdr>
        <w:top w:val="none" w:sz="0" w:space="0" w:color="auto"/>
        <w:left w:val="none" w:sz="0" w:space="0" w:color="auto"/>
        <w:bottom w:val="none" w:sz="0" w:space="0" w:color="auto"/>
        <w:right w:val="none" w:sz="0" w:space="0" w:color="auto"/>
      </w:divBdr>
    </w:div>
    <w:div w:id="299269494">
      <w:bodyDiv w:val="1"/>
      <w:marLeft w:val="0"/>
      <w:marRight w:val="0"/>
      <w:marTop w:val="0"/>
      <w:marBottom w:val="0"/>
      <w:divBdr>
        <w:top w:val="none" w:sz="0" w:space="0" w:color="auto"/>
        <w:left w:val="none" w:sz="0" w:space="0" w:color="auto"/>
        <w:bottom w:val="none" w:sz="0" w:space="0" w:color="auto"/>
        <w:right w:val="none" w:sz="0" w:space="0" w:color="auto"/>
      </w:divBdr>
    </w:div>
    <w:div w:id="303586070">
      <w:bodyDiv w:val="1"/>
      <w:marLeft w:val="0"/>
      <w:marRight w:val="0"/>
      <w:marTop w:val="0"/>
      <w:marBottom w:val="0"/>
      <w:divBdr>
        <w:top w:val="none" w:sz="0" w:space="0" w:color="auto"/>
        <w:left w:val="none" w:sz="0" w:space="0" w:color="auto"/>
        <w:bottom w:val="none" w:sz="0" w:space="0" w:color="auto"/>
        <w:right w:val="none" w:sz="0" w:space="0" w:color="auto"/>
      </w:divBdr>
    </w:div>
    <w:div w:id="308168366">
      <w:bodyDiv w:val="1"/>
      <w:marLeft w:val="0"/>
      <w:marRight w:val="0"/>
      <w:marTop w:val="0"/>
      <w:marBottom w:val="0"/>
      <w:divBdr>
        <w:top w:val="none" w:sz="0" w:space="0" w:color="auto"/>
        <w:left w:val="none" w:sz="0" w:space="0" w:color="auto"/>
        <w:bottom w:val="none" w:sz="0" w:space="0" w:color="auto"/>
        <w:right w:val="none" w:sz="0" w:space="0" w:color="auto"/>
      </w:divBdr>
    </w:div>
    <w:div w:id="366949858">
      <w:bodyDiv w:val="1"/>
      <w:marLeft w:val="0"/>
      <w:marRight w:val="0"/>
      <w:marTop w:val="0"/>
      <w:marBottom w:val="0"/>
      <w:divBdr>
        <w:top w:val="none" w:sz="0" w:space="0" w:color="auto"/>
        <w:left w:val="none" w:sz="0" w:space="0" w:color="auto"/>
        <w:bottom w:val="none" w:sz="0" w:space="0" w:color="auto"/>
        <w:right w:val="none" w:sz="0" w:space="0" w:color="auto"/>
      </w:divBdr>
    </w:div>
    <w:div w:id="367341788">
      <w:bodyDiv w:val="1"/>
      <w:marLeft w:val="0"/>
      <w:marRight w:val="0"/>
      <w:marTop w:val="0"/>
      <w:marBottom w:val="0"/>
      <w:divBdr>
        <w:top w:val="none" w:sz="0" w:space="0" w:color="auto"/>
        <w:left w:val="none" w:sz="0" w:space="0" w:color="auto"/>
        <w:bottom w:val="none" w:sz="0" w:space="0" w:color="auto"/>
        <w:right w:val="none" w:sz="0" w:space="0" w:color="auto"/>
      </w:divBdr>
    </w:div>
    <w:div w:id="389884188">
      <w:bodyDiv w:val="1"/>
      <w:marLeft w:val="0"/>
      <w:marRight w:val="0"/>
      <w:marTop w:val="0"/>
      <w:marBottom w:val="0"/>
      <w:divBdr>
        <w:top w:val="none" w:sz="0" w:space="0" w:color="auto"/>
        <w:left w:val="none" w:sz="0" w:space="0" w:color="auto"/>
        <w:bottom w:val="none" w:sz="0" w:space="0" w:color="auto"/>
        <w:right w:val="none" w:sz="0" w:space="0" w:color="auto"/>
      </w:divBdr>
    </w:div>
    <w:div w:id="513498916">
      <w:bodyDiv w:val="1"/>
      <w:marLeft w:val="0"/>
      <w:marRight w:val="0"/>
      <w:marTop w:val="0"/>
      <w:marBottom w:val="0"/>
      <w:divBdr>
        <w:top w:val="none" w:sz="0" w:space="0" w:color="auto"/>
        <w:left w:val="none" w:sz="0" w:space="0" w:color="auto"/>
        <w:bottom w:val="none" w:sz="0" w:space="0" w:color="auto"/>
        <w:right w:val="none" w:sz="0" w:space="0" w:color="auto"/>
      </w:divBdr>
    </w:div>
    <w:div w:id="548421950">
      <w:bodyDiv w:val="1"/>
      <w:marLeft w:val="0"/>
      <w:marRight w:val="0"/>
      <w:marTop w:val="0"/>
      <w:marBottom w:val="0"/>
      <w:divBdr>
        <w:top w:val="none" w:sz="0" w:space="0" w:color="auto"/>
        <w:left w:val="none" w:sz="0" w:space="0" w:color="auto"/>
        <w:bottom w:val="none" w:sz="0" w:space="0" w:color="auto"/>
        <w:right w:val="none" w:sz="0" w:space="0" w:color="auto"/>
      </w:divBdr>
    </w:div>
    <w:div w:id="591085936">
      <w:bodyDiv w:val="1"/>
      <w:marLeft w:val="0"/>
      <w:marRight w:val="0"/>
      <w:marTop w:val="0"/>
      <w:marBottom w:val="0"/>
      <w:divBdr>
        <w:top w:val="none" w:sz="0" w:space="0" w:color="auto"/>
        <w:left w:val="none" w:sz="0" w:space="0" w:color="auto"/>
        <w:bottom w:val="none" w:sz="0" w:space="0" w:color="auto"/>
        <w:right w:val="none" w:sz="0" w:space="0" w:color="auto"/>
      </w:divBdr>
    </w:div>
    <w:div w:id="630673074">
      <w:bodyDiv w:val="1"/>
      <w:marLeft w:val="0"/>
      <w:marRight w:val="0"/>
      <w:marTop w:val="0"/>
      <w:marBottom w:val="0"/>
      <w:divBdr>
        <w:top w:val="none" w:sz="0" w:space="0" w:color="auto"/>
        <w:left w:val="none" w:sz="0" w:space="0" w:color="auto"/>
        <w:bottom w:val="none" w:sz="0" w:space="0" w:color="auto"/>
        <w:right w:val="none" w:sz="0" w:space="0" w:color="auto"/>
      </w:divBdr>
    </w:div>
    <w:div w:id="721683149">
      <w:bodyDiv w:val="1"/>
      <w:marLeft w:val="0"/>
      <w:marRight w:val="0"/>
      <w:marTop w:val="0"/>
      <w:marBottom w:val="0"/>
      <w:divBdr>
        <w:top w:val="none" w:sz="0" w:space="0" w:color="auto"/>
        <w:left w:val="none" w:sz="0" w:space="0" w:color="auto"/>
        <w:bottom w:val="none" w:sz="0" w:space="0" w:color="auto"/>
        <w:right w:val="none" w:sz="0" w:space="0" w:color="auto"/>
      </w:divBdr>
    </w:div>
    <w:div w:id="777138993">
      <w:bodyDiv w:val="1"/>
      <w:marLeft w:val="0"/>
      <w:marRight w:val="0"/>
      <w:marTop w:val="0"/>
      <w:marBottom w:val="0"/>
      <w:divBdr>
        <w:top w:val="none" w:sz="0" w:space="0" w:color="auto"/>
        <w:left w:val="none" w:sz="0" w:space="0" w:color="auto"/>
        <w:bottom w:val="none" w:sz="0" w:space="0" w:color="auto"/>
        <w:right w:val="none" w:sz="0" w:space="0" w:color="auto"/>
      </w:divBdr>
    </w:div>
    <w:div w:id="852261893">
      <w:bodyDiv w:val="1"/>
      <w:marLeft w:val="0"/>
      <w:marRight w:val="0"/>
      <w:marTop w:val="0"/>
      <w:marBottom w:val="0"/>
      <w:divBdr>
        <w:top w:val="none" w:sz="0" w:space="0" w:color="auto"/>
        <w:left w:val="none" w:sz="0" w:space="0" w:color="auto"/>
        <w:bottom w:val="none" w:sz="0" w:space="0" w:color="auto"/>
        <w:right w:val="none" w:sz="0" w:space="0" w:color="auto"/>
      </w:divBdr>
    </w:div>
    <w:div w:id="921140305">
      <w:bodyDiv w:val="1"/>
      <w:marLeft w:val="0"/>
      <w:marRight w:val="0"/>
      <w:marTop w:val="0"/>
      <w:marBottom w:val="0"/>
      <w:divBdr>
        <w:top w:val="none" w:sz="0" w:space="0" w:color="auto"/>
        <w:left w:val="none" w:sz="0" w:space="0" w:color="auto"/>
        <w:bottom w:val="none" w:sz="0" w:space="0" w:color="auto"/>
        <w:right w:val="none" w:sz="0" w:space="0" w:color="auto"/>
      </w:divBdr>
    </w:div>
    <w:div w:id="1008563278">
      <w:bodyDiv w:val="1"/>
      <w:marLeft w:val="0"/>
      <w:marRight w:val="0"/>
      <w:marTop w:val="0"/>
      <w:marBottom w:val="0"/>
      <w:divBdr>
        <w:top w:val="none" w:sz="0" w:space="0" w:color="auto"/>
        <w:left w:val="none" w:sz="0" w:space="0" w:color="auto"/>
        <w:bottom w:val="none" w:sz="0" w:space="0" w:color="auto"/>
        <w:right w:val="none" w:sz="0" w:space="0" w:color="auto"/>
      </w:divBdr>
    </w:div>
    <w:div w:id="1086875668">
      <w:bodyDiv w:val="1"/>
      <w:marLeft w:val="0"/>
      <w:marRight w:val="0"/>
      <w:marTop w:val="0"/>
      <w:marBottom w:val="0"/>
      <w:divBdr>
        <w:top w:val="none" w:sz="0" w:space="0" w:color="auto"/>
        <w:left w:val="none" w:sz="0" w:space="0" w:color="auto"/>
        <w:bottom w:val="none" w:sz="0" w:space="0" w:color="auto"/>
        <w:right w:val="none" w:sz="0" w:space="0" w:color="auto"/>
      </w:divBdr>
    </w:div>
    <w:div w:id="1089348279">
      <w:bodyDiv w:val="1"/>
      <w:marLeft w:val="0"/>
      <w:marRight w:val="0"/>
      <w:marTop w:val="0"/>
      <w:marBottom w:val="0"/>
      <w:divBdr>
        <w:top w:val="none" w:sz="0" w:space="0" w:color="auto"/>
        <w:left w:val="none" w:sz="0" w:space="0" w:color="auto"/>
        <w:bottom w:val="none" w:sz="0" w:space="0" w:color="auto"/>
        <w:right w:val="none" w:sz="0" w:space="0" w:color="auto"/>
      </w:divBdr>
    </w:div>
    <w:div w:id="1091389556">
      <w:bodyDiv w:val="1"/>
      <w:marLeft w:val="0"/>
      <w:marRight w:val="0"/>
      <w:marTop w:val="0"/>
      <w:marBottom w:val="0"/>
      <w:divBdr>
        <w:top w:val="none" w:sz="0" w:space="0" w:color="auto"/>
        <w:left w:val="none" w:sz="0" w:space="0" w:color="auto"/>
        <w:bottom w:val="none" w:sz="0" w:space="0" w:color="auto"/>
        <w:right w:val="none" w:sz="0" w:space="0" w:color="auto"/>
      </w:divBdr>
    </w:div>
    <w:div w:id="1123159614">
      <w:bodyDiv w:val="1"/>
      <w:marLeft w:val="0"/>
      <w:marRight w:val="0"/>
      <w:marTop w:val="0"/>
      <w:marBottom w:val="0"/>
      <w:divBdr>
        <w:top w:val="none" w:sz="0" w:space="0" w:color="auto"/>
        <w:left w:val="none" w:sz="0" w:space="0" w:color="auto"/>
        <w:bottom w:val="none" w:sz="0" w:space="0" w:color="auto"/>
        <w:right w:val="none" w:sz="0" w:space="0" w:color="auto"/>
      </w:divBdr>
    </w:div>
    <w:div w:id="1134983577">
      <w:bodyDiv w:val="1"/>
      <w:marLeft w:val="0"/>
      <w:marRight w:val="0"/>
      <w:marTop w:val="0"/>
      <w:marBottom w:val="0"/>
      <w:divBdr>
        <w:top w:val="none" w:sz="0" w:space="0" w:color="auto"/>
        <w:left w:val="none" w:sz="0" w:space="0" w:color="auto"/>
        <w:bottom w:val="none" w:sz="0" w:space="0" w:color="auto"/>
        <w:right w:val="none" w:sz="0" w:space="0" w:color="auto"/>
      </w:divBdr>
    </w:div>
    <w:div w:id="1150902986">
      <w:bodyDiv w:val="1"/>
      <w:marLeft w:val="0"/>
      <w:marRight w:val="0"/>
      <w:marTop w:val="0"/>
      <w:marBottom w:val="0"/>
      <w:divBdr>
        <w:top w:val="none" w:sz="0" w:space="0" w:color="auto"/>
        <w:left w:val="none" w:sz="0" w:space="0" w:color="auto"/>
        <w:bottom w:val="none" w:sz="0" w:space="0" w:color="auto"/>
        <w:right w:val="none" w:sz="0" w:space="0" w:color="auto"/>
      </w:divBdr>
    </w:div>
    <w:div w:id="1276904445">
      <w:bodyDiv w:val="1"/>
      <w:marLeft w:val="0"/>
      <w:marRight w:val="0"/>
      <w:marTop w:val="0"/>
      <w:marBottom w:val="0"/>
      <w:divBdr>
        <w:top w:val="none" w:sz="0" w:space="0" w:color="auto"/>
        <w:left w:val="none" w:sz="0" w:space="0" w:color="auto"/>
        <w:bottom w:val="none" w:sz="0" w:space="0" w:color="auto"/>
        <w:right w:val="none" w:sz="0" w:space="0" w:color="auto"/>
      </w:divBdr>
    </w:div>
    <w:div w:id="1323318217">
      <w:bodyDiv w:val="1"/>
      <w:marLeft w:val="0"/>
      <w:marRight w:val="0"/>
      <w:marTop w:val="0"/>
      <w:marBottom w:val="0"/>
      <w:divBdr>
        <w:top w:val="none" w:sz="0" w:space="0" w:color="auto"/>
        <w:left w:val="none" w:sz="0" w:space="0" w:color="auto"/>
        <w:bottom w:val="none" w:sz="0" w:space="0" w:color="auto"/>
        <w:right w:val="none" w:sz="0" w:space="0" w:color="auto"/>
      </w:divBdr>
    </w:div>
    <w:div w:id="1330057439">
      <w:bodyDiv w:val="1"/>
      <w:marLeft w:val="0"/>
      <w:marRight w:val="0"/>
      <w:marTop w:val="0"/>
      <w:marBottom w:val="0"/>
      <w:divBdr>
        <w:top w:val="none" w:sz="0" w:space="0" w:color="auto"/>
        <w:left w:val="none" w:sz="0" w:space="0" w:color="auto"/>
        <w:bottom w:val="none" w:sz="0" w:space="0" w:color="auto"/>
        <w:right w:val="none" w:sz="0" w:space="0" w:color="auto"/>
      </w:divBdr>
    </w:div>
    <w:div w:id="1371146424">
      <w:bodyDiv w:val="1"/>
      <w:marLeft w:val="0"/>
      <w:marRight w:val="0"/>
      <w:marTop w:val="0"/>
      <w:marBottom w:val="0"/>
      <w:divBdr>
        <w:top w:val="none" w:sz="0" w:space="0" w:color="auto"/>
        <w:left w:val="none" w:sz="0" w:space="0" w:color="auto"/>
        <w:bottom w:val="none" w:sz="0" w:space="0" w:color="auto"/>
        <w:right w:val="none" w:sz="0" w:space="0" w:color="auto"/>
      </w:divBdr>
    </w:div>
    <w:div w:id="1443842486">
      <w:bodyDiv w:val="1"/>
      <w:marLeft w:val="0"/>
      <w:marRight w:val="0"/>
      <w:marTop w:val="0"/>
      <w:marBottom w:val="0"/>
      <w:divBdr>
        <w:top w:val="none" w:sz="0" w:space="0" w:color="auto"/>
        <w:left w:val="none" w:sz="0" w:space="0" w:color="auto"/>
        <w:bottom w:val="none" w:sz="0" w:space="0" w:color="auto"/>
        <w:right w:val="none" w:sz="0" w:space="0" w:color="auto"/>
      </w:divBdr>
    </w:div>
    <w:div w:id="1514806911">
      <w:bodyDiv w:val="1"/>
      <w:marLeft w:val="0"/>
      <w:marRight w:val="0"/>
      <w:marTop w:val="0"/>
      <w:marBottom w:val="0"/>
      <w:divBdr>
        <w:top w:val="none" w:sz="0" w:space="0" w:color="auto"/>
        <w:left w:val="none" w:sz="0" w:space="0" w:color="auto"/>
        <w:bottom w:val="none" w:sz="0" w:space="0" w:color="auto"/>
        <w:right w:val="none" w:sz="0" w:space="0" w:color="auto"/>
      </w:divBdr>
    </w:div>
    <w:div w:id="1548565432">
      <w:bodyDiv w:val="1"/>
      <w:marLeft w:val="0"/>
      <w:marRight w:val="0"/>
      <w:marTop w:val="0"/>
      <w:marBottom w:val="0"/>
      <w:divBdr>
        <w:top w:val="none" w:sz="0" w:space="0" w:color="auto"/>
        <w:left w:val="none" w:sz="0" w:space="0" w:color="auto"/>
        <w:bottom w:val="none" w:sz="0" w:space="0" w:color="auto"/>
        <w:right w:val="none" w:sz="0" w:space="0" w:color="auto"/>
      </w:divBdr>
    </w:div>
    <w:div w:id="1550218936">
      <w:bodyDiv w:val="1"/>
      <w:marLeft w:val="0"/>
      <w:marRight w:val="0"/>
      <w:marTop w:val="0"/>
      <w:marBottom w:val="0"/>
      <w:divBdr>
        <w:top w:val="none" w:sz="0" w:space="0" w:color="auto"/>
        <w:left w:val="none" w:sz="0" w:space="0" w:color="auto"/>
        <w:bottom w:val="none" w:sz="0" w:space="0" w:color="auto"/>
        <w:right w:val="none" w:sz="0" w:space="0" w:color="auto"/>
      </w:divBdr>
    </w:div>
    <w:div w:id="1563250398">
      <w:bodyDiv w:val="1"/>
      <w:marLeft w:val="0"/>
      <w:marRight w:val="0"/>
      <w:marTop w:val="0"/>
      <w:marBottom w:val="0"/>
      <w:divBdr>
        <w:top w:val="none" w:sz="0" w:space="0" w:color="auto"/>
        <w:left w:val="none" w:sz="0" w:space="0" w:color="auto"/>
        <w:bottom w:val="none" w:sz="0" w:space="0" w:color="auto"/>
        <w:right w:val="none" w:sz="0" w:space="0" w:color="auto"/>
      </w:divBdr>
    </w:div>
    <w:div w:id="1591884804">
      <w:bodyDiv w:val="1"/>
      <w:marLeft w:val="0"/>
      <w:marRight w:val="0"/>
      <w:marTop w:val="0"/>
      <w:marBottom w:val="0"/>
      <w:divBdr>
        <w:top w:val="none" w:sz="0" w:space="0" w:color="auto"/>
        <w:left w:val="none" w:sz="0" w:space="0" w:color="auto"/>
        <w:bottom w:val="none" w:sz="0" w:space="0" w:color="auto"/>
        <w:right w:val="none" w:sz="0" w:space="0" w:color="auto"/>
      </w:divBdr>
    </w:div>
    <w:div w:id="1603757182">
      <w:bodyDiv w:val="1"/>
      <w:marLeft w:val="0"/>
      <w:marRight w:val="0"/>
      <w:marTop w:val="0"/>
      <w:marBottom w:val="0"/>
      <w:divBdr>
        <w:top w:val="none" w:sz="0" w:space="0" w:color="auto"/>
        <w:left w:val="none" w:sz="0" w:space="0" w:color="auto"/>
        <w:bottom w:val="none" w:sz="0" w:space="0" w:color="auto"/>
        <w:right w:val="none" w:sz="0" w:space="0" w:color="auto"/>
      </w:divBdr>
    </w:div>
    <w:div w:id="1689063852">
      <w:bodyDiv w:val="1"/>
      <w:marLeft w:val="0"/>
      <w:marRight w:val="0"/>
      <w:marTop w:val="0"/>
      <w:marBottom w:val="0"/>
      <w:divBdr>
        <w:top w:val="none" w:sz="0" w:space="0" w:color="auto"/>
        <w:left w:val="none" w:sz="0" w:space="0" w:color="auto"/>
        <w:bottom w:val="none" w:sz="0" w:space="0" w:color="auto"/>
        <w:right w:val="none" w:sz="0" w:space="0" w:color="auto"/>
      </w:divBdr>
    </w:div>
    <w:div w:id="1719820227">
      <w:bodyDiv w:val="1"/>
      <w:marLeft w:val="0"/>
      <w:marRight w:val="0"/>
      <w:marTop w:val="0"/>
      <w:marBottom w:val="0"/>
      <w:divBdr>
        <w:top w:val="none" w:sz="0" w:space="0" w:color="auto"/>
        <w:left w:val="none" w:sz="0" w:space="0" w:color="auto"/>
        <w:bottom w:val="none" w:sz="0" w:space="0" w:color="auto"/>
        <w:right w:val="none" w:sz="0" w:space="0" w:color="auto"/>
      </w:divBdr>
    </w:div>
    <w:div w:id="1733653107">
      <w:bodyDiv w:val="1"/>
      <w:marLeft w:val="0"/>
      <w:marRight w:val="0"/>
      <w:marTop w:val="0"/>
      <w:marBottom w:val="0"/>
      <w:divBdr>
        <w:top w:val="none" w:sz="0" w:space="0" w:color="auto"/>
        <w:left w:val="none" w:sz="0" w:space="0" w:color="auto"/>
        <w:bottom w:val="none" w:sz="0" w:space="0" w:color="auto"/>
        <w:right w:val="none" w:sz="0" w:space="0" w:color="auto"/>
      </w:divBdr>
    </w:div>
    <w:div w:id="1789665767">
      <w:bodyDiv w:val="1"/>
      <w:marLeft w:val="0"/>
      <w:marRight w:val="0"/>
      <w:marTop w:val="0"/>
      <w:marBottom w:val="0"/>
      <w:divBdr>
        <w:top w:val="none" w:sz="0" w:space="0" w:color="auto"/>
        <w:left w:val="none" w:sz="0" w:space="0" w:color="auto"/>
        <w:bottom w:val="none" w:sz="0" w:space="0" w:color="auto"/>
        <w:right w:val="none" w:sz="0" w:space="0" w:color="auto"/>
      </w:divBdr>
    </w:div>
    <w:div w:id="1972437189">
      <w:bodyDiv w:val="1"/>
      <w:marLeft w:val="0"/>
      <w:marRight w:val="0"/>
      <w:marTop w:val="0"/>
      <w:marBottom w:val="0"/>
      <w:divBdr>
        <w:top w:val="none" w:sz="0" w:space="0" w:color="auto"/>
        <w:left w:val="none" w:sz="0" w:space="0" w:color="auto"/>
        <w:bottom w:val="none" w:sz="0" w:space="0" w:color="auto"/>
        <w:right w:val="none" w:sz="0" w:space="0" w:color="auto"/>
      </w:divBdr>
    </w:div>
    <w:div w:id="2081975242">
      <w:bodyDiv w:val="1"/>
      <w:marLeft w:val="0"/>
      <w:marRight w:val="0"/>
      <w:marTop w:val="0"/>
      <w:marBottom w:val="0"/>
      <w:divBdr>
        <w:top w:val="none" w:sz="0" w:space="0" w:color="auto"/>
        <w:left w:val="none" w:sz="0" w:space="0" w:color="auto"/>
        <w:bottom w:val="none" w:sz="0" w:space="0" w:color="auto"/>
        <w:right w:val="none" w:sz="0" w:space="0" w:color="auto"/>
      </w:divBdr>
    </w:div>
    <w:div w:id="2124298080">
      <w:bodyDiv w:val="1"/>
      <w:marLeft w:val="0"/>
      <w:marRight w:val="0"/>
      <w:marTop w:val="0"/>
      <w:marBottom w:val="0"/>
      <w:divBdr>
        <w:top w:val="none" w:sz="0" w:space="0" w:color="auto"/>
        <w:left w:val="none" w:sz="0" w:space="0" w:color="auto"/>
        <w:bottom w:val="none" w:sz="0" w:space="0" w:color="auto"/>
        <w:right w:val="none" w:sz="0" w:space="0" w:color="auto"/>
      </w:divBdr>
    </w:div>
    <w:div w:id="2125952542">
      <w:bodyDiv w:val="1"/>
      <w:marLeft w:val="0"/>
      <w:marRight w:val="0"/>
      <w:marTop w:val="0"/>
      <w:marBottom w:val="0"/>
      <w:divBdr>
        <w:top w:val="none" w:sz="0" w:space="0" w:color="auto"/>
        <w:left w:val="none" w:sz="0" w:space="0" w:color="auto"/>
        <w:bottom w:val="none" w:sz="0" w:space="0" w:color="auto"/>
        <w:right w:val="none" w:sz="0" w:space="0" w:color="auto"/>
      </w:divBdr>
    </w:div>
    <w:div w:id="214160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vutbr.sharepoint.com/sites/RECONNECT_VUT" TargetMode="External"/><Relationship Id="rId4" Type="http://schemas.openxmlformats.org/officeDocument/2006/relationships/styles" Target="styles.xml"/><Relationship Id="rId9" Type="http://schemas.openxmlformats.org/officeDocument/2006/relationships/hyperlink" Target="http://www.vut.cz/reconnect-vu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0A717A32233441AD48A0666BA39EC2" ma:contentTypeVersion="11" ma:contentTypeDescription="Vytvoří nový dokument" ma:contentTypeScope="" ma:versionID="a77d61a888d61daad51d9e4a8d033051">
  <xsd:schema xmlns:xsd="http://www.w3.org/2001/XMLSchema" xmlns:xs="http://www.w3.org/2001/XMLSchema" xmlns:p="http://schemas.microsoft.com/office/2006/metadata/properties" xmlns:ns2="0d99759d-0187-413e-8a8c-ca0cf75e213d" xmlns:ns3="9dee068e-b423-4be4-972d-e71ba93153c1" targetNamespace="http://schemas.microsoft.com/office/2006/metadata/properties" ma:root="true" ma:fieldsID="e6a266ddd783199f2b96195a16f1f94a" ns2:_="" ns3:_="">
    <xsd:import namespace="0d99759d-0187-413e-8a8c-ca0cf75e213d"/>
    <xsd:import namespace="9dee068e-b423-4be4-972d-e71ba9315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9759d-0187-413e-8a8c-ca0cf75e2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dc0c66c-3bbb-45c0-81fe-e66ee927fa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e068e-b423-4be4-972d-e71ba93153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84d821-b363-4c82-9e9a-a913fca32663}" ma:internalName="TaxCatchAll" ma:showField="CatchAllData" ma:web="9dee068e-b423-4be4-972d-e71ba9315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ee068e-b423-4be4-972d-e71ba93153c1" xsi:nil="true"/>
    <lcf76f155ced4ddcb4097134ff3c332f xmlns="0d99759d-0187-413e-8a8c-ca0cf75e21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6078BB-E369-4AAF-AC5F-A84AC3411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9759d-0187-413e-8a8c-ca0cf75e213d"/>
    <ds:schemaRef ds:uri="9dee068e-b423-4be4-972d-e71ba9315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C3D44-7FCA-4FB9-91A2-A4D94F4BF4DF}">
  <ds:schemaRefs>
    <ds:schemaRef ds:uri="http://schemas.microsoft.com/sharepoint/v3/contenttype/forms"/>
  </ds:schemaRefs>
</ds:datastoreItem>
</file>

<file path=customXml/itemProps3.xml><?xml version="1.0" encoding="utf-8"?>
<ds:datastoreItem xmlns:ds="http://schemas.openxmlformats.org/officeDocument/2006/customXml" ds:itemID="{97AD1A08-8A7F-4C2C-8316-BC2B468DE202}"/>
</file>

<file path=docProps/app.xml><?xml version="1.0" encoding="utf-8"?>
<Properties xmlns="http://schemas.openxmlformats.org/officeDocument/2006/extended-properties" xmlns:vt="http://schemas.openxmlformats.org/officeDocument/2006/docPropsVTypes">
  <Template>Normal.dotm</Template>
  <TotalTime>1</TotalTime>
  <Pages>17</Pages>
  <Words>4873</Words>
  <Characters>27728</Characters>
  <Application>Microsoft Office Word</Application>
  <DocSecurity>0</DocSecurity>
  <Lines>545</Lines>
  <Paragraphs>284</Paragraphs>
  <ScaleCrop>false</ScaleCrop>
  <Company/>
  <LinksUpToDate>false</LinksUpToDate>
  <CharactersWithSpaces>32465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Oláh Gábor (286165)</dc:creator>
  <cp:keywords/>
  <dc:description/>
  <cp:lastModifiedBy>Sapáková Petra (123583)</cp:lastModifiedBy>
  <cp:revision>189</cp:revision>
  <dcterms:created xsi:type="dcterms:W3CDTF">2026-03-16T13:09:00Z</dcterms:created>
  <dcterms:modified xsi:type="dcterms:W3CDTF">2026-04-01T12:35:00Z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0x010100EC0A717A32233441AD48A0666BA39EC2</vt:lpwstr>
  </property>
</Properties>
</file>