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header4.xml" ContentType="application/vnd.openxmlformats-officedocument.wordprocessingml.header+xml"/>
  <Override PartName="/word/footer8.xml" ContentType="application/vnd.openxmlformats-officedocument.wordprocessingml.footer+xml"/>
  <Override PartName="/word/header5.xml" ContentType="application/vnd.openxmlformats-officedocument.wordprocessingml.head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header7.xml" ContentType="application/vnd.openxmlformats-officedocument.wordprocessingml.header+xml"/>
  <Override PartName="/word/footer11.xml" ContentType="application/vnd.openxmlformats-officedocument.wordprocessingml.footer+xml"/>
  <Override PartName="/word/header8.xml" ContentType="application/vnd.openxmlformats-officedocument.wordprocessingml.header+xml"/>
  <Override PartName="/word/footer12.xml" ContentType="application/vnd.openxmlformats-officedocument.wordprocessingml.footer+xml"/>
  <Override PartName="/word/header9.xml" ContentType="application/vnd.openxmlformats-officedocument.wordprocessingml.header+xml"/>
  <Override PartName="/word/footer13.xml" ContentType="application/vnd.openxmlformats-officedocument.wordprocessingml.footer+xml"/>
  <Override PartName="/word/header10.xml" ContentType="application/vnd.openxmlformats-officedocument.wordprocessingml.header+xml"/>
  <Override PartName="/word/footer14.xml" ContentType="application/vnd.openxmlformats-officedocument.wordprocessingml.footer+xml"/>
  <Override PartName="/word/header11.xml" ContentType="application/vnd.openxmlformats-officedocument.wordprocessingml.header+xml"/>
  <Override PartName="/word/footer15.xml" ContentType="application/vnd.openxmlformats-officedocument.wordprocessingml.foot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lang w:val="en-GB"/>
        </w:rPr>
        <w:id w:val="-880709288"/>
        <w:docPartObj>
          <w:docPartGallery w:val="Cover Pages"/>
          <w:docPartUnique/>
        </w:docPartObj>
      </w:sdtPr>
      <w:sdtEndPr>
        <w:rPr>
          <w:b/>
        </w:rPr>
      </w:sdtEndPr>
      <w:sdtContent>
        <w:p w14:paraId="01E550BF" w14:textId="77777777" w:rsidR="007320F8" w:rsidRPr="00B34C12" w:rsidRDefault="007320F8" w:rsidP="00A73CDE">
          <w:pPr>
            <w:rPr>
              <w:lang w:val="en-GB"/>
            </w:rPr>
          </w:pPr>
        </w:p>
        <w:tbl>
          <w:tblPr>
            <w:tblpPr w:leftFromText="187" w:rightFromText="187" w:horzAnchor="margin" w:tblpXSpec="center" w:tblpY="2881"/>
            <w:tblW w:w="3857" w:type="pct"/>
            <w:tblBorders>
              <w:left w:val="single" w:sz="12" w:space="0" w:color="5B9BD5" w:themeColor="accent1"/>
            </w:tblBorders>
            <w:tblCellMar>
              <w:left w:w="144" w:type="dxa"/>
              <w:right w:w="115" w:type="dxa"/>
            </w:tblCellMar>
            <w:tblLook w:val="04A0" w:firstRow="1" w:lastRow="0" w:firstColumn="1" w:lastColumn="0" w:noHBand="0" w:noVBand="1"/>
          </w:tblPr>
          <w:tblGrid>
            <w:gridCol w:w="6985"/>
          </w:tblGrid>
          <w:tr w:rsidR="007320F8" w:rsidRPr="00B34C12" w14:paraId="12566289" w14:textId="77777777" w:rsidTr="008A40A5">
            <w:trPr>
              <w:trHeight w:val="262"/>
            </w:trPr>
            <w:sdt>
              <w:sdtPr>
                <w:rPr>
                  <w:color w:val="2E74B5" w:themeColor="accent1" w:themeShade="BF"/>
                  <w:sz w:val="24"/>
                  <w:szCs w:val="24"/>
                  <w:lang w:val="en-GB"/>
                </w:rPr>
                <w:alias w:val="Společnost"/>
                <w:id w:val="13406915"/>
                <w:dataBinding w:prefixMappings="xmlns:ns0='http://schemas.openxmlformats.org/officeDocument/2006/extended-properties'" w:xpath="/ns0:Properties[1]/ns0:Company[1]" w:storeItemID="{6668398D-A668-4E3E-A5EB-62B293D839F1}"/>
                <w:text/>
              </w:sdtPr>
              <w:sdtEndPr/>
              <w:sdtContent>
                <w:tc>
                  <w:tcPr>
                    <w:tcW w:w="7174" w:type="dxa"/>
                    <w:tcMar>
                      <w:top w:w="216" w:type="dxa"/>
                      <w:left w:w="115" w:type="dxa"/>
                      <w:bottom w:w="216" w:type="dxa"/>
                      <w:right w:w="115" w:type="dxa"/>
                    </w:tcMar>
                  </w:tcPr>
                  <w:p w14:paraId="555754A0" w14:textId="77777777" w:rsidR="007320F8" w:rsidRPr="00B34C12" w:rsidRDefault="00EE670B" w:rsidP="00A73CDE">
                    <w:pPr>
                      <w:pStyle w:val="Bezmezer"/>
                      <w:jc w:val="both"/>
                      <w:rPr>
                        <w:color w:val="2E74B5" w:themeColor="accent1" w:themeShade="BF"/>
                        <w:sz w:val="24"/>
                        <w:lang w:val="en-GB"/>
                      </w:rPr>
                    </w:pPr>
                    <w:r>
                      <w:rPr>
                        <w:color w:val="2E74B5" w:themeColor="accent1" w:themeShade="BF"/>
                        <w:sz w:val="24"/>
                        <w:szCs w:val="24"/>
                      </w:rPr>
                      <w:t>Institute of Physical Engineering, Faculty of Mechanical Engineering, Brno University of Technology</w:t>
                    </w:r>
                  </w:p>
                </w:tc>
              </w:sdtContent>
            </w:sdt>
          </w:tr>
          <w:tr w:rsidR="007320F8" w:rsidRPr="00B34C12" w14:paraId="2F14C3B0" w14:textId="77777777" w:rsidTr="008A40A5">
            <w:trPr>
              <w:trHeight w:val="2555"/>
            </w:trPr>
            <w:tc>
              <w:tcPr>
                <w:tcW w:w="7174" w:type="dxa"/>
              </w:tcPr>
              <w:sdt>
                <w:sdtPr>
                  <w:rPr>
                    <w:rFonts w:asciiTheme="majorHAnsi" w:eastAsiaTheme="majorEastAsia" w:hAnsiTheme="majorHAnsi" w:cstheme="majorBidi"/>
                    <w:color w:val="5B9BD5" w:themeColor="accent1"/>
                    <w:sz w:val="84"/>
                    <w:szCs w:val="84"/>
                    <w:lang w:val="en-GB"/>
                  </w:rPr>
                  <w:alias w:val="Název"/>
                  <w:id w:val="13406919"/>
                  <w:dataBinding w:prefixMappings="xmlns:ns0='http://schemas.openxmlformats.org/package/2006/metadata/core-properties' xmlns:ns1='http://purl.org/dc/elements/1.1/'" w:xpath="/ns0:coreProperties[1]/ns1:title[1]" w:storeItemID="{6C3C8BC8-F283-45AE-878A-BAB7291924A1}"/>
                  <w:text/>
                </w:sdtPr>
                <w:sdtEndPr/>
                <w:sdtContent>
                  <w:p w14:paraId="170ED52C" w14:textId="77777777" w:rsidR="007320F8" w:rsidRPr="00B34C12" w:rsidRDefault="00EE670B" w:rsidP="00766267">
                    <w:pPr>
                      <w:pStyle w:val="Bezmezer"/>
                      <w:spacing w:line="216" w:lineRule="auto"/>
                      <w:rPr>
                        <w:rFonts w:asciiTheme="majorHAnsi" w:eastAsiaTheme="majorEastAsia" w:hAnsiTheme="majorHAnsi" w:cstheme="majorBidi"/>
                        <w:color w:val="5B9BD5" w:themeColor="accent1"/>
                        <w:sz w:val="88"/>
                        <w:szCs w:val="88"/>
                        <w:lang w:val="en-GB"/>
                      </w:rPr>
                    </w:pPr>
                    <w:r>
                      <w:rPr>
                        <w:rFonts w:asciiTheme="majorHAnsi" w:eastAsiaTheme="majorEastAsia" w:hAnsiTheme="majorHAnsi" w:cstheme="majorBidi"/>
                        <w:color w:val="5B9BD5" w:themeColor="accent1"/>
                        <w:sz w:val="84"/>
                        <w:szCs w:val="84"/>
                      </w:rPr>
                      <w:t>Applications of Secondary ion mass spectrometry</w:t>
                    </w:r>
                  </w:p>
                </w:sdtContent>
              </w:sdt>
            </w:tc>
          </w:tr>
          <w:tr w:rsidR="007320F8" w:rsidRPr="00B34C12" w14:paraId="13B14DA2" w14:textId="77777777" w:rsidTr="008A40A5">
            <w:trPr>
              <w:trHeight w:val="275"/>
            </w:trPr>
            <w:sdt>
              <w:sdtPr>
                <w:rPr>
                  <w:color w:val="2E74B5" w:themeColor="accent1" w:themeShade="BF"/>
                  <w:sz w:val="24"/>
                  <w:szCs w:val="24"/>
                  <w:lang w:val="en-GB"/>
                </w:rPr>
                <w:alias w:val="Podtitul"/>
                <w:id w:val="13406923"/>
                <w:dataBinding w:prefixMappings="xmlns:ns0='http://schemas.openxmlformats.org/package/2006/metadata/core-properties' xmlns:ns1='http://purl.org/dc/elements/1.1/'" w:xpath="/ns0:coreProperties[1]/ns1:subject[1]" w:storeItemID="{6C3C8BC8-F283-45AE-878A-BAB7291924A1}"/>
                <w:text/>
              </w:sdtPr>
              <w:sdtEndPr/>
              <w:sdtContent>
                <w:tc>
                  <w:tcPr>
                    <w:tcW w:w="7174" w:type="dxa"/>
                    <w:tcMar>
                      <w:top w:w="216" w:type="dxa"/>
                      <w:left w:w="115" w:type="dxa"/>
                      <w:bottom w:w="216" w:type="dxa"/>
                      <w:right w:w="115" w:type="dxa"/>
                    </w:tcMar>
                  </w:tcPr>
                  <w:p w14:paraId="4AA41473" w14:textId="77777777" w:rsidR="007320F8" w:rsidRPr="00B34C12" w:rsidRDefault="00EE670B" w:rsidP="00A73CDE">
                    <w:pPr>
                      <w:pStyle w:val="Bezmezer"/>
                      <w:jc w:val="both"/>
                      <w:rPr>
                        <w:color w:val="2E74B5" w:themeColor="accent1" w:themeShade="BF"/>
                        <w:sz w:val="24"/>
                        <w:lang w:val="en-GB"/>
                      </w:rPr>
                    </w:pPr>
                    <w:r>
                      <w:rPr>
                        <w:color w:val="2E74B5" w:themeColor="accent1" w:themeShade="BF"/>
                        <w:sz w:val="24"/>
                        <w:szCs w:val="24"/>
                      </w:rPr>
                      <w:t>Habilitation Thesis</w:t>
                    </w:r>
                  </w:p>
                </w:tc>
              </w:sdtContent>
            </w:sdt>
          </w:tr>
        </w:tbl>
        <w:p w14:paraId="3C0D81F1" w14:textId="77777777" w:rsidR="00406569" w:rsidRDefault="003E5499" w:rsidP="00406569">
          <w:pPr>
            <w:jc w:val="left"/>
          </w:pPr>
          <w:r>
            <w:rPr>
              <w:b/>
              <w:noProof/>
              <w:lang w:eastAsia="cs-CZ"/>
            </w:rPr>
            <mc:AlternateContent>
              <mc:Choice Requires="wps">
                <w:drawing>
                  <wp:anchor distT="0" distB="0" distL="114300" distR="114300" simplePos="0" relativeHeight="251684864" behindDoc="0" locked="0" layoutInCell="1" allowOverlap="1" wp14:anchorId="6787ECF7" wp14:editId="0B91FA76">
                    <wp:simplePos x="0" y="0"/>
                    <wp:positionH relativeFrom="column">
                      <wp:posOffset>2049504</wp:posOffset>
                    </wp:positionH>
                    <wp:positionV relativeFrom="paragraph">
                      <wp:posOffset>8395142</wp:posOffset>
                    </wp:positionV>
                    <wp:extent cx="1192558" cy="779228"/>
                    <wp:effectExtent l="0" t="0" r="26670" b="20955"/>
                    <wp:wrapNone/>
                    <wp:docPr id="5166" name="Obdélník 5166"/>
                    <wp:cNvGraphicFramePr/>
                    <a:graphic xmlns:a="http://schemas.openxmlformats.org/drawingml/2006/main">
                      <a:graphicData uri="http://schemas.microsoft.com/office/word/2010/wordprocessingShape">
                        <wps:wsp>
                          <wps:cNvSpPr/>
                          <wps:spPr>
                            <a:xfrm>
                              <a:off x="0" y="0"/>
                              <a:ext cx="1192558" cy="77922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01D07BC4" id="Obdélník 5166" o:spid="_x0000_s1026" style="position:absolute;margin-left:161.4pt;margin-top:661.05pt;width:93.9pt;height:61.3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" fillcolor="white [3212]" strokecolor="white [3212]" strokeweight="1pt"/>
                </w:pict>
              </mc:Fallback>
            </mc:AlternateContent>
          </w:r>
        </w:p>
        <w:p w14:paraId="1E66D201" w14:textId="77777777" w:rsidR="00406569" w:rsidRPr="00406569" w:rsidRDefault="00406569" w:rsidP="00406569"/>
        <w:p w14:paraId="4CC7414B" w14:textId="77777777" w:rsidR="00406569" w:rsidRPr="00406569" w:rsidRDefault="00406569" w:rsidP="00406569"/>
        <w:p w14:paraId="6B10A5FC" w14:textId="77777777" w:rsidR="00406569" w:rsidRPr="00406569" w:rsidRDefault="00406569" w:rsidP="00406569"/>
        <w:p w14:paraId="7A6EFB7E" w14:textId="77777777" w:rsidR="00406569" w:rsidRPr="00406569" w:rsidRDefault="00406569" w:rsidP="00406569"/>
        <w:p w14:paraId="079C0D31" w14:textId="77777777" w:rsidR="00406569" w:rsidRPr="00406569" w:rsidRDefault="00406569" w:rsidP="00406569"/>
        <w:p w14:paraId="4B7FDC37" w14:textId="77777777" w:rsidR="00406569" w:rsidRPr="00406569" w:rsidRDefault="00406569" w:rsidP="00406569"/>
        <w:p w14:paraId="674E1B95" w14:textId="77777777" w:rsidR="00406569" w:rsidRPr="00406569" w:rsidRDefault="00406569" w:rsidP="00406569"/>
        <w:p w14:paraId="2056004E" w14:textId="77777777" w:rsidR="00406569" w:rsidRPr="00406569" w:rsidRDefault="00406569" w:rsidP="00406569"/>
        <w:p w14:paraId="783C3AD0" w14:textId="77777777" w:rsidR="00406569" w:rsidRPr="00406569" w:rsidRDefault="00406569" w:rsidP="00406569"/>
        <w:p w14:paraId="28A2C8C5" w14:textId="77777777" w:rsidR="00406569" w:rsidRPr="00406569" w:rsidRDefault="00406569" w:rsidP="00406569"/>
        <w:p w14:paraId="0BA590EC" w14:textId="77777777" w:rsidR="00406569" w:rsidRPr="00406569" w:rsidRDefault="00406569" w:rsidP="00406569"/>
        <w:p w14:paraId="6DA44EB1" w14:textId="77777777" w:rsidR="00406569" w:rsidRPr="00406569" w:rsidRDefault="00406569" w:rsidP="00406569"/>
        <w:p w14:paraId="6BCBF479" w14:textId="77777777" w:rsidR="00406569" w:rsidRPr="00406569" w:rsidRDefault="00406569" w:rsidP="00406569"/>
        <w:p w14:paraId="54679F3A" w14:textId="77777777" w:rsidR="00406569" w:rsidRPr="00406569" w:rsidRDefault="00406569" w:rsidP="00406569"/>
        <w:p w14:paraId="0D62BC9E" w14:textId="77777777" w:rsidR="00406569" w:rsidRPr="00406569" w:rsidRDefault="00406569" w:rsidP="00406569"/>
        <w:p w14:paraId="0BAB9FE2" w14:textId="77777777" w:rsidR="00406569" w:rsidRPr="00406569" w:rsidRDefault="00406569" w:rsidP="00406569"/>
        <w:p w14:paraId="64491CD7" w14:textId="77777777" w:rsidR="00406569" w:rsidRPr="00406569" w:rsidRDefault="00406569" w:rsidP="00406569"/>
        <w:p w14:paraId="49177CD5" w14:textId="77777777" w:rsidR="00406569" w:rsidRPr="00406569" w:rsidRDefault="00406569" w:rsidP="00406569"/>
        <w:p w14:paraId="421D616C" w14:textId="3CC23D30" w:rsidR="008A40A5" w:rsidRDefault="00406569" w:rsidP="00406569">
          <w:pPr>
            <w:tabs>
              <w:tab w:val="left" w:pos="6508"/>
            </w:tabs>
            <w:jc w:val="left"/>
          </w:pPr>
          <w:r>
            <w:tab/>
          </w:r>
          <w:r w:rsidR="003E5499">
            <w:rPr>
              <w:b/>
              <w:noProof/>
              <w:lang w:eastAsia="cs-CZ"/>
            </w:rPr>
            <mc:AlternateContent>
              <mc:Choice Requires="wps">
                <w:drawing>
                  <wp:anchor distT="0" distB="0" distL="114300" distR="114300" simplePos="0" relativeHeight="251682816" behindDoc="0" locked="0" layoutInCell="1" allowOverlap="1" wp14:anchorId="1ED92FF9" wp14:editId="0D123163">
                    <wp:simplePos x="0" y="0"/>
                    <wp:positionH relativeFrom="column">
                      <wp:posOffset>2728273</wp:posOffset>
                    </wp:positionH>
                    <wp:positionV relativeFrom="paragraph">
                      <wp:posOffset>8975725</wp:posOffset>
                    </wp:positionV>
                    <wp:extent cx="209550" cy="222250"/>
                    <wp:effectExtent l="0" t="0" r="19050" b="25400"/>
                    <wp:wrapNone/>
                    <wp:docPr id="5165" name="Obdélník 5165"/>
                    <wp:cNvGraphicFramePr/>
                    <a:graphic xmlns:a="http://schemas.openxmlformats.org/drawingml/2006/main">
                      <a:graphicData uri="http://schemas.microsoft.com/office/word/2010/wordprocessingShape">
                        <wps:wsp>
                          <wps:cNvSpPr/>
                          <wps:spPr>
                            <a:xfrm>
                              <a:off x="0" y="0"/>
                              <a:ext cx="209550" cy="2222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du="http://schemas.microsoft.com/office/word/2023/wordml/word16du">
                <w:pict>
                  <v:rect w14:anchorId="0FCC6390" id="Obdélník 5165" o:spid="_x0000_s1026" style="position:absolute;margin-left:214.8pt;margin-top:706.75pt;width:16.5pt;height:17.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" fillcolor="white [3212]" strokecolor="white [3212]" strokeweight="1pt"/>
                </w:pict>
              </mc:Fallback>
            </mc:AlternateContent>
          </w:r>
          <w:r w:rsidR="00295C20">
            <w:rPr>
              <w:b/>
              <w:noProof/>
              <w:lang w:eastAsia="cs-CZ"/>
            </w:rPr>
            <mc:AlternateContent>
              <mc:Choice Requires="wps">
                <w:drawing>
                  <wp:anchor distT="0" distB="0" distL="114300" distR="114300" simplePos="0" relativeHeight="251674624" behindDoc="0" locked="0" layoutInCell="1" allowOverlap="1" wp14:anchorId="0DFD52D9" wp14:editId="4A6004EE">
                    <wp:simplePos x="0" y="0"/>
                    <wp:positionH relativeFrom="column">
                      <wp:posOffset>2865763</wp:posOffset>
                    </wp:positionH>
                    <wp:positionV relativeFrom="paragraph">
                      <wp:posOffset>8197801</wp:posOffset>
                    </wp:positionV>
                    <wp:extent cx="209550" cy="222250"/>
                    <wp:effectExtent l="0" t="0" r="19050" b="25400"/>
                    <wp:wrapNone/>
                    <wp:docPr id="5161" name="Obdélník 5161"/>
                    <wp:cNvGraphicFramePr/>
                    <a:graphic xmlns:a="http://schemas.openxmlformats.org/drawingml/2006/main">
                      <a:graphicData uri="http://schemas.microsoft.com/office/word/2010/wordprocessingShape">
                        <wps:wsp>
                          <wps:cNvSpPr/>
                          <wps:spPr>
                            <a:xfrm>
                              <a:off x="0" y="0"/>
                              <a:ext cx="209550" cy="2222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du="http://schemas.microsoft.com/office/word/2023/wordml/word16du">
                <w:pict>
                  <v:rect w14:anchorId="1EF37D45" id="Obdélník 5161" o:spid="_x0000_s1026" style="position:absolute;margin-left:225.65pt;margin-top:645.5pt;width:16.5pt;height:17.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" fillcolor="white [3212]" strokecolor="white [3212]" strokeweight="1pt"/>
                </w:pict>
              </mc:Fallback>
            </mc:AlternateContent>
          </w:r>
        </w:p>
        <w:tbl>
          <w:tblPr>
            <w:tblpPr w:leftFromText="187" w:rightFromText="187" w:horzAnchor="margin" w:tblpXSpec="center" w:tblpYSpec="bottom"/>
            <w:tblW w:w="3857" w:type="pct"/>
            <w:tblLook w:val="04A0" w:firstRow="1" w:lastRow="0" w:firstColumn="1" w:lastColumn="0" w:noHBand="0" w:noVBand="1"/>
          </w:tblPr>
          <w:tblGrid>
            <w:gridCol w:w="6997"/>
          </w:tblGrid>
          <w:tr w:rsidR="007320F8" w:rsidRPr="00B34C12" w14:paraId="3B15EFD5" w14:textId="77777777" w:rsidTr="008A40A5">
            <w:tc>
              <w:tcPr>
                <w:tcW w:w="7174" w:type="dxa"/>
                <w:tcMar>
                  <w:top w:w="216" w:type="dxa"/>
                  <w:left w:w="115" w:type="dxa"/>
                  <w:bottom w:w="216" w:type="dxa"/>
                  <w:right w:w="115" w:type="dxa"/>
                </w:tcMar>
              </w:tcPr>
              <w:sdt>
                <w:sdtPr>
                  <w:rPr>
                    <w:color w:val="5B9BD5" w:themeColor="accent1"/>
                    <w:sz w:val="28"/>
                    <w:szCs w:val="28"/>
                    <w:lang w:val="en-GB"/>
                  </w:rPr>
                  <w:alias w:val="Autor"/>
                  <w:id w:val="13406928"/>
                  <w:dataBinding w:prefixMappings="xmlns:ns0='http://schemas.openxmlformats.org/package/2006/metadata/core-properties' xmlns:ns1='http://purl.org/dc/elements/1.1/'" w:xpath="/ns0:coreProperties[1]/ns1:creator[1]" w:storeItemID="{6C3C8BC8-F283-45AE-878A-BAB7291924A1}"/>
                  <w:text/>
                </w:sdtPr>
                <w:sdtEndPr/>
                <w:sdtContent>
                  <w:p w14:paraId="7C2F4B3D" w14:textId="77777777" w:rsidR="007320F8" w:rsidRPr="00B34C12" w:rsidRDefault="00EE670B" w:rsidP="00A73CDE">
                    <w:pPr>
                      <w:pStyle w:val="Bezmezer"/>
                      <w:jc w:val="both"/>
                      <w:rPr>
                        <w:color w:val="5B9BD5" w:themeColor="accent1"/>
                        <w:sz w:val="28"/>
                        <w:szCs w:val="28"/>
                        <w:lang w:val="en-GB"/>
                      </w:rPr>
                    </w:pPr>
                    <w:r>
                      <w:rPr>
                        <w:color w:val="5B9BD5" w:themeColor="accent1"/>
                        <w:sz w:val="28"/>
                        <w:szCs w:val="28"/>
                      </w:rPr>
                      <w:t>Ing. Petr Bábor, Ph.D.</w:t>
                    </w:r>
                  </w:p>
                </w:sdtContent>
              </w:sdt>
              <w:sdt>
                <w:sdtPr>
                  <w:rPr>
                    <w:color w:val="5B9BD5" w:themeColor="accent1"/>
                    <w:sz w:val="28"/>
                    <w:szCs w:val="28"/>
                    <w:lang w:val="en-GB"/>
                  </w:rPr>
                  <w:alias w:val="Datum"/>
                  <w:tag w:val="Datum"/>
                  <w:id w:val="13406932"/>
                  <w:dataBinding w:prefixMappings="xmlns:ns0='http://schemas.microsoft.com/office/2006/coverPageProps'" w:xpath="/ns0:CoverPageProperties[1]/ns0:PublishDate[1]" w:storeItemID="{55AF091B-3C7A-41E3-B477-F2FDAA23CFDA}"/>
                  <w:date>
                    <w:dateFormat w:val="d.M.yyyy"/>
                    <w:lid w:val="cs-CZ"/>
                    <w:storeMappedDataAs w:val="dateTime"/>
                    <w:calendar w:val="gregorian"/>
                  </w:date>
                </w:sdtPr>
                <w:sdtEndPr/>
                <w:sdtContent>
                  <w:p w14:paraId="3D666FA7" w14:textId="5E4A29E2" w:rsidR="007320F8" w:rsidRPr="00B34C12" w:rsidRDefault="00EE670B" w:rsidP="00A73CDE">
                    <w:pPr>
                      <w:pStyle w:val="Bezmezer"/>
                      <w:jc w:val="both"/>
                      <w:rPr>
                        <w:color w:val="5B9BD5" w:themeColor="accent1"/>
                        <w:sz w:val="28"/>
                        <w:szCs w:val="28"/>
                        <w:lang w:val="en-GB"/>
                      </w:rPr>
                    </w:pPr>
                    <w:r>
                      <w:rPr>
                        <w:color w:val="5B9BD5" w:themeColor="accent1"/>
                        <w:sz w:val="28"/>
                        <w:szCs w:val="28"/>
                        <w:lang w:val="cs-CZ"/>
                      </w:rPr>
                      <w:t>Brno 202</w:t>
                    </w:r>
                    <w:r w:rsidR="00FF48D5">
                      <w:rPr>
                        <w:color w:val="5B9BD5" w:themeColor="accent1"/>
                        <w:sz w:val="28"/>
                        <w:szCs w:val="28"/>
                        <w:lang w:val="cs-CZ"/>
                      </w:rPr>
                      <w:t>3</w:t>
                    </w:r>
                  </w:p>
                </w:sdtContent>
              </w:sdt>
              <w:p w14:paraId="1DD62353" w14:textId="77777777" w:rsidR="007320F8" w:rsidRPr="00B34C12" w:rsidRDefault="007320F8" w:rsidP="00A73CDE">
                <w:pPr>
                  <w:pStyle w:val="Bezmezer"/>
                  <w:jc w:val="both"/>
                  <w:rPr>
                    <w:color w:val="5B9BD5" w:themeColor="accent1"/>
                    <w:lang w:val="en-GB"/>
                  </w:rPr>
                </w:pPr>
              </w:p>
            </w:tc>
          </w:tr>
        </w:tbl>
        <w:p w14:paraId="539E9F8F" w14:textId="77777777" w:rsidR="007320F8" w:rsidRPr="00B34C12" w:rsidRDefault="003E5499" w:rsidP="00A73CDE">
          <w:pPr>
            <w:rPr>
              <w:b/>
              <w:lang w:val="en-GB"/>
            </w:rPr>
          </w:pPr>
          <w:r>
            <w:rPr>
              <w:b/>
              <w:noProof/>
              <w:lang w:eastAsia="cs-CZ"/>
            </w:rPr>
            <mc:AlternateContent>
              <mc:Choice Requires="wps">
                <w:drawing>
                  <wp:anchor distT="0" distB="0" distL="114300" distR="114300" simplePos="0" relativeHeight="251680768" behindDoc="0" locked="0" layoutInCell="1" allowOverlap="1" wp14:anchorId="60A9FDD8" wp14:editId="747C2A12">
                    <wp:simplePos x="0" y="0"/>
                    <wp:positionH relativeFrom="column">
                      <wp:posOffset>2788277</wp:posOffset>
                    </wp:positionH>
                    <wp:positionV relativeFrom="paragraph">
                      <wp:posOffset>8689975</wp:posOffset>
                    </wp:positionV>
                    <wp:extent cx="209550" cy="222250"/>
                    <wp:effectExtent l="0" t="0" r="19050" b="25400"/>
                    <wp:wrapNone/>
                    <wp:docPr id="5164" name="Obdélník 5164"/>
                    <wp:cNvGraphicFramePr/>
                    <a:graphic xmlns:a="http://schemas.openxmlformats.org/drawingml/2006/main">
                      <a:graphicData uri="http://schemas.microsoft.com/office/word/2010/wordprocessingShape">
                        <wps:wsp>
                          <wps:cNvSpPr/>
                          <wps:spPr>
                            <a:xfrm>
                              <a:off x="0" y="0"/>
                              <a:ext cx="209550" cy="2222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du="http://schemas.microsoft.com/office/word/2023/wordml/word16du">
                <w:pict>
                  <v:rect w14:anchorId="51B1225E" id="Obdélník 5164" o:spid="_x0000_s1026" style="position:absolute;margin-left:219.55pt;margin-top:684.25pt;width:16.5pt;height:17.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" fillcolor="white [3212]" strokecolor="white [3212]" strokeweight="1pt"/>
                </w:pict>
              </mc:Fallback>
            </mc:AlternateContent>
          </w:r>
          <w:r w:rsidR="00295C20">
            <w:rPr>
              <w:b/>
              <w:noProof/>
              <w:lang w:eastAsia="cs-CZ"/>
            </w:rPr>
            <mc:AlternateContent>
              <mc:Choice Requires="wps">
                <w:drawing>
                  <wp:anchor distT="0" distB="0" distL="114300" distR="114300" simplePos="0" relativeHeight="251672576" behindDoc="0" locked="0" layoutInCell="1" allowOverlap="1" wp14:anchorId="5A66F63D" wp14:editId="3B016C2F">
                    <wp:simplePos x="0" y="0"/>
                    <wp:positionH relativeFrom="column">
                      <wp:posOffset>3218658</wp:posOffset>
                    </wp:positionH>
                    <wp:positionV relativeFrom="paragraph">
                      <wp:posOffset>8149557</wp:posOffset>
                    </wp:positionV>
                    <wp:extent cx="209550" cy="222250"/>
                    <wp:effectExtent l="0" t="0" r="19050" b="25400"/>
                    <wp:wrapNone/>
                    <wp:docPr id="22" name="Obdélník 22"/>
                    <wp:cNvGraphicFramePr/>
                    <a:graphic xmlns:a="http://schemas.openxmlformats.org/drawingml/2006/main">
                      <a:graphicData uri="http://schemas.microsoft.com/office/word/2010/wordprocessingShape">
                        <wps:wsp>
                          <wps:cNvSpPr/>
                          <wps:spPr>
                            <a:xfrm>
                              <a:off x="0" y="0"/>
                              <a:ext cx="209550" cy="2222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du="http://schemas.microsoft.com/office/word/2023/wordml/word16du">
                <w:pict>
                  <v:rect w14:anchorId="4F879DB3" id="Obdélník 22" o:spid="_x0000_s1026" style="position:absolute;margin-left:253.45pt;margin-top:641.7pt;width:16.5pt;height:17.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" fillcolor="white [3212]" strokecolor="white [3212]" strokeweight="1pt"/>
                </w:pict>
              </mc:Fallback>
            </mc:AlternateContent>
          </w:r>
          <w:r w:rsidR="00A256D9">
            <w:rPr>
              <w:b/>
              <w:noProof/>
              <w:lang w:eastAsia="cs-CZ"/>
            </w:rPr>
            <mc:AlternateContent>
              <mc:Choice Requires="wps">
                <w:drawing>
                  <wp:anchor distT="0" distB="0" distL="114300" distR="114300" simplePos="0" relativeHeight="251662336" behindDoc="0" locked="0" layoutInCell="1" allowOverlap="1" wp14:anchorId="40A021BD" wp14:editId="5A3B2141">
                    <wp:simplePos x="0" y="0"/>
                    <wp:positionH relativeFrom="column">
                      <wp:posOffset>2788920</wp:posOffset>
                    </wp:positionH>
                    <wp:positionV relativeFrom="paragraph">
                      <wp:posOffset>8980170</wp:posOffset>
                    </wp:positionV>
                    <wp:extent cx="209550" cy="222250"/>
                    <wp:effectExtent l="0" t="0" r="19050" b="25400"/>
                    <wp:wrapNone/>
                    <wp:docPr id="10" name="Obdélník 10"/>
                    <wp:cNvGraphicFramePr/>
                    <a:graphic xmlns:a="http://schemas.openxmlformats.org/drawingml/2006/main">
                      <a:graphicData uri="http://schemas.microsoft.com/office/word/2010/wordprocessingShape">
                        <wps:wsp>
                          <wps:cNvSpPr/>
                          <wps:spPr>
                            <a:xfrm>
                              <a:off x="0" y="0"/>
                              <a:ext cx="209550" cy="2222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du="http://schemas.microsoft.com/office/word/2023/wordml/word16du">
                <w:pict>
                  <v:rect w14:anchorId="63165FA9" id="Obdélník 10" o:spid="_x0000_s1026" style="position:absolute;margin-left:219.6pt;margin-top:707.1pt;width:16.5pt;height:17.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" fillcolor="white [3212]" strokecolor="white [3212]" strokeweight="1pt"/>
                </w:pict>
              </mc:Fallback>
            </mc:AlternateContent>
          </w:r>
          <w:r w:rsidR="007320F8" w:rsidRPr="00B34C12">
            <w:rPr>
              <w:b/>
              <w:lang w:val="en-GB"/>
            </w:rPr>
            <w:br w:type="page"/>
          </w:r>
        </w:p>
      </w:sdtContent>
    </w:sdt>
    <w:p w14:paraId="075C2158" w14:textId="77777777" w:rsidR="00D42FA9" w:rsidRPr="00B34C12" w:rsidRDefault="00D42FA9">
      <w:pPr>
        <w:rPr>
          <w:color w:val="5B9BD5" w:themeColor="accent1"/>
          <w:sz w:val="32"/>
          <w:szCs w:val="32"/>
          <w:lang w:val="en-GB"/>
        </w:rPr>
        <w:sectPr w:rsidR="00D42FA9" w:rsidRPr="00B34C12" w:rsidSect="001A64B6">
          <w:footerReference w:type="even" r:id="rId9"/>
          <w:footerReference w:type="default" r:id="rId10"/>
          <w:footerReference w:type="first" r:id="rId11"/>
          <w:footnotePr>
            <w:numFmt w:val="chicago"/>
            <w:numRestart w:val="eachPage"/>
          </w:footnotePr>
          <w:pgSz w:w="11906" w:h="16838" w:code="9"/>
          <w:pgMar w:top="1418" w:right="1418" w:bottom="1418" w:left="1418" w:header="709" w:footer="709" w:gutter="0"/>
          <w:pgNumType w:start="1"/>
          <w:cols w:space="708"/>
          <w:titlePg/>
          <w:docGrid w:linePitch="360"/>
        </w:sectPr>
      </w:pPr>
    </w:p>
    <w:p w14:paraId="2EED7084" w14:textId="7EB21BF2" w:rsidR="00C20F26" w:rsidRPr="00B34C12" w:rsidRDefault="003E5499" w:rsidP="00406569">
      <w:pPr>
        <w:jc w:val="left"/>
        <w:rPr>
          <w:color w:val="5B9BD5" w:themeColor="accent1"/>
          <w:sz w:val="32"/>
          <w:szCs w:val="32"/>
          <w:lang w:val="en-GB"/>
        </w:rPr>
      </w:pPr>
      <w:r>
        <w:rPr>
          <w:b/>
          <w:noProof/>
          <w:lang w:eastAsia="cs-CZ"/>
        </w:rPr>
        <w:lastRenderedPageBreak/>
        <mc:AlternateContent>
          <mc:Choice Requires="wps">
            <w:drawing>
              <wp:anchor distT="0" distB="0" distL="114300" distR="114300" simplePos="0" relativeHeight="251678720" behindDoc="0" locked="0" layoutInCell="1" allowOverlap="1" wp14:anchorId="2977B366" wp14:editId="6787C6A5">
                <wp:simplePos x="0" y="0"/>
                <wp:positionH relativeFrom="column">
                  <wp:posOffset>2737295</wp:posOffset>
                </wp:positionH>
                <wp:positionV relativeFrom="paragraph">
                  <wp:posOffset>1959610</wp:posOffset>
                </wp:positionV>
                <wp:extent cx="209550" cy="222250"/>
                <wp:effectExtent l="0" t="0" r="19050" b="25400"/>
                <wp:wrapNone/>
                <wp:docPr id="5163" name="Obdélník 5163"/>
                <wp:cNvGraphicFramePr/>
                <a:graphic xmlns:a="http://schemas.openxmlformats.org/drawingml/2006/main">
                  <a:graphicData uri="http://schemas.microsoft.com/office/word/2010/wordprocessingShape">
                    <wps:wsp>
                      <wps:cNvSpPr/>
                      <wps:spPr>
                        <a:xfrm>
                          <a:off x="0" y="0"/>
                          <a:ext cx="209550" cy="2222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0AE8E833" id="Obdélník 5163" o:spid="_x0000_s1026" style="position:absolute;margin-left:215.55pt;margin-top:154.3pt;width:16.5pt;height:17.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" fillcolor="white [3212]" strokecolor="white [3212]" strokeweight="1pt"/>
            </w:pict>
          </mc:Fallback>
        </mc:AlternateContent>
      </w:r>
      <w:r w:rsidR="00295C20">
        <w:rPr>
          <w:b/>
          <w:noProof/>
          <w:lang w:eastAsia="cs-CZ"/>
        </w:rPr>
        <mc:AlternateContent>
          <mc:Choice Requires="wps">
            <w:drawing>
              <wp:anchor distT="0" distB="0" distL="114300" distR="114300" simplePos="0" relativeHeight="251664384" behindDoc="0" locked="0" layoutInCell="1" allowOverlap="1" wp14:anchorId="1B7694CC" wp14:editId="2F3725C2">
                <wp:simplePos x="0" y="0"/>
                <wp:positionH relativeFrom="column">
                  <wp:posOffset>3150870</wp:posOffset>
                </wp:positionH>
                <wp:positionV relativeFrom="paragraph">
                  <wp:posOffset>1498600</wp:posOffset>
                </wp:positionV>
                <wp:extent cx="209550" cy="222250"/>
                <wp:effectExtent l="0" t="0" r="19050" b="25400"/>
                <wp:wrapNone/>
                <wp:docPr id="12" name="Obdélník 12"/>
                <wp:cNvGraphicFramePr/>
                <a:graphic xmlns:a="http://schemas.openxmlformats.org/drawingml/2006/main">
                  <a:graphicData uri="http://schemas.microsoft.com/office/word/2010/wordprocessingShape">
                    <wps:wsp>
                      <wps:cNvSpPr/>
                      <wps:spPr>
                        <a:xfrm>
                          <a:off x="0" y="0"/>
                          <a:ext cx="209550" cy="2222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du="http://schemas.microsoft.com/office/word/2023/wordml/word16du">
            <w:pict>
              <v:rect w14:anchorId="04DF633D" id="Obdélník 12" o:spid="_x0000_s1026" style="position:absolute;margin-left:248.1pt;margin-top:118pt;width:16.5pt;height:17.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" fillcolor="white [3212]" strokecolor="white [3212]" strokeweight="1pt"/>
            </w:pict>
          </mc:Fallback>
        </mc:AlternateContent>
      </w:r>
    </w:p>
    <w:p w14:paraId="485ADC21" w14:textId="24112641" w:rsidR="00CE34B9" w:rsidRPr="00B34C12" w:rsidRDefault="00406569" w:rsidP="00406569">
      <w:pPr>
        <w:jc w:val="left"/>
        <w:rPr>
          <w:color w:val="5B9BD5" w:themeColor="accent1"/>
          <w:sz w:val="32"/>
          <w:szCs w:val="32"/>
          <w:lang w:val="en-GB"/>
        </w:rPr>
      </w:pPr>
      <w:r>
        <w:rPr>
          <w:b/>
          <w:noProof/>
          <w:lang w:eastAsia="cs-CZ"/>
        </w:rPr>
        <mc:AlternateContent>
          <mc:Choice Requires="wps">
            <w:drawing>
              <wp:anchor distT="0" distB="0" distL="114300" distR="114300" simplePos="0" relativeHeight="251693056" behindDoc="0" locked="0" layoutInCell="1" allowOverlap="1" wp14:anchorId="5282B7F7" wp14:editId="691880BB">
                <wp:simplePos x="0" y="0"/>
                <wp:positionH relativeFrom="column">
                  <wp:posOffset>2386940</wp:posOffset>
                </wp:positionH>
                <wp:positionV relativeFrom="paragraph">
                  <wp:posOffset>8418970</wp:posOffset>
                </wp:positionV>
                <wp:extent cx="1192558" cy="779228"/>
                <wp:effectExtent l="0" t="0" r="26670" b="20955"/>
                <wp:wrapNone/>
                <wp:docPr id="1898744129" name="Obdélník 5166"/>
                <wp:cNvGraphicFramePr/>
                <a:graphic xmlns:a="http://schemas.openxmlformats.org/drawingml/2006/main">
                  <a:graphicData uri="http://schemas.microsoft.com/office/word/2010/wordprocessingShape">
                    <wps:wsp>
                      <wps:cNvSpPr/>
                      <wps:spPr>
                        <a:xfrm>
                          <a:off x="0" y="0"/>
                          <a:ext cx="1192558" cy="77922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5B81882D" id="Obdélník 5166" o:spid="_x0000_s1026" style="position:absolute;margin-left:187.95pt;margin-top:662.9pt;width:93.9pt;height:61.3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" fillcolor="white [3212]" strokecolor="white [3212]" strokeweight="1pt"/>
            </w:pict>
          </mc:Fallback>
        </mc:AlternateContent>
      </w:r>
    </w:p>
    <w:p w14:paraId="01F76B33" w14:textId="77777777" w:rsidR="00295C20" w:rsidRDefault="00295C20" w:rsidP="00CE34B9">
      <w:pPr>
        <w:rPr>
          <w:color w:val="5B9BD5" w:themeColor="accent1"/>
          <w:sz w:val="32"/>
          <w:szCs w:val="32"/>
          <w:lang w:val="en-GB"/>
        </w:rPr>
      </w:pPr>
    </w:p>
    <w:p w14:paraId="7B053641" w14:textId="4A4ABAE9" w:rsidR="00295C20" w:rsidRDefault="00295C20" w:rsidP="00CE34B9">
      <w:pPr>
        <w:rPr>
          <w:color w:val="5B9BD5" w:themeColor="accent1"/>
          <w:sz w:val="32"/>
          <w:szCs w:val="32"/>
          <w:lang w:val="en-GB"/>
        </w:rPr>
      </w:pPr>
    </w:p>
    <w:p w14:paraId="2FF16193" w14:textId="7BAFCA3A" w:rsidR="00DF41BD" w:rsidRDefault="00DF41BD" w:rsidP="00CE34B9">
      <w:pPr>
        <w:rPr>
          <w:color w:val="5B9BD5" w:themeColor="accent1"/>
          <w:sz w:val="32"/>
          <w:szCs w:val="32"/>
          <w:lang w:val="en-GB"/>
        </w:rPr>
      </w:pPr>
    </w:p>
    <w:p w14:paraId="21EDFDB2" w14:textId="0028E2A8" w:rsidR="00DF41BD" w:rsidRDefault="00DF41BD" w:rsidP="00CE34B9">
      <w:pPr>
        <w:rPr>
          <w:color w:val="5B9BD5" w:themeColor="accent1"/>
          <w:sz w:val="32"/>
          <w:szCs w:val="32"/>
          <w:lang w:val="en-GB"/>
        </w:rPr>
      </w:pPr>
    </w:p>
    <w:p w14:paraId="3B8BF21E" w14:textId="48A160C0" w:rsidR="00DF41BD" w:rsidRDefault="00DF41BD" w:rsidP="00CE34B9">
      <w:pPr>
        <w:rPr>
          <w:color w:val="5B9BD5" w:themeColor="accent1"/>
          <w:sz w:val="32"/>
          <w:szCs w:val="32"/>
          <w:lang w:val="en-GB"/>
        </w:rPr>
      </w:pPr>
    </w:p>
    <w:p w14:paraId="72097B2A" w14:textId="7C8E5162" w:rsidR="00DF41BD" w:rsidRDefault="00DF41BD" w:rsidP="00CE34B9">
      <w:pPr>
        <w:rPr>
          <w:color w:val="5B9BD5" w:themeColor="accent1"/>
          <w:sz w:val="32"/>
          <w:szCs w:val="32"/>
          <w:lang w:val="en-GB"/>
        </w:rPr>
      </w:pPr>
    </w:p>
    <w:p w14:paraId="7AD517C8" w14:textId="399B1D5D" w:rsidR="00DF41BD" w:rsidRDefault="00DF41BD" w:rsidP="00CE34B9">
      <w:pPr>
        <w:rPr>
          <w:color w:val="5B9BD5" w:themeColor="accent1"/>
          <w:sz w:val="32"/>
          <w:szCs w:val="32"/>
          <w:lang w:val="en-GB"/>
        </w:rPr>
      </w:pPr>
    </w:p>
    <w:p w14:paraId="0EC24DAF" w14:textId="1D55BF9C" w:rsidR="00DF41BD" w:rsidRDefault="00DF41BD" w:rsidP="00CE34B9">
      <w:pPr>
        <w:rPr>
          <w:color w:val="5B9BD5" w:themeColor="accent1"/>
          <w:sz w:val="32"/>
          <w:szCs w:val="32"/>
          <w:lang w:val="en-GB"/>
        </w:rPr>
      </w:pPr>
    </w:p>
    <w:p w14:paraId="7DA47C64" w14:textId="187BF625" w:rsidR="00DF41BD" w:rsidRDefault="00DF41BD" w:rsidP="00CE34B9">
      <w:pPr>
        <w:rPr>
          <w:color w:val="5B9BD5" w:themeColor="accent1"/>
          <w:sz w:val="32"/>
          <w:szCs w:val="32"/>
          <w:lang w:val="en-GB"/>
        </w:rPr>
      </w:pPr>
    </w:p>
    <w:p w14:paraId="669E992B" w14:textId="09FD76D5" w:rsidR="00DF41BD" w:rsidRDefault="00DF41BD" w:rsidP="00CE34B9">
      <w:pPr>
        <w:rPr>
          <w:color w:val="5B9BD5" w:themeColor="accent1"/>
          <w:sz w:val="32"/>
          <w:szCs w:val="32"/>
          <w:lang w:val="en-GB"/>
        </w:rPr>
      </w:pPr>
    </w:p>
    <w:p w14:paraId="5BC47D61" w14:textId="1183BAD6" w:rsidR="00DF41BD" w:rsidRDefault="00DF41BD" w:rsidP="00CE34B9">
      <w:pPr>
        <w:rPr>
          <w:color w:val="5B9BD5" w:themeColor="accent1"/>
          <w:sz w:val="32"/>
          <w:szCs w:val="32"/>
          <w:lang w:val="en-GB"/>
        </w:rPr>
      </w:pPr>
    </w:p>
    <w:p w14:paraId="10349607" w14:textId="08EA9DC9" w:rsidR="00DF41BD" w:rsidRDefault="00DF41BD" w:rsidP="00CE34B9">
      <w:pPr>
        <w:rPr>
          <w:color w:val="5B9BD5" w:themeColor="accent1"/>
          <w:sz w:val="32"/>
          <w:szCs w:val="32"/>
          <w:lang w:val="en-GB"/>
        </w:rPr>
      </w:pPr>
    </w:p>
    <w:p w14:paraId="11FF506E" w14:textId="77777777" w:rsidR="00CE34B9" w:rsidRPr="00B34C12" w:rsidRDefault="00CE34B9" w:rsidP="00CE34B9">
      <w:pPr>
        <w:rPr>
          <w:color w:val="5B9BD5" w:themeColor="accent1"/>
          <w:sz w:val="32"/>
          <w:szCs w:val="32"/>
          <w:lang w:val="en-GB"/>
        </w:rPr>
      </w:pPr>
      <w:r w:rsidRPr="00B34C12">
        <w:rPr>
          <w:color w:val="5B9BD5" w:themeColor="accent1"/>
          <w:sz w:val="32"/>
          <w:szCs w:val="32"/>
          <w:lang w:val="en-GB"/>
        </w:rPr>
        <w:t>Dedication</w:t>
      </w:r>
    </w:p>
    <w:p w14:paraId="0ABD4655" w14:textId="35606FDD" w:rsidR="008228EB" w:rsidRPr="00B34C12" w:rsidRDefault="00295C20" w:rsidP="00AF1277">
      <w:pPr>
        <w:rPr>
          <w:lang w:val="en-GB"/>
        </w:rPr>
      </w:pPr>
      <w:r>
        <w:rPr>
          <w:b/>
          <w:noProof/>
          <w:lang w:eastAsia="cs-CZ"/>
        </w:rPr>
        <mc:AlternateContent>
          <mc:Choice Requires="wps">
            <w:drawing>
              <wp:anchor distT="0" distB="0" distL="114300" distR="114300" simplePos="0" relativeHeight="251670528" behindDoc="0" locked="0" layoutInCell="1" allowOverlap="1" wp14:anchorId="087567D9" wp14:editId="7FD52524">
                <wp:simplePos x="0" y="0"/>
                <wp:positionH relativeFrom="column">
                  <wp:posOffset>2731770</wp:posOffset>
                </wp:positionH>
                <wp:positionV relativeFrom="paragraph">
                  <wp:posOffset>7898371</wp:posOffset>
                </wp:positionV>
                <wp:extent cx="209550" cy="222250"/>
                <wp:effectExtent l="0" t="0" r="19050" b="25400"/>
                <wp:wrapNone/>
                <wp:docPr id="13" name="Obdélník 13"/>
                <wp:cNvGraphicFramePr/>
                <a:graphic xmlns:a="http://schemas.openxmlformats.org/drawingml/2006/main">
                  <a:graphicData uri="http://schemas.microsoft.com/office/word/2010/wordprocessingShape">
                    <wps:wsp>
                      <wps:cNvSpPr/>
                      <wps:spPr>
                        <a:xfrm>
                          <a:off x="0" y="0"/>
                          <a:ext cx="209550" cy="2222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99E913" id="Obdélník 13" o:spid="_x0000_s1026" style="position:absolute;margin-left:215.1pt;margin-top:621.9pt;width:16.5pt;height:17.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" fillcolor="white [3212]" strokecolor="white [3212]" strokeweight="1pt"/>
            </w:pict>
          </mc:Fallback>
        </mc:AlternateContent>
      </w:r>
      <w:r w:rsidR="00CE34B9" w:rsidRPr="00B34C12">
        <w:rPr>
          <w:lang w:val="en-GB"/>
        </w:rPr>
        <w:t xml:space="preserve">I dedicate this work to my </w:t>
      </w:r>
      <w:r w:rsidR="008228EB" w:rsidRPr="00B34C12">
        <w:rPr>
          <w:lang w:val="en-GB"/>
        </w:rPr>
        <w:t>wife and my parents.</w:t>
      </w:r>
    </w:p>
    <w:p w14:paraId="1AFD09F6" w14:textId="06D1403D" w:rsidR="00406569" w:rsidRDefault="00406569" w:rsidP="00406569">
      <w:pPr>
        <w:jc w:val="left"/>
        <w:rPr>
          <w:color w:val="5B9BD5" w:themeColor="accent1"/>
          <w:sz w:val="32"/>
          <w:szCs w:val="32"/>
          <w:lang w:val="en-GB"/>
        </w:rPr>
      </w:pPr>
    </w:p>
    <w:p w14:paraId="677DA238" w14:textId="2F4F9467" w:rsidR="00406569" w:rsidRPr="00B34C12" w:rsidRDefault="003E5499" w:rsidP="00406569">
      <w:pPr>
        <w:jc w:val="left"/>
        <w:rPr>
          <w:color w:val="5B9BD5" w:themeColor="accent1"/>
          <w:sz w:val="32"/>
          <w:szCs w:val="32"/>
          <w:lang w:val="en-GB"/>
        </w:rPr>
      </w:pPr>
      <w:r>
        <w:rPr>
          <w:b/>
          <w:noProof/>
          <w:lang w:eastAsia="cs-CZ"/>
        </w:rPr>
        <mc:AlternateContent>
          <mc:Choice Requires="wps">
            <w:drawing>
              <wp:anchor distT="0" distB="0" distL="114300" distR="114300" simplePos="0" relativeHeight="251666432" behindDoc="0" locked="0" layoutInCell="1" allowOverlap="1" wp14:anchorId="5CC6AB95" wp14:editId="4CB1622C">
                <wp:simplePos x="0" y="0"/>
                <wp:positionH relativeFrom="column">
                  <wp:posOffset>2711450</wp:posOffset>
                </wp:positionH>
                <wp:positionV relativeFrom="paragraph">
                  <wp:posOffset>8905240</wp:posOffset>
                </wp:positionV>
                <wp:extent cx="209550" cy="222250"/>
                <wp:effectExtent l="0" t="0" r="19050" b="25400"/>
                <wp:wrapNone/>
                <wp:docPr id="19" name="Obdélník 19"/>
                <wp:cNvGraphicFramePr/>
                <a:graphic xmlns:a="http://schemas.openxmlformats.org/drawingml/2006/main">
                  <a:graphicData uri="http://schemas.microsoft.com/office/word/2010/wordprocessingShape">
                    <wps:wsp>
                      <wps:cNvSpPr/>
                      <wps:spPr>
                        <a:xfrm>
                          <a:off x="0" y="0"/>
                          <a:ext cx="209550" cy="2222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du="http://schemas.microsoft.com/office/word/2023/wordml/word16du">
            <w:pict>
              <v:rect w14:anchorId="6A1A63CB" id="Obdélník 19" o:spid="_x0000_s1026" style="position:absolute;margin-left:213.5pt;margin-top:701.2pt;width:16.5pt;height:17.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" fillcolor="white [3212]" strokecolor="white [3212]" strokeweight="1pt"/>
            </w:pict>
          </mc:Fallback>
        </mc:AlternateContent>
      </w:r>
      <w:r w:rsidR="00406569" w:rsidRPr="00B34C12">
        <w:rPr>
          <w:color w:val="5B9BD5" w:themeColor="accent1"/>
          <w:sz w:val="32"/>
          <w:szCs w:val="32"/>
          <w:lang w:val="en-GB"/>
        </w:rPr>
        <w:t>Acknowledgment</w:t>
      </w:r>
    </w:p>
    <w:p w14:paraId="59C51B7A" w14:textId="05314084" w:rsidR="00406569" w:rsidRDefault="00406569" w:rsidP="00406569">
      <w:pPr>
        <w:rPr>
          <w:lang w:val="en-GB"/>
        </w:rPr>
      </w:pPr>
      <w:r w:rsidRPr="00B34C12">
        <w:rPr>
          <w:lang w:val="en-GB"/>
        </w:rPr>
        <w:t xml:space="preserve">At this point, I would like to thank many people who were inspiring me and helping me during my work at university. </w:t>
      </w:r>
      <w:proofErr w:type="gramStart"/>
      <w:r w:rsidRPr="00B34C12">
        <w:rPr>
          <w:lang w:val="en-GB"/>
        </w:rPr>
        <w:t>First</w:t>
      </w:r>
      <w:r>
        <w:rPr>
          <w:lang w:val="en-GB"/>
        </w:rPr>
        <w:t xml:space="preserve"> of all</w:t>
      </w:r>
      <w:proofErr w:type="gramEnd"/>
      <w:r>
        <w:rPr>
          <w:lang w:val="en-GB"/>
        </w:rPr>
        <w:t>, I would like to thank P</w:t>
      </w:r>
      <w:r w:rsidRPr="00B34C12">
        <w:rPr>
          <w:lang w:val="en-GB"/>
        </w:rPr>
        <w:t xml:space="preserve">rof. Tomáš Šikola for his unceasing support and for creating opportunities to realize myself, for the friendly atmosphere at the Institute of Physical Engineering and last but not least for the fact that I can still be part of his great team and do the applied science without obstacles. Furthermore, I would like to thank all the members of the </w:t>
      </w:r>
      <w:r>
        <w:rPr>
          <w:lang w:val="en-GB"/>
        </w:rPr>
        <w:t>SIMS</w:t>
      </w:r>
      <w:r w:rsidRPr="00B34C12">
        <w:rPr>
          <w:lang w:val="en-GB"/>
        </w:rPr>
        <w:t xml:space="preserve"> Group who helped me in my journey of discovering the world of ions. </w:t>
      </w:r>
      <w:proofErr w:type="gramStart"/>
      <w:r w:rsidRPr="00B34C12">
        <w:rPr>
          <w:lang w:val="en-GB"/>
        </w:rPr>
        <w:t>Last</w:t>
      </w:r>
      <w:r>
        <w:rPr>
          <w:lang w:val="en-GB"/>
        </w:rPr>
        <w:t xml:space="preserve"> but not least</w:t>
      </w:r>
      <w:proofErr w:type="gramEnd"/>
      <w:r>
        <w:rPr>
          <w:lang w:val="en-GB"/>
        </w:rPr>
        <w:t>,</w:t>
      </w:r>
      <w:r w:rsidRPr="00B34C12">
        <w:rPr>
          <w:lang w:val="en-GB"/>
        </w:rPr>
        <w:t xml:space="preserve"> thanks belong to Prof. Hidde Brongersma, who helped me to get oriented in that world of ions, and</w:t>
      </w:r>
      <w:r w:rsidRPr="00C4261F">
        <w:t xml:space="preserve"> </w:t>
      </w:r>
      <w:r>
        <w:t xml:space="preserve">Prof. </w:t>
      </w:r>
      <w:r w:rsidRPr="00C4261F">
        <w:rPr>
          <w:lang w:val="en-GB"/>
        </w:rPr>
        <w:t>Marc Willinger</w:t>
      </w:r>
      <w:r>
        <w:rPr>
          <w:lang w:val="en-GB"/>
        </w:rPr>
        <w:t>,</w:t>
      </w:r>
      <w:r w:rsidRPr="00C4261F">
        <w:rPr>
          <w:lang w:val="en-GB"/>
        </w:rPr>
        <w:t xml:space="preserve"> and Zhu-Jun Wang</w:t>
      </w:r>
      <w:r w:rsidRPr="00B34C12">
        <w:rPr>
          <w:lang w:val="en-GB"/>
        </w:rPr>
        <w:t xml:space="preserve"> </w:t>
      </w:r>
      <w:r>
        <w:rPr>
          <w:lang w:val="en-GB"/>
        </w:rPr>
        <w:t>who introduce me to the world of wavy catalytic chemical reactions, and D</w:t>
      </w:r>
      <w:r w:rsidRPr="00B34C12">
        <w:rPr>
          <w:lang w:val="en-GB"/>
        </w:rPr>
        <w:t>oc. Miroslav Kolíbal</w:t>
      </w:r>
      <w:r>
        <w:rPr>
          <w:lang w:val="en-GB"/>
        </w:rPr>
        <w:t>, Prof. Petr Dub, and Prof. Jiří Spousta</w:t>
      </w:r>
      <w:r w:rsidRPr="00B34C12">
        <w:rPr>
          <w:lang w:val="en-GB"/>
        </w:rPr>
        <w:t xml:space="preserve"> for his comments </w:t>
      </w:r>
      <w:r>
        <w:rPr>
          <w:lang w:val="en-GB"/>
        </w:rPr>
        <w:t>on</w:t>
      </w:r>
      <w:r w:rsidRPr="00B34C12">
        <w:rPr>
          <w:lang w:val="en-GB"/>
        </w:rPr>
        <w:t xml:space="preserve"> the text.</w:t>
      </w:r>
    </w:p>
    <w:p w14:paraId="412123BC" w14:textId="4FB0511E" w:rsidR="00406569" w:rsidRDefault="00DF41BD">
      <w:pPr>
        <w:jc w:val="left"/>
        <w:rPr>
          <w:lang w:val="en-GB"/>
        </w:rPr>
      </w:pPr>
      <w:r>
        <w:rPr>
          <w:b/>
          <w:noProof/>
          <w:lang w:eastAsia="cs-CZ"/>
        </w:rPr>
        <mc:AlternateContent>
          <mc:Choice Requires="wps">
            <w:drawing>
              <wp:anchor distT="0" distB="0" distL="114300" distR="114300" simplePos="0" relativeHeight="251676672" behindDoc="0" locked="0" layoutInCell="1" allowOverlap="1" wp14:anchorId="71B06089" wp14:editId="65ABC802">
                <wp:simplePos x="0" y="0"/>
                <wp:positionH relativeFrom="column">
                  <wp:posOffset>2388235</wp:posOffset>
                </wp:positionH>
                <wp:positionV relativeFrom="paragraph">
                  <wp:posOffset>302933</wp:posOffset>
                </wp:positionV>
                <wp:extent cx="1140031" cy="724395"/>
                <wp:effectExtent l="0" t="0" r="22225" b="19050"/>
                <wp:wrapNone/>
                <wp:docPr id="5162" name="Obdélník 5162"/>
                <wp:cNvGraphicFramePr/>
                <a:graphic xmlns:a="http://schemas.openxmlformats.org/drawingml/2006/main">
                  <a:graphicData uri="http://schemas.microsoft.com/office/word/2010/wordprocessingShape">
                    <wps:wsp>
                      <wps:cNvSpPr/>
                      <wps:spPr>
                        <a:xfrm>
                          <a:off x="0" y="0"/>
                          <a:ext cx="1140031" cy="7243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F0231A" id="Obdélník 5162" o:spid="_x0000_s1026" style="position:absolute;margin-left:188.05pt;margin-top:23.85pt;width:89.75pt;height:57.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" fillcolor="white [3212]" strokecolor="white [3212]" strokeweight="1pt"/>
            </w:pict>
          </mc:Fallback>
        </mc:AlternateContent>
      </w:r>
      <w:r w:rsidR="00EA135B">
        <w:rPr>
          <w:b/>
          <w:noProof/>
          <w:lang w:eastAsia="cs-CZ"/>
        </w:rPr>
        <mc:AlternateContent>
          <mc:Choice Requires="wps">
            <w:drawing>
              <wp:anchor distT="0" distB="0" distL="114300" distR="114300" simplePos="0" relativeHeight="251697152" behindDoc="0" locked="0" layoutInCell="1" allowOverlap="1" wp14:anchorId="60105D82" wp14:editId="16ED8A7B">
                <wp:simplePos x="0" y="0"/>
                <wp:positionH relativeFrom="column">
                  <wp:posOffset>2442949</wp:posOffset>
                </wp:positionH>
                <wp:positionV relativeFrom="paragraph">
                  <wp:posOffset>1198671</wp:posOffset>
                </wp:positionV>
                <wp:extent cx="866692" cy="612251"/>
                <wp:effectExtent l="0" t="0" r="10160" b="16510"/>
                <wp:wrapNone/>
                <wp:docPr id="24" name="Obdélník 24"/>
                <wp:cNvGraphicFramePr/>
                <a:graphic xmlns:a="http://schemas.openxmlformats.org/drawingml/2006/main">
                  <a:graphicData uri="http://schemas.microsoft.com/office/word/2010/wordprocessingShape">
                    <wps:wsp>
                      <wps:cNvSpPr/>
                      <wps:spPr>
                        <a:xfrm>
                          <a:off x="0" y="0"/>
                          <a:ext cx="866692" cy="61225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D54316" id="Obdélník 24" o:spid="_x0000_s1026" style="position:absolute;margin-left:192.35pt;margin-top:94.4pt;width:68.25pt;height:48.2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" fillcolor="white [3212]" strokecolor="white [3212]" strokeweight="1pt"/>
            </w:pict>
          </mc:Fallback>
        </mc:AlternateContent>
      </w:r>
      <w:r w:rsidR="00406569">
        <w:rPr>
          <w:lang w:val="en-GB"/>
        </w:rPr>
        <w:br w:type="page"/>
      </w:r>
    </w:p>
    <w:p w14:paraId="4EDF8B37" w14:textId="77777777" w:rsidR="00406569" w:rsidRDefault="00406569">
      <w:pPr>
        <w:jc w:val="left"/>
        <w:rPr>
          <w:color w:val="5B9BD5" w:themeColor="accent1"/>
          <w:sz w:val="32"/>
          <w:szCs w:val="32"/>
          <w:lang w:val="en-GB"/>
        </w:rPr>
      </w:pPr>
    </w:p>
    <w:p w14:paraId="1E2BCB72" w14:textId="419DCEA5" w:rsidR="00861558" w:rsidRPr="00B34C12" w:rsidRDefault="00861558" w:rsidP="00406569">
      <w:pPr>
        <w:jc w:val="left"/>
        <w:rPr>
          <w:color w:val="5B9BD5" w:themeColor="accent1"/>
          <w:sz w:val="32"/>
          <w:szCs w:val="32"/>
          <w:lang w:val="en-GB"/>
        </w:rPr>
      </w:pPr>
      <w:r w:rsidRPr="00B34C12">
        <w:rPr>
          <w:color w:val="5B9BD5" w:themeColor="accent1"/>
          <w:sz w:val="32"/>
          <w:szCs w:val="32"/>
          <w:lang w:val="en-GB"/>
        </w:rPr>
        <w:t>Abstract</w:t>
      </w:r>
    </w:p>
    <w:p w14:paraId="11288F16" w14:textId="77777777" w:rsidR="007E230F" w:rsidRPr="00B34C12" w:rsidRDefault="0030513B">
      <w:pPr>
        <w:rPr>
          <w:color w:val="000000" w:themeColor="text1"/>
          <w:lang w:val="en-GB"/>
        </w:rPr>
      </w:pPr>
      <w:r w:rsidRPr="00B34C12">
        <w:rPr>
          <w:color w:val="000000" w:themeColor="text1"/>
          <w:lang w:val="en-GB"/>
        </w:rPr>
        <w:t xml:space="preserve">This thesis deals with </w:t>
      </w:r>
      <w:r w:rsidR="007C3C79" w:rsidRPr="00B34C12">
        <w:rPr>
          <w:color w:val="000000" w:themeColor="text1"/>
          <w:lang w:val="en-GB"/>
        </w:rPr>
        <w:t>application</w:t>
      </w:r>
      <w:r w:rsidR="00EC58E4" w:rsidRPr="00B34C12">
        <w:rPr>
          <w:color w:val="000000" w:themeColor="text1"/>
          <w:lang w:val="en-GB"/>
        </w:rPr>
        <w:t>s of</w:t>
      </w:r>
      <w:r w:rsidR="007C3C79" w:rsidRPr="00B34C12">
        <w:rPr>
          <w:color w:val="000000" w:themeColor="text1"/>
          <w:lang w:val="en-GB"/>
        </w:rPr>
        <w:t xml:space="preserve"> </w:t>
      </w:r>
      <w:r w:rsidR="0028250A">
        <w:rPr>
          <w:color w:val="000000" w:themeColor="text1"/>
          <w:lang w:val="en-GB"/>
        </w:rPr>
        <w:t>s</w:t>
      </w:r>
      <w:r w:rsidR="007C3C79" w:rsidRPr="00B34C12">
        <w:rPr>
          <w:color w:val="000000" w:themeColor="text1"/>
          <w:lang w:val="en-GB"/>
        </w:rPr>
        <w:t xml:space="preserve">econdary </w:t>
      </w:r>
      <w:r w:rsidR="0028250A">
        <w:rPr>
          <w:color w:val="000000" w:themeColor="text1"/>
          <w:lang w:val="en-GB"/>
        </w:rPr>
        <w:t>i</w:t>
      </w:r>
      <w:r w:rsidR="007C3C79" w:rsidRPr="00B34C12">
        <w:rPr>
          <w:color w:val="000000" w:themeColor="text1"/>
          <w:lang w:val="en-GB"/>
        </w:rPr>
        <w:t>on mass spectrometry</w:t>
      </w:r>
      <w:r w:rsidR="00F60925" w:rsidRPr="00B34C12">
        <w:rPr>
          <w:color w:val="000000" w:themeColor="text1"/>
          <w:lang w:val="en-GB"/>
        </w:rPr>
        <w:t xml:space="preserve"> (</w:t>
      </w:r>
      <w:r w:rsidR="007C3C79" w:rsidRPr="00B34C12">
        <w:rPr>
          <w:color w:val="000000" w:themeColor="text1"/>
          <w:lang w:val="en-GB"/>
        </w:rPr>
        <w:t>SIMS</w:t>
      </w:r>
      <w:r w:rsidR="00F60925" w:rsidRPr="00B34C12">
        <w:rPr>
          <w:color w:val="000000" w:themeColor="text1"/>
          <w:lang w:val="en-GB"/>
        </w:rPr>
        <w:t>)</w:t>
      </w:r>
      <w:r w:rsidR="007C3C79" w:rsidRPr="00B34C12">
        <w:rPr>
          <w:color w:val="000000" w:themeColor="text1"/>
          <w:lang w:val="en-GB"/>
        </w:rPr>
        <w:t xml:space="preserve"> method in science and industry</w:t>
      </w:r>
      <w:r w:rsidR="0052455F" w:rsidRPr="00B34C12">
        <w:rPr>
          <w:color w:val="000000" w:themeColor="text1"/>
          <w:lang w:val="en-GB"/>
        </w:rPr>
        <w:t xml:space="preserve">. </w:t>
      </w:r>
      <w:r w:rsidR="00A37C0D">
        <w:rPr>
          <w:color w:val="000000" w:themeColor="text1"/>
          <w:lang w:val="en-GB"/>
        </w:rPr>
        <w:t xml:space="preserve">It </w:t>
      </w:r>
      <w:r w:rsidR="0052455F" w:rsidRPr="00B34C12">
        <w:rPr>
          <w:color w:val="000000" w:themeColor="text1"/>
          <w:lang w:val="en-GB"/>
        </w:rPr>
        <w:t xml:space="preserve">presents </w:t>
      </w:r>
      <w:r w:rsidR="0028250A">
        <w:rPr>
          <w:color w:val="000000" w:themeColor="text1"/>
          <w:lang w:val="en-GB"/>
        </w:rPr>
        <w:t xml:space="preserve">the </w:t>
      </w:r>
      <w:r w:rsidR="0052455F" w:rsidRPr="00B34C12">
        <w:rPr>
          <w:color w:val="000000" w:themeColor="text1"/>
          <w:lang w:val="en-GB"/>
        </w:rPr>
        <w:t xml:space="preserve">selected work of the author in this field and is part of his application for the title of Associate Professor at </w:t>
      </w:r>
      <w:r w:rsidR="0028250A">
        <w:rPr>
          <w:color w:val="000000" w:themeColor="text1"/>
          <w:lang w:val="en-GB"/>
        </w:rPr>
        <w:t xml:space="preserve">the </w:t>
      </w:r>
      <w:r w:rsidR="0052455F" w:rsidRPr="00B34C12">
        <w:rPr>
          <w:color w:val="000000" w:themeColor="text1"/>
          <w:lang w:val="en-GB"/>
        </w:rPr>
        <w:t>Brno University of Technology</w:t>
      </w:r>
      <w:r w:rsidR="007C3C79" w:rsidRPr="00B34C12">
        <w:rPr>
          <w:color w:val="000000" w:themeColor="text1"/>
          <w:lang w:val="en-GB"/>
        </w:rPr>
        <w:t xml:space="preserve">. </w:t>
      </w:r>
      <w:r w:rsidR="007F3775" w:rsidRPr="00B34C12">
        <w:rPr>
          <w:color w:val="000000" w:themeColor="text1"/>
          <w:lang w:val="en-GB"/>
        </w:rPr>
        <w:t xml:space="preserve">The brief </w:t>
      </w:r>
      <w:r w:rsidR="00EC58E4" w:rsidRPr="00B34C12">
        <w:rPr>
          <w:color w:val="000000" w:themeColor="text1"/>
          <w:lang w:val="en-GB"/>
        </w:rPr>
        <w:t xml:space="preserve">introduction of the </w:t>
      </w:r>
      <w:r w:rsidR="008F1030" w:rsidRPr="00B34C12">
        <w:rPr>
          <w:color w:val="000000" w:themeColor="text1"/>
          <w:lang w:val="en-GB"/>
        </w:rPr>
        <w:t xml:space="preserve">SIMS </w:t>
      </w:r>
      <w:r w:rsidR="00EC58E4" w:rsidRPr="00B34C12">
        <w:rPr>
          <w:color w:val="000000" w:themeColor="text1"/>
          <w:lang w:val="en-GB"/>
        </w:rPr>
        <w:t xml:space="preserve">method and its </w:t>
      </w:r>
      <w:r w:rsidR="000E2ED8" w:rsidRPr="00B34C12">
        <w:rPr>
          <w:color w:val="000000" w:themeColor="text1"/>
          <w:lang w:val="en-GB"/>
        </w:rPr>
        <w:t xml:space="preserve">selected </w:t>
      </w:r>
      <w:r w:rsidR="00EC58E4" w:rsidRPr="00B34C12">
        <w:rPr>
          <w:color w:val="000000" w:themeColor="text1"/>
          <w:lang w:val="en-GB"/>
        </w:rPr>
        <w:t xml:space="preserve">applications </w:t>
      </w:r>
      <w:proofErr w:type="gramStart"/>
      <w:r w:rsidR="00EC58E4" w:rsidRPr="00B34C12">
        <w:rPr>
          <w:color w:val="000000" w:themeColor="text1"/>
          <w:lang w:val="en-GB"/>
        </w:rPr>
        <w:t>are</w:t>
      </w:r>
      <w:r w:rsidR="00C64639" w:rsidRPr="00B34C12">
        <w:rPr>
          <w:color w:val="000000" w:themeColor="text1"/>
          <w:lang w:val="en-GB"/>
        </w:rPr>
        <w:t xml:space="preserve"> </w:t>
      </w:r>
      <w:r w:rsidR="00A37C0D">
        <w:rPr>
          <w:color w:val="000000" w:themeColor="text1"/>
          <w:lang w:val="en-GB"/>
        </w:rPr>
        <w:t>accompanied</w:t>
      </w:r>
      <w:proofErr w:type="gramEnd"/>
      <w:r w:rsidR="00A37C0D">
        <w:rPr>
          <w:color w:val="000000" w:themeColor="text1"/>
          <w:lang w:val="en-GB"/>
        </w:rPr>
        <w:t xml:space="preserve"> </w:t>
      </w:r>
      <w:r w:rsidR="0028250A">
        <w:rPr>
          <w:color w:val="000000" w:themeColor="text1"/>
          <w:lang w:val="en-GB"/>
        </w:rPr>
        <w:t>by</w:t>
      </w:r>
      <w:r w:rsidR="00C64639" w:rsidRPr="00B34C12">
        <w:rPr>
          <w:color w:val="000000" w:themeColor="text1"/>
          <w:lang w:val="en-GB"/>
        </w:rPr>
        <w:t xml:space="preserve"> the </w:t>
      </w:r>
      <w:r w:rsidR="00451A1C" w:rsidRPr="00B34C12">
        <w:rPr>
          <w:color w:val="000000" w:themeColor="text1"/>
          <w:lang w:val="en-GB"/>
        </w:rPr>
        <w:t>comments of author</w:t>
      </w:r>
      <w:r w:rsidR="00C64639" w:rsidRPr="00B34C12">
        <w:rPr>
          <w:color w:val="000000" w:themeColor="text1"/>
          <w:lang w:val="en-GB"/>
        </w:rPr>
        <w:t>’s</w:t>
      </w:r>
      <w:r w:rsidR="00451A1C" w:rsidRPr="00B34C12">
        <w:rPr>
          <w:color w:val="000000" w:themeColor="text1"/>
          <w:lang w:val="en-GB"/>
        </w:rPr>
        <w:t xml:space="preserve"> contribution</w:t>
      </w:r>
      <w:r w:rsidR="007E230F" w:rsidRPr="00B34C12">
        <w:rPr>
          <w:color w:val="000000" w:themeColor="text1"/>
          <w:lang w:val="en-GB"/>
        </w:rPr>
        <w:t>s</w:t>
      </w:r>
      <w:r w:rsidR="00451A1C" w:rsidRPr="00B34C12">
        <w:rPr>
          <w:color w:val="000000" w:themeColor="text1"/>
          <w:lang w:val="en-GB"/>
        </w:rPr>
        <w:t xml:space="preserve"> represented by </w:t>
      </w:r>
      <w:r w:rsidR="008F1030" w:rsidRPr="00B34C12">
        <w:rPr>
          <w:color w:val="000000" w:themeColor="text1"/>
          <w:lang w:val="en-GB"/>
        </w:rPr>
        <w:t>nine</w:t>
      </w:r>
      <w:r w:rsidR="00451A1C" w:rsidRPr="00B34C12">
        <w:rPr>
          <w:color w:val="000000" w:themeColor="text1"/>
          <w:lang w:val="en-GB"/>
        </w:rPr>
        <w:t xml:space="preserve"> </w:t>
      </w:r>
      <w:r w:rsidR="007E230F" w:rsidRPr="00B34C12">
        <w:rPr>
          <w:color w:val="000000" w:themeColor="text1"/>
          <w:lang w:val="en-GB"/>
        </w:rPr>
        <w:t xml:space="preserve">selected </w:t>
      </w:r>
      <w:r w:rsidR="00451A1C" w:rsidRPr="00B34C12">
        <w:rPr>
          <w:color w:val="000000" w:themeColor="text1"/>
          <w:lang w:val="en-GB"/>
        </w:rPr>
        <w:t xml:space="preserve">papers. </w:t>
      </w:r>
      <w:r w:rsidR="00EC58E4" w:rsidRPr="00B34C12">
        <w:rPr>
          <w:color w:val="000000" w:themeColor="text1"/>
          <w:lang w:val="en-GB"/>
        </w:rPr>
        <w:t xml:space="preserve">The papers discuss </w:t>
      </w:r>
      <w:r w:rsidR="00A37C0D">
        <w:rPr>
          <w:color w:val="000000" w:themeColor="text1"/>
          <w:lang w:val="en-GB"/>
        </w:rPr>
        <w:t xml:space="preserve">various </w:t>
      </w:r>
      <w:r w:rsidR="00EC58E4" w:rsidRPr="00B34C12">
        <w:rPr>
          <w:color w:val="000000" w:themeColor="text1"/>
          <w:lang w:val="en-GB"/>
        </w:rPr>
        <w:t>aspects of SIMS analysis of scientific and industrial samples in different modes such as depth profiling, quantitative analysis, 2D/3D imaging, real-time observ</w:t>
      </w:r>
      <w:r w:rsidR="008F1030" w:rsidRPr="00B34C12">
        <w:rPr>
          <w:color w:val="000000" w:themeColor="text1"/>
          <w:lang w:val="en-GB"/>
        </w:rPr>
        <w:t>ation</w:t>
      </w:r>
      <w:r w:rsidR="0028250A">
        <w:rPr>
          <w:color w:val="000000" w:themeColor="text1"/>
          <w:lang w:val="en-GB"/>
        </w:rPr>
        <w:t>,</w:t>
      </w:r>
      <w:r w:rsidR="008F1030" w:rsidRPr="00B34C12">
        <w:rPr>
          <w:color w:val="000000" w:themeColor="text1"/>
          <w:lang w:val="en-GB"/>
        </w:rPr>
        <w:t xml:space="preserve"> and tomographic analysis</w:t>
      </w:r>
      <w:r w:rsidR="00EC58E4" w:rsidRPr="00B34C12">
        <w:rPr>
          <w:color w:val="000000" w:themeColor="text1"/>
          <w:lang w:val="en-GB"/>
        </w:rPr>
        <w:t xml:space="preserve">. The instruments on which the analyses </w:t>
      </w:r>
      <w:proofErr w:type="gramStart"/>
      <w:r w:rsidR="00EC58E4" w:rsidRPr="00B34C12">
        <w:rPr>
          <w:color w:val="000000" w:themeColor="text1"/>
          <w:lang w:val="en-GB"/>
        </w:rPr>
        <w:t>were performed</w:t>
      </w:r>
      <w:proofErr w:type="gramEnd"/>
      <w:r w:rsidR="00EC58E4" w:rsidRPr="00B34C12">
        <w:rPr>
          <w:color w:val="000000" w:themeColor="text1"/>
          <w:lang w:val="en-GB"/>
        </w:rPr>
        <w:t xml:space="preserve"> are also briefly introduced.</w:t>
      </w:r>
    </w:p>
    <w:p w14:paraId="5C05FB15" w14:textId="77777777" w:rsidR="007E230F" w:rsidRPr="00B34C12" w:rsidRDefault="007E230F">
      <w:pPr>
        <w:rPr>
          <w:lang w:val="en-GB"/>
        </w:rPr>
      </w:pPr>
    </w:p>
    <w:p w14:paraId="6C7E4864" w14:textId="77777777" w:rsidR="00C20F26" w:rsidRPr="00B34C12" w:rsidRDefault="00C20F26">
      <w:pPr>
        <w:rPr>
          <w:lang w:val="en-GB"/>
        </w:rPr>
      </w:pPr>
    </w:p>
    <w:p w14:paraId="43AC1685" w14:textId="77777777" w:rsidR="00C20F26" w:rsidRPr="00B34C12" w:rsidRDefault="00C20F26">
      <w:pPr>
        <w:rPr>
          <w:lang w:val="en-GB"/>
        </w:rPr>
      </w:pPr>
    </w:p>
    <w:p w14:paraId="3BE8BF43" w14:textId="77777777" w:rsidR="007E230F" w:rsidRPr="00B34C12" w:rsidRDefault="007E230F">
      <w:pPr>
        <w:rPr>
          <w:lang w:val="en-GB"/>
        </w:rPr>
      </w:pPr>
    </w:p>
    <w:p w14:paraId="6AFE4A19" w14:textId="77777777" w:rsidR="007E230F" w:rsidRPr="00B34C12" w:rsidRDefault="007E230F">
      <w:pPr>
        <w:rPr>
          <w:lang w:val="en-GB"/>
        </w:rPr>
      </w:pPr>
    </w:p>
    <w:p w14:paraId="386D9C57" w14:textId="77777777" w:rsidR="007E230F" w:rsidRPr="00B34C12" w:rsidRDefault="007E230F">
      <w:pPr>
        <w:rPr>
          <w:lang w:val="en-GB"/>
        </w:rPr>
      </w:pPr>
    </w:p>
    <w:p w14:paraId="601387CD" w14:textId="77777777" w:rsidR="007E230F" w:rsidRPr="00B34C12" w:rsidRDefault="007E230F">
      <w:pPr>
        <w:rPr>
          <w:lang w:val="en-GB"/>
        </w:rPr>
      </w:pPr>
    </w:p>
    <w:p w14:paraId="684DA746" w14:textId="77777777" w:rsidR="007E230F" w:rsidRPr="00B34C12" w:rsidRDefault="007E230F">
      <w:pPr>
        <w:rPr>
          <w:lang w:val="en-GB"/>
        </w:rPr>
      </w:pPr>
    </w:p>
    <w:p w14:paraId="222D7922" w14:textId="77777777" w:rsidR="007E230F" w:rsidRDefault="007E230F">
      <w:pPr>
        <w:rPr>
          <w:lang w:val="en-GB"/>
        </w:rPr>
      </w:pPr>
    </w:p>
    <w:p w14:paraId="40543D19" w14:textId="77777777" w:rsidR="00406569" w:rsidRDefault="00406569">
      <w:pPr>
        <w:rPr>
          <w:lang w:val="en-GB"/>
        </w:rPr>
      </w:pPr>
    </w:p>
    <w:p w14:paraId="1CC64E7A" w14:textId="77777777" w:rsidR="00406569" w:rsidRDefault="00406569">
      <w:pPr>
        <w:rPr>
          <w:lang w:val="en-GB"/>
        </w:rPr>
      </w:pPr>
    </w:p>
    <w:p w14:paraId="440E21B5" w14:textId="77777777" w:rsidR="00406569" w:rsidRDefault="00406569">
      <w:pPr>
        <w:rPr>
          <w:lang w:val="en-GB"/>
        </w:rPr>
      </w:pPr>
    </w:p>
    <w:p w14:paraId="6372FE22" w14:textId="77777777" w:rsidR="00406569" w:rsidRDefault="00406569">
      <w:pPr>
        <w:rPr>
          <w:lang w:val="en-GB"/>
        </w:rPr>
      </w:pPr>
    </w:p>
    <w:p w14:paraId="176000F5" w14:textId="77777777" w:rsidR="00406569" w:rsidRDefault="00406569">
      <w:pPr>
        <w:rPr>
          <w:lang w:val="en-GB"/>
        </w:rPr>
      </w:pPr>
    </w:p>
    <w:p w14:paraId="0F64DD5F" w14:textId="77777777" w:rsidR="00406569" w:rsidRPr="00B34C12" w:rsidRDefault="00406569">
      <w:pPr>
        <w:rPr>
          <w:lang w:val="en-GB"/>
        </w:rPr>
      </w:pPr>
    </w:p>
    <w:p w14:paraId="458CD116" w14:textId="77777777" w:rsidR="007E230F" w:rsidRPr="00B34C12" w:rsidRDefault="007E230F">
      <w:pPr>
        <w:rPr>
          <w:lang w:val="en-GB"/>
        </w:rPr>
      </w:pPr>
    </w:p>
    <w:p w14:paraId="463E1AA0" w14:textId="77777777" w:rsidR="00451A1C" w:rsidRPr="00B34C12" w:rsidRDefault="00451A1C" w:rsidP="00451A1C">
      <w:pPr>
        <w:rPr>
          <w:color w:val="5B9BD5" w:themeColor="accent1"/>
          <w:sz w:val="32"/>
          <w:szCs w:val="32"/>
          <w:lang w:val="en-GB"/>
        </w:rPr>
      </w:pPr>
      <w:r w:rsidRPr="00B34C12">
        <w:rPr>
          <w:color w:val="5B9BD5" w:themeColor="accent1"/>
          <w:sz w:val="32"/>
          <w:szCs w:val="32"/>
          <w:lang w:val="en-GB"/>
        </w:rPr>
        <w:t>Key words</w:t>
      </w:r>
    </w:p>
    <w:p w14:paraId="5790399A" w14:textId="77777777" w:rsidR="00451A1C" w:rsidRPr="00B34C12" w:rsidRDefault="003F5087" w:rsidP="00451A1C">
      <w:pPr>
        <w:rPr>
          <w:lang w:val="en-GB"/>
        </w:rPr>
      </w:pPr>
      <w:r w:rsidRPr="00B34C12">
        <w:rPr>
          <w:lang w:val="en-GB"/>
        </w:rPr>
        <w:t xml:space="preserve">SIMS, ions, ion interaction, LEIS, scattering, sputtering, mass </w:t>
      </w:r>
      <w:r w:rsidR="003A4589" w:rsidRPr="00B34C12">
        <w:rPr>
          <w:lang w:val="en-GB"/>
        </w:rPr>
        <w:t>analysers</w:t>
      </w:r>
      <w:r w:rsidRPr="00B34C12">
        <w:rPr>
          <w:lang w:val="en-GB"/>
        </w:rPr>
        <w:t xml:space="preserve">, TOF, FIB, tomography, </w:t>
      </w:r>
      <w:r w:rsidR="00766267" w:rsidRPr="00B34C12">
        <w:rPr>
          <w:lang w:val="en-GB"/>
        </w:rPr>
        <w:t>depth profiling, ion imaging</w:t>
      </w:r>
    </w:p>
    <w:p w14:paraId="52FE9BBE" w14:textId="2A5A9E79" w:rsidR="008A40A5" w:rsidRDefault="00A256D9">
      <w:pPr>
        <w:jc w:val="left"/>
        <w:rPr>
          <w:color w:val="5B9BD5" w:themeColor="accent1"/>
          <w:sz w:val="32"/>
          <w:szCs w:val="32"/>
          <w:lang w:val="en-GB"/>
        </w:rPr>
      </w:pPr>
      <w:r>
        <w:rPr>
          <w:b/>
          <w:noProof/>
          <w:lang w:eastAsia="cs-CZ"/>
        </w:rPr>
        <mc:AlternateContent>
          <mc:Choice Requires="wps">
            <w:drawing>
              <wp:anchor distT="0" distB="0" distL="114300" distR="114300" simplePos="0" relativeHeight="251668480" behindDoc="0" locked="0" layoutInCell="1" allowOverlap="1" wp14:anchorId="4C10132A" wp14:editId="5C9C0243">
                <wp:simplePos x="0" y="0"/>
                <wp:positionH relativeFrom="column">
                  <wp:posOffset>2456621</wp:posOffset>
                </wp:positionH>
                <wp:positionV relativeFrom="paragraph">
                  <wp:posOffset>1114425</wp:posOffset>
                </wp:positionV>
                <wp:extent cx="866692" cy="612251"/>
                <wp:effectExtent l="0" t="0" r="10160" b="16510"/>
                <wp:wrapNone/>
                <wp:docPr id="20" name="Obdélník 20"/>
                <wp:cNvGraphicFramePr/>
                <a:graphic xmlns:a="http://schemas.openxmlformats.org/drawingml/2006/main">
                  <a:graphicData uri="http://schemas.microsoft.com/office/word/2010/wordprocessingShape">
                    <wps:wsp>
                      <wps:cNvSpPr/>
                      <wps:spPr>
                        <a:xfrm>
                          <a:off x="0" y="0"/>
                          <a:ext cx="866692" cy="61225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78B17B4D" id="Obdélník 20" o:spid="_x0000_s1026" style="position:absolute;margin-left:193.45pt;margin-top:87.75pt;width:68.25pt;height:48.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" fillcolor="white [3212]" strokecolor="white [3212]" strokeweight="1pt"/>
            </w:pict>
          </mc:Fallback>
        </mc:AlternateContent>
      </w:r>
      <w:r w:rsidR="00C20F26" w:rsidRPr="00B34C12">
        <w:rPr>
          <w:color w:val="5B9BD5" w:themeColor="accent1"/>
          <w:sz w:val="32"/>
          <w:szCs w:val="32"/>
          <w:lang w:val="en-GB"/>
        </w:rPr>
        <w:br w:type="page"/>
      </w:r>
      <w:r w:rsidR="003E5499">
        <w:rPr>
          <w:b/>
          <w:noProof/>
          <w:lang w:eastAsia="cs-CZ"/>
        </w:rPr>
        <mc:AlternateContent>
          <mc:Choice Requires="wps">
            <w:drawing>
              <wp:anchor distT="0" distB="0" distL="114300" distR="114300" simplePos="0" relativeHeight="251686912" behindDoc="0" locked="0" layoutInCell="1" allowOverlap="1" wp14:anchorId="0F8A25D4" wp14:editId="41DA0298">
                <wp:simplePos x="0" y="0"/>
                <wp:positionH relativeFrom="column">
                  <wp:posOffset>2723325</wp:posOffset>
                </wp:positionH>
                <wp:positionV relativeFrom="paragraph">
                  <wp:posOffset>8976360</wp:posOffset>
                </wp:positionV>
                <wp:extent cx="209550" cy="222250"/>
                <wp:effectExtent l="0" t="0" r="19050" b="25400"/>
                <wp:wrapNone/>
                <wp:docPr id="5167" name="Obdélník 5167"/>
                <wp:cNvGraphicFramePr/>
                <a:graphic xmlns:a="http://schemas.openxmlformats.org/drawingml/2006/main">
                  <a:graphicData uri="http://schemas.microsoft.com/office/word/2010/wordprocessingShape">
                    <wps:wsp>
                      <wps:cNvSpPr/>
                      <wps:spPr>
                        <a:xfrm>
                          <a:off x="0" y="0"/>
                          <a:ext cx="209550" cy="2222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du="http://schemas.microsoft.com/office/word/2023/wordml/word16du">
            <w:pict>
              <v:rect w14:anchorId="293784EA" id="Obdélník 5167" o:spid="_x0000_s1026" style="position:absolute;margin-left:214.45pt;margin-top:706.8pt;width:16.5pt;height:17.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" fillcolor="white [3212]" strokecolor="white [3212]" strokeweight="1pt"/>
            </w:pict>
          </mc:Fallback>
        </mc:AlternateContent>
      </w:r>
    </w:p>
    <w:sdt>
      <w:sdtPr>
        <w:rPr>
          <w:rFonts w:asciiTheme="minorHAnsi" w:eastAsiaTheme="minorHAnsi" w:hAnsiTheme="minorHAnsi" w:cstheme="minorBidi"/>
          <w:color w:val="auto"/>
          <w:sz w:val="22"/>
          <w:szCs w:val="22"/>
          <w:lang w:val="en-GB"/>
        </w:rPr>
        <w:id w:val="-1231144417"/>
        <w:docPartObj>
          <w:docPartGallery w:val="Table of Contents"/>
          <w:docPartUnique/>
        </w:docPartObj>
      </w:sdtPr>
      <w:sdtEndPr>
        <w:rPr>
          <w:b/>
          <w:bCs/>
        </w:rPr>
      </w:sdtEndPr>
      <w:sdtContent>
        <w:p w14:paraId="0CA996DA" w14:textId="5E8EED56" w:rsidR="00861558" w:rsidRPr="00B34C12" w:rsidRDefault="00861558">
          <w:pPr>
            <w:pStyle w:val="Nadpisobsahu"/>
            <w:rPr>
              <w:lang w:val="en-GB"/>
            </w:rPr>
          </w:pPr>
          <w:r w:rsidRPr="00B34C12">
            <w:rPr>
              <w:lang w:val="en-GB"/>
            </w:rPr>
            <w:t>Content</w:t>
          </w:r>
        </w:p>
        <w:p w14:paraId="610CDFF7" w14:textId="77777777" w:rsidR="00861558" w:rsidRPr="00B34C12" w:rsidRDefault="00861558" w:rsidP="00861558">
          <w:pPr>
            <w:rPr>
              <w:lang w:val="en-GB"/>
            </w:rPr>
          </w:pPr>
        </w:p>
        <w:p w14:paraId="3A156B86" w14:textId="2A803C2B" w:rsidR="00DF41BD" w:rsidRDefault="00861558">
          <w:pPr>
            <w:pStyle w:val="Obsah1"/>
            <w:tabs>
              <w:tab w:val="left" w:pos="440"/>
              <w:tab w:val="right" w:leader="dot" w:pos="8990"/>
            </w:tabs>
            <w:rPr>
              <w:rFonts w:eastAsiaTheme="minorEastAsia"/>
              <w:noProof/>
              <w:lang w:eastAsia="cs-CZ"/>
            </w:rPr>
          </w:pPr>
          <w:r w:rsidRPr="00B34C12">
            <w:rPr>
              <w:b/>
              <w:bCs/>
              <w:lang w:val="en-GB"/>
            </w:rPr>
            <w:fldChar w:fldCharType="begin"/>
          </w:r>
          <w:r w:rsidRPr="00B34C12">
            <w:rPr>
              <w:b/>
              <w:bCs/>
              <w:lang w:val="en-GB"/>
            </w:rPr>
            <w:instrText xml:space="preserve"> TOC \o "1-3" \h \z \u </w:instrText>
          </w:r>
          <w:r w:rsidRPr="00B34C12">
            <w:rPr>
              <w:b/>
              <w:bCs/>
              <w:lang w:val="en-GB"/>
            </w:rPr>
            <w:fldChar w:fldCharType="separate"/>
          </w:r>
          <w:hyperlink w:anchor="_Toc147844446" w:history="1">
            <w:r w:rsidR="00DF41BD" w:rsidRPr="002B1DFE">
              <w:rPr>
                <w:rStyle w:val="Hypertextovodkaz"/>
                <w:noProof/>
                <w:lang w:val="en-GB"/>
              </w:rPr>
              <w:t>1</w:t>
            </w:r>
            <w:r w:rsidR="00DF41BD">
              <w:rPr>
                <w:rFonts w:eastAsiaTheme="minorEastAsia"/>
                <w:noProof/>
                <w:lang w:eastAsia="cs-CZ"/>
              </w:rPr>
              <w:tab/>
            </w:r>
            <w:r w:rsidR="00DF41BD" w:rsidRPr="002B1DFE">
              <w:rPr>
                <w:rStyle w:val="Hypertextovodkaz"/>
                <w:noProof/>
                <w:lang w:val="en-GB"/>
              </w:rPr>
              <w:t>Introduction</w:t>
            </w:r>
            <w:r w:rsidR="00DF41BD">
              <w:rPr>
                <w:noProof/>
                <w:webHidden/>
              </w:rPr>
              <w:tab/>
            </w:r>
            <w:r w:rsidR="00DF41BD">
              <w:rPr>
                <w:noProof/>
                <w:webHidden/>
              </w:rPr>
              <w:fldChar w:fldCharType="begin"/>
            </w:r>
            <w:r w:rsidR="00DF41BD">
              <w:rPr>
                <w:noProof/>
                <w:webHidden/>
              </w:rPr>
              <w:instrText xml:space="preserve"> PAGEREF _Toc147844446 \h </w:instrText>
            </w:r>
            <w:r w:rsidR="00DF41BD">
              <w:rPr>
                <w:noProof/>
                <w:webHidden/>
              </w:rPr>
            </w:r>
            <w:r w:rsidR="00DF41BD">
              <w:rPr>
                <w:noProof/>
                <w:webHidden/>
              </w:rPr>
              <w:fldChar w:fldCharType="separate"/>
            </w:r>
            <w:r w:rsidR="00025F49">
              <w:rPr>
                <w:noProof/>
                <w:webHidden/>
              </w:rPr>
              <w:t>1</w:t>
            </w:r>
            <w:r w:rsidR="00DF41BD">
              <w:rPr>
                <w:noProof/>
                <w:webHidden/>
              </w:rPr>
              <w:fldChar w:fldCharType="end"/>
            </w:r>
          </w:hyperlink>
        </w:p>
        <w:p w14:paraId="62CAC9FF" w14:textId="2049F3E7" w:rsidR="00DF41BD" w:rsidRDefault="00025F49">
          <w:pPr>
            <w:pStyle w:val="Obsah1"/>
            <w:tabs>
              <w:tab w:val="left" w:pos="440"/>
              <w:tab w:val="right" w:leader="dot" w:pos="8990"/>
            </w:tabs>
            <w:rPr>
              <w:rFonts w:eastAsiaTheme="minorEastAsia"/>
              <w:noProof/>
              <w:lang w:eastAsia="cs-CZ"/>
            </w:rPr>
          </w:pPr>
          <w:hyperlink w:anchor="_Toc147844447" w:history="1">
            <w:r w:rsidR="00DF41BD" w:rsidRPr="002B1DFE">
              <w:rPr>
                <w:rStyle w:val="Hypertextovodkaz"/>
                <w:noProof/>
                <w:lang w:val="en-GB"/>
              </w:rPr>
              <w:t>2</w:t>
            </w:r>
            <w:r w:rsidR="00DF41BD">
              <w:rPr>
                <w:rFonts w:eastAsiaTheme="minorEastAsia"/>
                <w:noProof/>
                <w:lang w:eastAsia="cs-CZ"/>
              </w:rPr>
              <w:tab/>
            </w:r>
            <w:r w:rsidR="00DF41BD" w:rsidRPr="002B1DFE">
              <w:rPr>
                <w:rStyle w:val="Hypertextovodkaz"/>
                <w:noProof/>
                <w:lang w:val="en-GB"/>
              </w:rPr>
              <w:t>Brief overview of SIMS</w:t>
            </w:r>
            <w:r w:rsidR="00DF41BD">
              <w:rPr>
                <w:noProof/>
                <w:webHidden/>
              </w:rPr>
              <w:tab/>
            </w:r>
            <w:r w:rsidR="00DF41BD">
              <w:rPr>
                <w:noProof/>
                <w:webHidden/>
              </w:rPr>
              <w:fldChar w:fldCharType="begin"/>
            </w:r>
            <w:r w:rsidR="00DF41BD">
              <w:rPr>
                <w:noProof/>
                <w:webHidden/>
              </w:rPr>
              <w:instrText xml:space="preserve"> PAGEREF _Toc147844447 \h </w:instrText>
            </w:r>
            <w:r w:rsidR="00DF41BD">
              <w:rPr>
                <w:noProof/>
                <w:webHidden/>
              </w:rPr>
            </w:r>
            <w:r w:rsidR="00DF41BD">
              <w:rPr>
                <w:noProof/>
                <w:webHidden/>
              </w:rPr>
              <w:fldChar w:fldCharType="separate"/>
            </w:r>
            <w:r>
              <w:rPr>
                <w:noProof/>
                <w:webHidden/>
              </w:rPr>
              <w:t>3</w:t>
            </w:r>
            <w:r w:rsidR="00DF41BD">
              <w:rPr>
                <w:noProof/>
                <w:webHidden/>
              </w:rPr>
              <w:fldChar w:fldCharType="end"/>
            </w:r>
          </w:hyperlink>
        </w:p>
        <w:p w14:paraId="18B41F12" w14:textId="439D8BC6" w:rsidR="00DF41BD" w:rsidRDefault="00025F49">
          <w:pPr>
            <w:pStyle w:val="Obsah2"/>
            <w:tabs>
              <w:tab w:val="left" w:pos="880"/>
              <w:tab w:val="right" w:leader="dot" w:pos="8990"/>
            </w:tabs>
            <w:rPr>
              <w:rFonts w:eastAsiaTheme="minorEastAsia"/>
              <w:noProof/>
              <w:lang w:eastAsia="cs-CZ"/>
            </w:rPr>
          </w:pPr>
          <w:hyperlink w:anchor="_Toc147844448" w:history="1">
            <w:r w:rsidR="00DF41BD" w:rsidRPr="002B1DFE">
              <w:rPr>
                <w:rStyle w:val="Hypertextovodkaz"/>
                <w:noProof/>
                <w:lang w:val="en-GB"/>
              </w:rPr>
              <w:t>2.1</w:t>
            </w:r>
            <w:r w:rsidR="00DF41BD">
              <w:rPr>
                <w:rFonts w:eastAsiaTheme="minorEastAsia"/>
                <w:noProof/>
                <w:lang w:eastAsia="cs-CZ"/>
              </w:rPr>
              <w:tab/>
            </w:r>
            <w:r w:rsidR="00DF41BD" w:rsidRPr="002B1DFE">
              <w:rPr>
                <w:rStyle w:val="Hypertextovodkaz"/>
                <w:noProof/>
                <w:lang w:val="en-GB"/>
              </w:rPr>
              <w:t>Basics of SIMS</w:t>
            </w:r>
            <w:r w:rsidR="00DF41BD">
              <w:rPr>
                <w:noProof/>
                <w:webHidden/>
              </w:rPr>
              <w:tab/>
            </w:r>
            <w:r w:rsidR="00DF41BD">
              <w:rPr>
                <w:noProof/>
                <w:webHidden/>
              </w:rPr>
              <w:fldChar w:fldCharType="begin"/>
            </w:r>
            <w:r w:rsidR="00DF41BD">
              <w:rPr>
                <w:noProof/>
                <w:webHidden/>
              </w:rPr>
              <w:instrText xml:space="preserve"> PAGEREF _Toc147844448 \h </w:instrText>
            </w:r>
            <w:r w:rsidR="00DF41BD">
              <w:rPr>
                <w:noProof/>
                <w:webHidden/>
              </w:rPr>
            </w:r>
            <w:r w:rsidR="00DF41BD">
              <w:rPr>
                <w:noProof/>
                <w:webHidden/>
              </w:rPr>
              <w:fldChar w:fldCharType="separate"/>
            </w:r>
            <w:r>
              <w:rPr>
                <w:noProof/>
                <w:webHidden/>
              </w:rPr>
              <w:t>3</w:t>
            </w:r>
            <w:r w:rsidR="00DF41BD">
              <w:rPr>
                <w:noProof/>
                <w:webHidden/>
              </w:rPr>
              <w:fldChar w:fldCharType="end"/>
            </w:r>
          </w:hyperlink>
        </w:p>
        <w:p w14:paraId="5118AA70" w14:textId="643310AB" w:rsidR="00DF41BD" w:rsidRDefault="00025F49">
          <w:pPr>
            <w:pStyle w:val="Obsah2"/>
            <w:tabs>
              <w:tab w:val="left" w:pos="880"/>
              <w:tab w:val="right" w:leader="dot" w:pos="8990"/>
            </w:tabs>
            <w:rPr>
              <w:rFonts w:eastAsiaTheme="minorEastAsia"/>
              <w:noProof/>
              <w:lang w:eastAsia="cs-CZ"/>
            </w:rPr>
          </w:pPr>
          <w:hyperlink w:anchor="_Toc147844449" w:history="1">
            <w:r w:rsidR="00DF41BD" w:rsidRPr="002B1DFE">
              <w:rPr>
                <w:rStyle w:val="Hypertextovodkaz"/>
                <w:noProof/>
                <w:lang w:val="en-GB"/>
              </w:rPr>
              <w:t>2.2</w:t>
            </w:r>
            <w:r w:rsidR="00DF41BD">
              <w:rPr>
                <w:rFonts w:eastAsiaTheme="minorEastAsia"/>
                <w:noProof/>
                <w:lang w:eastAsia="cs-CZ"/>
              </w:rPr>
              <w:tab/>
            </w:r>
            <w:r w:rsidR="00DF41BD" w:rsidRPr="002B1DFE">
              <w:rPr>
                <w:rStyle w:val="Hypertextovodkaz"/>
                <w:noProof/>
                <w:lang w:val="en-GB"/>
              </w:rPr>
              <w:t>Phenomenon of sputtering</w:t>
            </w:r>
            <w:r w:rsidR="00DF41BD">
              <w:rPr>
                <w:noProof/>
                <w:webHidden/>
              </w:rPr>
              <w:tab/>
            </w:r>
            <w:r w:rsidR="00DF41BD">
              <w:rPr>
                <w:noProof/>
                <w:webHidden/>
              </w:rPr>
              <w:fldChar w:fldCharType="begin"/>
            </w:r>
            <w:r w:rsidR="00DF41BD">
              <w:rPr>
                <w:noProof/>
                <w:webHidden/>
              </w:rPr>
              <w:instrText xml:space="preserve"> PAGEREF _Toc147844449 \h </w:instrText>
            </w:r>
            <w:r w:rsidR="00DF41BD">
              <w:rPr>
                <w:noProof/>
                <w:webHidden/>
              </w:rPr>
            </w:r>
            <w:r w:rsidR="00DF41BD">
              <w:rPr>
                <w:noProof/>
                <w:webHidden/>
              </w:rPr>
              <w:fldChar w:fldCharType="separate"/>
            </w:r>
            <w:r>
              <w:rPr>
                <w:noProof/>
                <w:webHidden/>
              </w:rPr>
              <w:t>5</w:t>
            </w:r>
            <w:r w:rsidR="00DF41BD">
              <w:rPr>
                <w:noProof/>
                <w:webHidden/>
              </w:rPr>
              <w:fldChar w:fldCharType="end"/>
            </w:r>
          </w:hyperlink>
        </w:p>
        <w:p w14:paraId="3A4F6DAB" w14:textId="7FE912EE" w:rsidR="00DF41BD" w:rsidRDefault="00025F49">
          <w:pPr>
            <w:pStyle w:val="Obsah1"/>
            <w:tabs>
              <w:tab w:val="left" w:pos="440"/>
              <w:tab w:val="right" w:leader="dot" w:pos="8990"/>
            </w:tabs>
            <w:rPr>
              <w:rFonts w:eastAsiaTheme="minorEastAsia"/>
              <w:noProof/>
              <w:lang w:eastAsia="cs-CZ"/>
            </w:rPr>
          </w:pPr>
          <w:hyperlink w:anchor="_Toc147844450" w:history="1">
            <w:r w:rsidR="00DF41BD" w:rsidRPr="002B1DFE">
              <w:rPr>
                <w:rStyle w:val="Hypertextovodkaz"/>
                <w:noProof/>
                <w:lang w:val="en-GB"/>
              </w:rPr>
              <w:t>3</w:t>
            </w:r>
            <w:r w:rsidR="00DF41BD">
              <w:rPr>
                <w:rFonts w:eastAsiaTheme="minorEastAsia"/>
                <w:noProof/>
                <w:lang w:eastAsia="cs-CZ"/>
              </w:rPr>
              <w:tab/>
            </w:r>
            <w:r w:rsidR="00DF41BD" w:rsidRPr="002B1DFE">
              <w:rPr>
                <w:rStyle w:val="Hypertextovodkaz"/>
                <w:noProof/>
                <w:lang w:val="en-GB"/>
              </w:rPr>
              <w:t>Applications of SIMS method</w:t>
            </w:r>
            <w:r w:rsidR="00DF41BD">
              <w:rPr>
                <w:noProof/>
                <w:webHidden/>
              </w:rPr>
              <w:tab/>
            </w:r>
            <w:r w:rsidR="00DF41BD">
              <w:rPr>
                <w:noProof/>
                <w:webHidden/>
              </w:rPr>
              <w:fldChar w:fldCharType="begin"/>
            </w:r>
            <w:r w:rsidR="00DF41BD">
              <w:rPr>
                <w:noProof/>
                <w:webHidden/>
              </w:rPr>
              <w:instrText xml:space="preserve"> PAGEREF _Toc147844450 \h </w:instrText>
            </w:r>
            <w:r w:rsidR="00DF41BD">
              <w:rPr>
                <w:noProof/>
                <w:webHidden/>
              </w:rPr>
            </w:r>
            <w:r w:rsidR="00DF41BD">
              <w:rPr>
                <w:noProof/>
                <w:webHidden/>
              </w:rPr>
              <w:fldChar w:fldCharType="separate"/>
            </w:r>
            <w:r>
              <w:rPr>
                <w:noProof/>
                <w:webHidden/>
              </w:rPr>
              <w:t>7</w:t>
            </w:r>
            <w:r w:rsidR="00DF41BD">
              <w:rPr>
                <w:noProof/>
                <w:webHidden/>
              </w:rPr>
              <w:fldChar w:fldCharType="end"/>
            </w:r>
          </w:hyperlink>
        </w:p>
        <w:p w14:paraId="142F10F1" w14:textId="20681164" w:rsidR="00DF41BD" w:rsidRDefault="00025F49">
          <w:pPr>
            <w:pStyle w:val="Obsah2"/>
            <w:tabs>
              <w:tab w:val="left" w:pos="880"/>
              <w:tab w:val="right" w:leader="dot" w:pos="8990"/>
            </w:tabs>
            <w:rPr>
              <w:rFonts w:eastAsiaTheme="minorEastAsia"/>
              <w:noProof/>
              <w:lang w:eastAsia="cs-CZ"/>
            </w:rPr>
          </w:pPr>
          <w:hyperlink w:anchor="_Toc147844451" w:history="1">
            <w:r w:rsidR="00DF41BD" w:rsidRPr="002B1DFE">
              <w:rPr>
                <w:rStyle w:val="Hypertextovodkaz"/>
                <w:noProof/>
                <w:lang w:val="en-GB"/>
              </w:rPr>
              <w:t>3.1</w:t>
            </w:r>
            <w:r w:rsidR="00DF41BD">
              <w:rPr>
                <w:rFonts w:eastAsiaTheme="minorEastAsia"/>
                <w:noProof/>
                <w:lang w:eastAsia="cs-CZ"/>
              </w:rPr>
              <w:tab/>
            </w:r>
            <w:r w:rsidR="00DF41BD" w:rsidRPr="002B1DFE">
              <w:rPr>
                <w:rStyle w:val="Hypertextovodkaz"/>
                <w:noProof/>
                <w:lang w:val="en-GB"/>
              </w:rPr>
              <w:t>Depth profiling</w:t>
            </w:r>
            <w:r w:rsidR="00DF41BD">
              <w:rPr>
                <w:noProof/>
                <w:webHidden/>
              </w:rPr>
              <w:tab/>
            </w:r>
            <w:r w:rsidR="00DF41BD">
              <w:rPr>
                <w:noProof/>
                <w:webHidden/>
              </w:rPr>
              <w:fldChar w:fldCharType="begin"/>
            </w:r>
            <w:r w:rsidR="00DF41BD">
              <w:rPr>
                <w:noProof/>
                <w:webHidden/>
              </w:rPr>
              <w:instrText xml:space="preserve"> PAGEREF _Toc147844451 \h </w:instrText>
            </w:r>
            <w:r w:rsidR="00DF41BD">
              <w:rPr>
                <w:noProof/>
                <w:webHidden/>
              </w:rPr>
            </w:r>
            <w:r w:rsidR="00DF41BD">
              <w:rPr>
                <w:noProof/>
                <w:webHidden/>
              </w:rPr>
              <w:fldChar w:fldCharType="separate"/>
            </w:r>
            <w:r>
              <w:rPr>
                <w:noProof/>
                <w:webHidden/>
              </w:rPr>
              <w:t>7</w:t>
            </w:r>
            <w:r w:rsidR="00DF41BD">
              <w:rPr>
                <w:noProof/>
                <w:webHidden/>
              </w:rPr>
              <w:fldChar w:fldCharType="end"/>
            </w:r>
          </w:hyperlink>
        </w:p>
        <w:p w14:paraId="6CA99C87" w14:textId="074567B1" w:rsidR="00DF41BD" w:rsidRDefault="00025F49">
          <w:pPr>
            <w:pStyle w:val="Obsah2"/>
            <w:tabs>
              <w:tab w:val="left" w:pos="880"/>
              <w:tab w:val="right" w:leader="dot" w:pos="8990"/>
            </w:tabs>
            <w:rPr>
              <w:rFonts w:eastAsiaTheme="minorEastAsia"/>
              <w:noProof/>
              <w:lang w:eastAsia="cs-CZ"/>
            </w:rPr>
          </w:pPr>
          <w:hyperlink w:anchor="_Toc147844452" w:history="1">
            <w:r w:rsidR="00DF41BD" w:rsidRPr="002B1DFE">
              <w:rPr>
                <w:rStyle w:val="Hypertextovodkaz"/>
                <w:noProof/>
                <w:lang w:val="en-GB"/>
              </w:rPr>
              <w:t>3.2</w:t>
            </w:r>
            <w:r w:rsidR="00DF41BD">
              <w:rPr>
                <w:rFonts w:eastAsiaTheme="minorEastAsia"/>
                <w:noProof/>
                <w:lang w:eastAsia="cs-CZ"/>
              </w:rPr>
              <w:tab/>
            </w:r>
            <w:r w:rsidR="00DF41BD" w:rsidRPr="002B1DFE">
              <w:rPr>
                <w:rStyle w:val="Hypertextovodkaz"/>
                <w:noProof/>
                <w:lang w:val="en-GB"/>
              </w:rPr>
              <w:t>Quantitative analysis</w:t>
            </w:r>
            <w:r w:rsidR="00DF41BD">
              <w:rPr>
                <w:noProof/>
                <w:webHidden/>
              </w:rPr>
              <w:tab/>
            </w:r>
            <w:r w:rsidR="00DF41BD">
              <w:rPr>
                <w:noProof/>
                <w:webHidden/>
              </w:rPr>
              <w:fldChar w:fldCharType="begin"/>
            </w:r>
            <w:r w:rsidR="00DF41BD">
              <w:rPr>
                <w:noProof/>
                <w:webHidden/>
              </w:rPr>
              <w:instrText xml:space="preserve"> PAGEREF _Toc147844452 \h </w:instrText>
            </w:r>
            <w:r w:rsidR="00DF41BD">
              <w:rPr>
                <w:noProof/>
                <w:webHidden/>
              </w:rPr>
            </w:r>
            <w:r w:rsidR="00DF41BD">
              <w:rPr>
                <w:noProof/>
                <w:webHidden/>
              </w:rPr>
              <w:fldChar w:fldCharType="separate"/>
            </w:r>
            <w:r>
              <w:rPr>
                <w:noProof/>
                <w:webHidden/>
              </w:rPr>
              <w:t>15</w:t>
            </w:r>
            <w:r w:rsidR="00DF41BD">
              <w:rPr>
                <w:noProof/>
                <w:webHidden/>
              </w:rPr>
              <w:fldChar w:fldCharType="end"/>
            </w:r>
          </w:hyperlink>
        </w:p>
        <w:p w14:paraId="41E6E2F9" w14:textId="14A5EC46" w:rsidR="00DF41BD" w:rsidRDefault="00025F49">
          <w:pPr>
            <w:pStyle w:val="Obsah2"/>
            <w:tabs>
              <w:tab w:val="left" w:pos="880"/>
              <w:tab w:val="right" w:leader="dot" w:pos="8990"/>
            </w:tabs>
            <w:rPr>
              <w:rFonts w:eastAsiaTheme="minorEastAsia"/>
              <w:noProof/>
              <w:lang w:eastAsia="cs-CZ"/>
            </w:rPr>
          </w:pPr>
          <w:hyperlink w:anchor="_Toc147844453" w:history="1">
            <w:r w:rsidR="00DF41BD" w:rsidRPr="002B1DFE">
              <w:rPr>
                <w:rStyle w:val="Hypertextovodkaz"/>
                <w:noProof/>
                <w:lang w:val="en-GB"/>
              </w:rPr>
              <w:t>3.3</w:t>
            </w:r>
            <w:r w:rsidR="00DF41BD">
              <w:rPr>
                <w:rFonts w:eastAsiaTheme="minorEastAsia"/>
                <w:noProof/>
                <w:lang w:eastAsia="cs-CZ"/>
              </w:rPr>
              <w:tab/>
            </w:r>
            <w:r w:rsidR="00DF41BD" w:rsidRPr="002B1DFE">
              <w:rPr>
                <w:rStyle w:val="Hypertextovodkaz"/>
                <w:noProof/>
                <w:lang w:val="en-GB"/>
              </w:rPr>
              <w:t>2D imaging</w:t>
            </w:r>
            <w:r w:rsidR="00DF41BD">
              <w:rPr>
                <w:noProof/>
                <w:webHidden/>
              </w:rPr>
              <w:tab/>
            </w:r>
            <w:r w:rsidR="00DF41BD">
              <w:rPr>
                <w:noProof/>
                <w:webHidden/>
              </w:rPr>
              <w:fldChar w:fldCharType="begin"/>
            </w:r>
            <w:r w:rsidR="00DF41BD">
              <w:rPr>
                <w:noProof/>
                <w:webHidden/>
              </w:rPr>
              <w:instrText xml:space="preserve"> PAGEREF _Toc147844453 \h </w:instrText>
            </w:r>
            <w:r w:rsidR="00DF41BD">
              <w:rPr>
                <w:noProof/>
                <w:webHidden/>
              </w:rPr>
            </w:r>
            <w:r w:rsidR="00DF41BD">
              <w:rPr>
                <w:noProof/>
                <w:webHidden/>
              </w:rPr>
              <w:fldChar w:fldCharType="separate"/>
            </w:r>
            <w:r>
              <w:rPr>
                <w:noProof/>
                <w:webHidden/>
              </w:rPr>
              <w:t>16</w:t>
            </w:r>
            <w:r w:rsidR="00DF41BD">
              <w:rPr>
                <w:noProof/>
                <w:webHidden/>
              </w:rPr>
              <w:fldChar w:fldCharType="end"/>
            </w:r>
          </w:hyperlink>
        </w:p>
        <w:p w14:paraId="519E5514" w14:textId="2C66BBA7" w:rsidR="00DF41BD" w:rsidRDefault="00025F49">
          <w:pPr>
            <w:pStyle w:val="Obsah2"/>
            <w:tabs>
              <w:tab w:val="left" w:pos="880"/>
              <w:tab w:val="right" w:leader="dot" w:pos="8990"/>
            </w:tabs>
            <w:rPr>
              <w:rFonts w:eastAsiaTheme="minorEastAsia"/>
              <w:noProof/>
              <w:lang w:eastAsia="cs-CZ"/>
            </w:rPr>
          </w:pPr>
          <w:hyperlink w:anchor="_Toc147844454" w:history="1">
            <w:r w:rsidR="00DF41BD" w:rsidRPr="002B1DFE">
              <w:rPr>
                <w:rStyle w:val="Hypertextovodkaz"/>
                <w:noProof/>
                <w:lang w:val="en-GB"/>
              </w:rPr>
              <w:t>3.4</w:t>
            </w:r>
            <w:r w:rsidR="00DF41BD">
              <w:rPr>
                <w:rFonts w:eastAsiaTheme="minorEastAsia"/>
                <w:noProof/>
                <w:lang w:eastAsia="cs-CZ"/>
              </w:rPr>
              <w:tab/>
            </w:r>
            <w:r w:rsidR="00DF41BD" w:rsidRPr="002B1DFE">
              <w:rPr>
                <w:rStyle w:val="Hypertextovodkaz"/>
                <w:noProof/>
                <w:lang w:val="en-GB"/>
              </w:rPr>
              <w:t>3D depth profiling by TOF-SIMS</w:t>
            </w:r>
            <w:r w:rsidR="00DF41BD">
              <w:rPr>
                <w:noProof/>
                <w:webHidden/>
              </w:rPr>
              <w:tab/>
            </w:r>
            <w:r w:rsidR="00DF41BD">
              <w:rPr>
                <w:noProof/>
                <w:webHidden/>
              </w:rPr>
              <w:fldChar w:fldCharType="begin"/>
            </w:r>
            <w:r w:rsidR="00DF41BD">
              <w:rPr>
                <w:noProof/>
                <w:webHidden/>
              </w:rPr>
              <w:instrText xml:space="preserve"> PAGEREF _Toc147844454 \h </w:instrText>
            </w:r>
            <w:r w:rsidR="00DF41BD">
              <w:rPr>
                <w:noProof/>
                <w:webHidden/>
              </w:rPr>
            </w:r>
            <w:r w:rsidR="00DF41BD">
              <w:rPr>
                <w:noProof/>
                <w:webHidden/>
              </w:rPr>
              <w:fldChar w:fldCharType="separate"/>
            </w:r>
            <w:r>
              <w:rPr>
                <w:noProof/>
                <w:webHidden/>
              </w:rPr>
              <w:t>21</w:t>
            </w:r>
            <w:r w:rsidR="00DF41BD">
              <w:rPr>
                <w:noProof/>
                <w:webHidden/>
              </w:rPr>
              <w:fldChar w:fldCharType="end"/>
            </w:r>
          </w:hyperlink>
        </w:p>
        <w:p w14:paraId="4232CC50" w14:textId="511C9CEC" w:rsidR="00DF41BD" w:rsidRDefault="00025F49">
          <w:pPr>
            <w:pStyle w:val="Obsah2"/>
            <w:tabs>
              <w:tab w:val="left" w:pos="880"/>
              <w:tab w:val="right" w:leader="dot" w:pos="8990"/>
            </w:tabs>
            <w:rPr>
              <w:rFonts w:eastAsiaTheme="minorEastAsia"/>
              <w:noProof/>
              <w:lang w:eastAsia="cs-CZ"/>
            </w:rPr>
          </w:pPr>
          <w:hyperlink w:anchor="_Toc147844455" w:history="1">
            <w:r w:rsidR="00DF41BD" w:rsidRPr="002B1DFE">
              <w:rPr>
                <w:rStyle w:val="Hypertextovodkaz"/>
                <w:noProof/>
                <w:lang w:val="en-GB"/>
              </w:rPr>
              <w:t>3.5</w:t>
            </w:r>
            <w:r w:rsidR="00DF41BD">
              <w:rPr>
                <w:rFonts w:eastAsiaTheme="minorEastAsia"/>
                <w:noProof/>
                <w:lang w:eastAsia="cs-CZ"/>
              </w:rPr>
              <w:tab/>
            </w:r>
            <w:r w:rsidR="00DF41BD" w:rsidRPr="002B1DFE">
              <w:rPr>
                <w:rStyle w:val="Hypertextovodkaz"/>
                <w:noProof/>
                <w:lang w:val="en-GB"/>
              </w:rPr>
              <w:t>FIB-SIMS tomography and correlative analysis</w:t>
            </w:r>
            <w:r w:rsidR="00DF41BD">
              <w:rPr>
                <w:noProof/>
                <w:webHidden/>
              </w:rPr>
              <w:tab/>
            </w:r>
            <w:r w:rsidR="00DF41BD">
              <w:rPr>
                <w:noProof/>
                <w:webHidden/>
              </w:rPr>
              <w:fldChar w:fldCharType="begin"/>
            </w:r>
            <w:r w:rsidR="00DF41BD">
              <w:rPr>
                <w:noProof/>
                <w:webHidden/>
              </w:rPr>
              <w:instrText xml:space="preserve"> PAGEREF _Toc147844455 \h </w:instrText>
            </w:r>
            <w:r w:rsidR="00DF41BD">
              <w:rPr>
                <w:noProof/>
                <w:webHidden/>
              </w:rPr>
            </w:r>
            <w:r w:rsidR="00DF41BD">
              <w:rPr>
                <w:noProof/>
                <w:webHidden/>
              </w:rPr>
              <w:fldChar w:fldCharType="separate"/>
            </w:r>
            <w:r>
              <w:rPr>
                <w:noProof/>
                <w:webHidden/>
              </w:rPr>
              <w:t>23</w:t>
            </w:r>
            <w:r w:rsidR="00DF41BD">
              <w:rPr>
                <w:noProof/>
                <w:webHidden/>
              </w:rPr>
              <w:fldChar w:fldCharType="end"/>
            </w:r>
          </w:hyperlink>
        </w:p>
        <w:p w14:paraId="31D4F00E" w14:textId="596FEDAC" w:rsidR="00DF41BD" w:rsidRDefault="00025F49">
          <w:pPr>
            <w:pStyle w:val="Obsah1"/>
            <w:tabs>
              <w:tab w:val="left" w:pos="440"/>
              <w:tab w:val="right" w:leader="dot" w:pos="8990"/>
            </w:tabs>
            <w:rPr>
              <w:rFonts w:eastAsiaTheme="minorEastAsia"/>
              <w:noProof/>
              <w:lang w:eastAsia="cs-CZ"/>
            </w:rPr>
          </w:pPr>
          <w:hyperlink w:anchor="_Toc147844456" w:history="1">
            <w:r w:rsidR="00DF41BD" w:rsidRPr="002B1DFE">
              <w:rPr>
                <w:rStyle w:val="Hypertextovodkaz"/>
                <w:noProof/>
                <w:lang w:val="en-GB"/>
              </w:rPr>
              <w:t>4</w:t>
            </w:r>
            <w:r w:rsidR="00DF41BD">
              <w:rPr>
                <w:rFonts w:eastAsiaTheme="minorEastAsia"/>
                <w:noProof/>
                <w:lang w:eastAsia="cs-CZ"/>
              </w:rPr>
              <w:tab/>
            </w:r>
            <w:r w:rsidR="00DF41BD" w:rsidRPr="002B1DFE">
              <w:rPr>
                <w:rStyle w:val="Hypertextovodkaz"/>
                <w:noProof/>
                <w:lang w:val="en-GB"/>
              </w:rPr>
              <w:t>Conclusion</w:t>
            </w:r>
            <w:r w:rsidR="00DF41BD">
              <w:rPr>
                <w:noProof/>
                <w:webHidden/>
              </w:rPr>
              <w:tab/>
            </w:r>
            <w:r w:rsidR="00DF41BD">
              <w:rPr>
                <w:noProof/>
                <w:webHidden/>
              </w:rPr>
              <w:fldChar w:fldCharType="begin"/>
            </w:r>
            <w:r w:rsidR="00DF41BD">
              <w:rPr>
                <w:noProof/>
                <w:webHidden/>
              </w:rPr>
              <w:instrText xml:space="preserve"> PAGEREF _Toc147844456 \h </w:instrText>
            </w:r>
            <w:r w:rsidR="00DF41BD">
              <w:rPr>
                <w:noProof/>
                <w:webHidden/>
              </w:rPr>
            </w:r>
            <w:r w:rsidR="00DF41BD">
              <w:rPr>
                <w:noProof/>
                <w:webHidden/>
              </w:rPr>
              <w:fldChar w:fldCharType="separate"/>
            </w:r>
            <w:r>
              <w:rPr>
                <w:noProof/>
                <w:webHidden/>
              </w:rPr>
              <w:t>27</w:t>
            </w:r>
            <w:r w:rsidR="00DF41BD">
              <w:rPr>
                <w:noProof/>
                <w:webHidden/>
              </w:rPr>
              <w:fldChar w:fldCharType="end"/>
            </w:r>
          </w:hyperlink>
        </w:p>
        <w:p w14:paraId="510A1E81" w14:textId="641CDB68" w:rsidR="00DF41BD" w:rsidRDefault="00025F49">
          <w:pPr>
            <w:pStyle w:val="Obsah1"/>
            <w:tabs>
              <w:tab w:val="right" w:leader="dot" w:pos="8990"/>
            </w:tabs>
            <w:rPr>
              <w:rFonts w:eastAsiaTheme="minorEastAsia"/>
              <w:noProof/>
              <w:lang w:eastAsia="cs-CZ"/>
            </w:rPr>
          </w:pPr>
          <w:hyperlink w:anchor="_Toc147844457" w:history="1">
            <w:r w:rsidR="00DF41BD" w:rsidRPr="002B1DFE">
              <w:rPr>
                <w:rStyle w:val="Hypertextovodkaz"/>
                <w:noProof/>
                <w:lang w:val="en-GB"/>
              </w:rPr>
              <w:t>References</w:t>
            </w:r>
            <w:r w:rsidR="00DF41BD">
              <w:rPr>
                <w:noProof/>
                <w:webHidden/>
              </w:rPr>
              <w:tab/>
            </w:r>
            <w:r w:rsidR="00DF41BD">
              <w:rPr>
                <w:noProof/>
                <w:webHidden/>
              </w:rPr>
              <w:fldChar w:fldCharType="begin"/>
            </w:r>
            <w:r w:rsidR="00DF41BD">
              <w:rPr>
                <w:noProof/>
                <w:webHidden/>
              </w:rPr>
              <w:instrText xml:space="preserve"> PAGEREF _Toc147844457 \h </w:instrText>
            </w:r>
            <w:r w:rsidR="00DF41BD">
              <w:rPr>
                <w:noProof/>
                <w:webHidden/>
              </w:rPr>
            </w:r>
            <w:r w:rsidR="00DF41BD">
              <w:rPr>
                <w:noProof/>
                <w:webHidden/>
              </w:rPr>
              <w:fldChar w:fldCharType="separate"/>
            </w:r>
            <w:r>
              <w:rPr>
                <w:noProof/>
                <w:webHidden/>
              </w:rPr>
              <w:t>29</w:t>
            </w:r>
            <w:r w:rsidR="00DF41BD">
              <w:rPr>
                <w:noProof/>
                <w:webHidden/>
              </w:rPr>
              <w:fldChar w:fldCharType="end"/>
            </w:r>
          </w:hyperlink>
        </w:p>
        <w:p w14:paraId="0C411767" w14:textId="7B861D34" w:rsidR="00DF41BD" w:rsidRDefault="00025F49">
          <w:pPr>
            <w:pStyle w:val="Obsah1"/>
            <w:tabs>
              <w:tab w:val="right" w:leader="dot" w:pos="8990"/>
            </w:tabs>
            <w:rPr>
              <w:rFonts w:eastAsiaTheme="minorEastAsia"/>
              <w:noProof/>
              <w:lang w:eastAsia="cs-CZ"/>
            </w:rPr>
          </w:pPr>
          <w:hyperlink w:anchor="_Toc147844458" w:history="1">
            <w:r w:rsidR="00DF41BD" w:rsidRPr="002B1DFE">
              <w:rPr>
                <w:rStyle w:val="Hypertextovodkaz"/>
                <w:noProof/>
                <w:lang w:val="en-GB"/>
              </w:rPr>
              <w:t>List of Commented papers</w:t>
            </w:r>
            <w:r w:rsidR="00DF41BD">
              <w:rPr>
                <w:noProof/>
                <w:webHidden/>
              </w:rPr>
              <w:tab/>
            </w:r>
            <w:r w:rsidR="00DF41BD">
              <w:rPr>
                <w:noProof/>
                <w:webHidden/>
              </w:rPr>
              <w:fldChar w:fldCharType="begin"/>
            </w:r>
            <w:r w:rsidR="00DF41BD">
              <w:rPr>
                <w:noProof/>
                <w:webHidden/>
              </w:rPr>
              <w:instrText xml:space="preserve"> PAGEREF _Toc147844458 \h </w:instrText>
            </w:r>
            <w:r w:rsidR="00DF41BD">
              <w:rPr>
                <w:noProof/>
                <w:webHidden/>
              </w:rPr>
            </w:r>
            <w:r w:rsidR="00DF41BD">
              <w:rPr>
                <w:noProof/>
                <w:webHidden/>
              </w:rPr>
              <w:fldChar w:fldCharType="separate"/>
            </w:r>
            <w:r>
              <w:rPr>
                <w:noProof/>
                <w:webHidden/>
              </w:rPr>
              <w:t>33</w:t>
            </w:r>
            <w:r w:rsidR="00DF41BD">
              <w:rPr>
                <w:noProof/>
                <w:webHidden/>
              </w:rPr>
              <w:fldChar w:fldCharType="end"/>
            </w:r>
          </w:hyperlink>
        </w:p>
        <w:p w14:paraId="382B8A68" w14:textId="2B72E316" w:rsidR="00DF41BD" w:rsidRDefault="00025F49">
          <w:pPr>
            <w:pStyle w:val="Obsah1"/>
            <w:tabs>
              <w:tab w:val="right" w:leader="dot" w:pos="8990"/>
            </w:tabs>
            <w:rPr>
              <w:rFonts w:eastAsiaTheme="minorEastAsia"/>
              <w:noProof/>
              <w:lang w:eastAsia="cs-CZ"/>
            </w:rPr>
          </w:pPr>
          <w:hyperlink w:anchor="_Toc147844459" w:history="1">
            <w:r w:rsidR="00DF41BD" w:rsidRPr="002B1DFE">
              <w:rPr>
                <w:rStyle w:val="Hypertextovodkaz"/>
                <w:noProof/>
                <w:lang w:val="en-GB"/>
              </w:rPr>
              <w:t>Commented paper 1</w:t>
            </w:r>
            <w:r w:rsidR="00DF41BD">
              <w:rPr>
                <w:noProof/>
                <w:webHidden/>
              </w:rPr>
              <w:tab/>
            </w:r>
            <w:r w:rsidR="00DF41BD">
              <w:rPr>
                <w:noProof/>
                <w:webHidden/>
              </w:rPr>
              <w:fldChar w:fldCharType="begin"/>
            </w:r>
            <w:r w:rsidR="00DF41BD">
              <w:rPr>
                <w:noProof/>
                <w:webHidden/>
              </w:rPr>
              <w:instrText xml:space="preserve"> PAGEREF _Toc147844459 \h </w:instrText>
            </w:r>
            <w:r w:rsidR="00DF41BD">
              <w:rPr>
                <w:noProof/>
                <w:webHidden/>
              </w:rPr>
            </w:r>
            <w:r w:rsidR="00DF41BD">
              <w:rPr>
                <w:noProof/>
                <w:webHidden/>
              </w:rPr>
              <w:fldChar w:fldCharType="separate"/>
            </w:r>
            <w:r>
              <w:rPr>
                <w:noProof/>
                <w:webHidden/>
              </w:rPr>
              <w:t>35</w:t>
            </w:r>
            <w:r w:rsidR="00DF41BD">
              <w:rPr>
                <w:noProof/>
                <w:webHidden/>
              </w:rPr>
              <w:fldChar w:fldCharType="end"/>
            </w:r>
          </w:hyperlink>
        </w:p>
        <w:p w14:paraId="79699643" w14:textId="1FB29BCE" w:rsidR="00DF41BD" w:rsidRDefault="00025F49">
          <w:pPr>
            <w:pStyle w:val="Obsah1"/>
            <w:tabs>
              <w:tab w:val="right" w:leader="dot" w:pos="8990"/>
            </w:tabs>
            <w:rPr>
              <w:rFonts w:eastAsiaTheme="minorEastAsia"/>
              <w:noProof/>
              <w:lang w:eastAsia="cs-CZ"/>
            </w:rPr>
          </w:pPr>
          <w:hyperlink w:anchor="_Toc147844460" w:history="1">
            <w:r w:rsidR="00DF41BD" w:rsidRPr="002B1DFE">
              <w:rPr>
                <w:rStyle w:val="Hypertextovodkaz"/>
                <w:noProof/>
                <w:lang w:val="en-GB"/>
              </w:rPr>
              <w:t>Commented paper 2</w:t>
            </w:r>
            <w:r w:rsidR="00DF41BD">
              <w:rPr>
                <w:noProof/>
                <w:webHidden/>
              </w:rPr>
              <w:tab/>
            </w:r>
            <w:r w:rsidR="00DF41BD">
              <w:rPr>
                <w:noProof/>
                <w:webHidden/>
              </w:rPr>
              <w:fldChar w:fldCharType="begin"/>
            </w:r>
            <w:r w:rsidR="00DF41BD">
              <w:rPr>
                <w:noProof/>
                <w:webHidden/>
              </w:rPr>
              <w:instrText xml:space="preserve"> PAGEREF _Toc147844460 \h </w:instrText>
            </w:r>
            <w:r w:rsidR="00DF41BD">
              <w:rPr>
                <w:noProof/>
                <w:webHidden/>
              </w:rPr>
            </w:r>
            <w:r w:rsidR="00DF41BD">
              <w:rPr>
                <w:noProof/>
                <w:webHidden/>
              </w:rPr>
              <w:fldChar w:fldCharType="separate"/>
            </w:r>
            <w:r>
              <w:rPr>
                <w:noProof/>
                <w:webHidden/>
              </w:rPr>
              <w:t>43</w:t>
            </w:r>
            <w:r w:rsidR="00DF41BD">
              <w:rPr>
                <w:noProof/>
                <w:webHidden/>
              </w:rPr>
              <w:fldChar w:fldCharType="end"/>
            </w:r>
          </w:hyperlink>
        </w:p>
        <w:p w14:paraId="62B68A6A" w14:textId="5985263B" w:rsidR="00DF41BD" w:rsidRDefault="00025F49">
          <w:pPr>
            <w:pStyle w:val="Obsah1"/>
            <w:tabs>
              <w:tab w:val="right" w:leader="dot" w:pos="8990"/>
            </w:tabs>
            <w:rPr>
              <w:rFonts w:eastAsiaTheme="minorEastAsia"/>
              <w:noProof/>
              <w:lang w:eastAsia="cs-CZ"/>
            </w:rPr>
          </w:pPr>
          <w:hyperlink w:anchor="_Toc147844461" w:history="1">
            <w:r w:rsidR="00DF41BD" w:rsidRPr="002B1DFE">
              <w:rPr>
                <w:rStyle w:val="Hypertextovodkaz"/>
                <w:noProof/>
                <w:lang w:val="en-GB"/>
              </w:rPr>
              <w:t>Commented paper 3</w:t>
            </w:r>
            <w:r w:rsidR="00DF41BD">
              <w:rPr>
                <w:noProof/>
                <w:webHidden/>
              </w:rPr>
              <w:tab/>
            </w:r>
            <w:r w:rsidR="00DF41BD">
              <w:rPr>
                <w:noProof/>
                <w:webHidden/>
              </w:rPr>
              <w:fldChar w:fldCharType="begin"/>
            </w:r>
            <w:r w:rsidR="00DF41BD">
              <w:rPr>
                <w:noProof/>
                <w:webHidden/>
              </w:rPr>
              <w:instrText xml:space="preserve"> PAGEREF _Toc147844461 \h </w:instrText>
            </w:r>
            <w:r w:rsidR="00DF41BD">
              <w:rPr>
                <w:noProof/>
                <w:webHidden/>
              </w:rPr>
            </w:r>
            <w:r w:rsidR="00DF41BD">
              <w:rPr>
                <w:noProof/>
                <w:webHidden/>
              </w:rPr>
              <w:fldChar w:fldCharType="separate"/>
            </w:r>
            <w:r>
              <w:rPr>
                <w:noProof/>
                <w:webHidden/>
              </w:rPr>
              <w:t>55</w:t>
            </w:r>
            <w:r w:rsidR="00DF41BD">
              <w:rPr>
                <w:noProof/>
                <w:webHidden/>
              </w:rPr>
              <w:fldChar w:fldCharType="end"/>
            </w:r>
          </w:hyperlink>
        </w:p>
        <w:p w14:paraId="0FE8EAF0" w14:textId="19E5FCF8" w:rsidR="00DF41BD" w:rsidRDefault="00025F49">
          <w:pPr>
            <w:pStyle w:val="Obsah1"/>
            <w:tabs>
              <w:tab w:val="right" w:leader="dot" w:pos="8990"/>
            </w:tabs>
            <w:rPr>
              <w:rFonts w:eastAsiaTheme="minorEastAsia"/>
              <w:noProof/>
              <w:lang w:eastAsia="cs-CZ"/>
            </w:rPr>
          </w:pPr>
          <w:hyperlink w:anchor="_Toc147844462" w:history="1">
            <w:r w:rsidR="00DF41BD" w:rsidRPr="002B1DFE">
              <w:rPr>
                <w:rStyle w:val="Hypertextovodkaz"/>
                <w:noProof/>
                <w:lang w:val="en-GB"/>
              </w:rPr>
              <w:t>Commented paper 4</w:t>
            </w:r>
            <w:r w:rsidR="00DF41BD">
              <w:rPr>
                <w:noProof/>
                <w:webHidden/>
              </w:rPr>
              <w:tab/>
            </w:r>
            <w:r w:rsidR="00DF41BD">
              <w:rPr>
                <w:noProof/>
                <w:webHidden/>
              </w:rPr>
              <w:fldChar w:fldCharType="begin"/>
            </w:r>
            <w:r w:rsidR="00DF41BD">
              <w:rPr>
                <w:noProof/>
                <w:webHidden/>
              </w:rPr>
              <w:instrText xml:space="preserve"> PAGEREF _Toc147844462 \h </w:instrText>
            </w:r>
            <w:r w:rsidR="00DF41BD">
              <w:rPr>
                <w:noProof/>
                <w:webHidden/>
              </w:rPr>
            </w:r>
            <w:r w:rsidR="00DF41BD">
              <w:rPr>
                <w:noProof/>
                <w:webHidden/>
              </w:rPr>
              <w:fldChar w:fldCharType="separate"/>
            </w:r>
            <w:r>
              <w:rPr>
                <w:noProof/>
                <w:webHidden/>
              </w:rPr>
              <w:t>61</w:t>
            </w:r>
            <w:r w:rsidR="00DF41BD">
              <w:rPr>
                <w:noProof/>
                <w:webHidden/>
              </w:rPr>
              <w:fldChar w:fldCharType="end"/>
            </w:r>
          </w:hyperlink>
        </w:p>
        <w:p w14:paraId="7589B846" w14:textId="07BE16F0" w:rsidR="00DF41BD" w:rsidRDefault="00025F49">
          <w:pPr>
            <w:pStyle w:val="Obsah1"/>
            <w:tabs>
              <w:tab w:val="right" w:leader="dot" w:pos="8990"/>
            </w:tabs>
            <w:rPr>
              <w:rFonts w:eastAsiaTheme="minorEastAsia"/>
              <w:noProof/>
              <w:lang w:eastAsia="cs-CZ"/>
            </w:rPr>
          </w:pPr>
          <w:hyperlink w:anchor="_Toc147844463" w:history="1">
            <w:r w:rsidR="00DF41BD" w:rsidRPr="002B1DFE">
              <w:rPr>
                <w:rStyle w:val="Hypertextovodkaz"/>
                <w:noProof/>
                <w:lang w:val="en-GB"/>
              </w:rPr>
              <w:t>Commented paper 5</w:t>
            </w:r>
            <w:r w:rsidR="00DF41BD">
              <w:rPr>
                <w:noProof/>
                <w:webHidden/>
              </w:rPr>
              <w:tab/>
            </w:r>
            <w:r w:rsidR="00DF41BD">
              <w:rPr>
                <w:noProof/>
                <w:webHidden/>
              </w:rPr>
              <w:fldChar w:fldCharType="begin"/>
            </w:r>
            <w:r w:rsidR="00DF41BD">
              <w:rPr>
                <w:noProof/>
                <w:webHidden/>
              </w:rPr>
              <w:instrText xml:space="preserve"> PAGEREF _Toc147844463 \h </w:instrText>
            </w:r>
            <w:r w:rsidR="00DF41BD">
              <w:rPr>
                <w:noProof/>
                <w:webHidden/>
              </w:rPr>
            </w:r>
            <w:r w:rsidR="00DF41BD">
              <w:rPr>
                <w:noProof/>
                <w:webHidden/>
              </w:rPr>
              <w:fldChar w:fldCharType="separate"/>
            </w:r>
            <w:r>
              <w:rPr>
                <w:noProof/>
                <w:webHidden/>
              </w:rPr>
              <w:t>69</w:t>
            </w:r>
            <w:r w:rsidR="00DF41BD">
              <w:rPr>
                <w:noProof/>
                <w:webHidden/>
              </w:rPr>
              <w:fldChar w:fldCharType="end"/>
            </w:r>
          </w:hyperlink>
        </w:p>
        <w:p w14:paraId="3F6F5362" w14:textId="0B873CAC" w:rsidR="00DF41BD" w:rsidRDefault="00025F49">
          <w:pPr>
            <w:pStyle w:val="Obsah1"/>
            <w:tabs>
              <w:tab w:val="right" w:leader="dot" w:pos="8990"/>
            </w:tabs>
            <w:rPr>
              <w:rFonts w:eastAsiaTheme="minorEastAsia"/>
              <w:noProof/>
              <w:lang w:eastAsia="cs-CZ"/>
            </w:rPr>
          </w:pPr>
          <w:hyperlink w:anchor="_Toc147844464" w:history="1">
            <w:r w:rsidR="00DF41BD" w:rsidRPr="002B1DFE">
              <w:rPr>
                <w:rStyle w:val="Hypertextovodkaz"/>
                <w:noProof/>
                <w:lang w:val="en-GB"/>
              </w:rPr>
              <w:t>Commented paper 6</w:t>
            </w:r>
            <w:r w:rsidR="00DF41BD">
              <w:rPr>
                <w:noProof/>
                <w:webHidden/>
              </w:rPr>
              <w:tab/>
            </w:r>
            <w:r w:rsidR="00DF41BD">
              <w:rPr>
                <w:noProof/>
                <w:webHidden/>
              </w:rPr>
              <w:fldChar w:fldCharType="begin"/>
            </w:r>
            <w:r w:rsidR="00DF41BD">
              <w:rPr>
                <w:noProof/>
                <w:webHidden/>
              </w:rPr>
              <w:instrText xml:space="preserve"> PAGEREF _Toc147844464 \h </w:instrText>
            </w:r>
            <w:r w:rsidR="00DF41BD">
              <w:rPr>
                <w:noProof/>
                <w:webHidden/>
              </w:rPr>
            </w:r>
            <w:r w:rsidR="00DF41BD">
              <w:rPr>
                <w:noProof/>
                <w:webHidden/>
              </w:rPr>
              <w:fldChar w:fldCharType="separate"/>
            </w:r>
            <w:r>
              <w:rPr>
                <w:noProof/>
                <w:webHidden/>
              </w:rPr>
              <w:t>85</w:t>
            </w:r>
            <w:r w:rsidR="00DF41BD">
              <w:rPr>
                <w:noProof/>
                <w:webHidden/>
              </w:rPr>
              <w:fldChar w:fldCharType="end"/>
            </w:r>
          </w:hyperlink>
        </w:p>
        <w:p w14:paraId="2CDEBD7B" w14:textId="57147A9B" w:rsidR="00DF41BD" w:rsidRDefault="00025F49">
          <w:pPr>
            <w:pStyle w:val="Obsah1"/>
            <w:tabs>
              <w:tab w:val="right" w:leader="dot" w:pos="8990"/>
            </w:tabs>
            <w:rPr>
              <w:rFonts w:eastAsiaTheme="minorEastAsia"/>
              <w:noProof/>
              <w:lang w:eastAsia="cs-CZ"/>
            </w:rPr>
          </w:pPr>
          <w:hyperlink w:anchor="_Toc147844465" w:history="1">
            <w:r w:rsidR="00DF41BD" w:rsidRPr="002B1DFE">
              <w:rPr>
                <w:rStyle w:val="Hypertextovodkaz"/>
                <w:noProof/>
                <w:lang w:val="en-GB"/>
              </w:rPr>
              <w:t>Commented paper 7</w:t>
            </w:r>
            <w:r w:rsidR="00DF41BD">
              <w:rPr>
                <w:noProof/>
                <w:webHidden/>
              </w:rPr>
              <w:tab/>
            </w:r>
            <w:r w:rsidR="00DF41BD">
              <w:rPr>
                <w:noProof/>
                <w:webHidden/>
              </w:rPr>
              <w:fldChar w:fldCharType="begin"/>
            </w:r>
            <w:r w:rsidR="00DF41BD">
              <w:rPr>
                <w:noProof/>
                <w:webHidden/>
              </w:rPr>
              <w:instrText xml:space="preserve"> PAGEREF _Toc147844465 \h </w:instrText>
            </w:r>
            <w:r w:rsidR="00DF41BD">
              <w:rPr>
                <w:noProof/>
                <w:webHidden/>
              </w:rPr>
            </w:r>
            <w:r w:rsidR="00DF41BD">
              <w:rPr>
                <w:noProof/>
                <w:webHidden/>
              </w:rPr>
              <w:fldChar w:fldCharType="separate"/>
            </w:r>
            <w:r>
              <w:rPr>
                <w:noProof/>
                <w:webHidden/>
              </w:rPr>
              <w:t>95</w:t>
            </w:r>
            <w:r w:rsidR="00DF41BD">
              <w:rPr>
                <w:noProof/>
                <w:webHidden/>
              </w:rPr>
              <w:fldChar w:fldCharType="end"/>
            </w:r>
          </w:hyperlink>
        </w:p>
        <w:p w14:paraId="7817DA38" w14:textId="5808F1EB" w:rsidR="00DF41BD" w:rsidRDefault="00025F49">
          <w:pPr>
            <w:pStyle w:val="Obsah1"/>
            <w:tabs>
              <w:tab w:val="right" w:leader="dot" w:pos="8990"/>
            </w:tabs>
            <w:rPr>
              <w:rFonts w:eastAsiaTheme="minorEastAsia"/>
              <w:noProof/>
              <w:lang w:eastAsia="cs-CZ"/>
            </w:rPr>
          </w:pPr>
          <w:hyperlink w:anchor="_Toc147844466" w:history="1">
            <w:r w:rsidR="00DF41BD" w:rsidRPr="002B1DFE">
              <w:rPr>
                <w:rStyle w:val="Hypertextovodkaz"/>
                <w:noProof/>
                <w:lang w:val="en-GB"/>
              </w:rPr>
              <w:t>Commented paper 8</w:t>
            </w:r>
            <w:r w:rsidR="00DF41BD">
              <w:rPr>
                <w:noProof/>
                <w:webHidden/>
              </w:rPr>
              <w:tab/>
            </w:r>
            <w:r w:rsidR="00DF41BD">
              <w:rPr>
                <w:noProof/>
                <w:webHidden/>
              </w:rPr>
              <w:fldChar w:fldCharType="begin"/>
            </w:r>
            <w:r w:rsidR="00DF41BD">
              <w:rPr>
                <w:noProof/>
                <w:webHidden/>
              </w:rPr>
              <w:instrText xml:space="preserve"> PAGEREF _Toc147844466 \h </w:instrText>
            </w:r>
            <w:r w:rsidR="00DF41BD">
              <w:rPr>
                <w:noProof/>
                <w:webHidden/>
              </w:rPr>
            </w:r>
            <w:r w:rsidR="00DF41BD">
              <w:rPr>
                <w:noProof/>
                <w:webHidden/>
              </w:rPr>
              <w:fldChar w:fldCharType="separate"/>
            </w:r>
            <w:r>
              <w:rPr>
                <w:noProof/>
                <w:webHidden/>
              </w:rPr>
              <w:t>107</w:t>
            </w:r>
            <w:r w:rsidR="00DF41BD">
              <w:rPr>
                <w:noProof/>
                <w:webHidden/>
              </w:rPr>
              <w:fldChar w:fldCharType="end"/>
            </w:r>
          </w:hyperlink>
        </w:p>
        <w:p w14:paraId="461B7B92" w14:textId="2A7B5BD2" w:rsidR="00DF41BD" w:rsidRDefault="00025F49">
          <w:pPr>
            <w:pStyle w:val="Obsah1"/>
            <w:tabs>
              <w:tab w:val="right" w:leader="dot" w:pos="8990"/>
            </w:tabs>
            <w:rPr>
              <w:rFonts w:eastAsiaTheme="minorEastAsia"/>
              <w:noProof/>
              <w:lang w:eastAsia="cs-CZ"/>
            </w:rPr>
          </w:pPr>
          <w:hyperlink w:anchor="_Toc147844467" w:history="1">
            <w:r w:rsidR="00DF41BD" w:rsidRPr="002B1DFE">
              <w:rPr>
                <w:rStyle w:val="Hypertextovodkaz"/>
                <w:noProof/>
                <w:lang w:val="en-GB"/>
              </w:rPr>
              <w:t>Commented paper 9</w:t>
            </w:r>
            <w:r w:rsidR="00DF41BD">
              <w:rPr>
                <w:noProof/>
                <w:webHidden/>
              </w:rPr>
              <w:tab/>
            </w:r>
            <w:r w:rsidR="00DF41BD">
              <w:rPr>
                <w:noProof/>
                <w:webHidden/>
              </w:rPr>
              <w:fldChar w:fldCharType="begin"/>
            </w:r>
            <w:r w:rsidR="00DF41BD">
              <w:rPr>
                <w:noProof/>
                <w:webHidden/>
              </w:rPr>
              <w:instrText xml:space="preserve"> PAGEREF _Toc147844467 \h </w:instrText>
            </w:r>
            <w:r w:rsidR="00DF41BD">
              <w:rPr>
                <w:noProof/>
                <w:webHidden/>
              </w:rPr>
            </w:r>
            <w:r w:rsidR="00DF41BD">
              <w:rPr>
                <w:noProof/>
                <w:webHidden/>
              </w:rPr>
              <w:fldChar w:fldCharType="separate"/>
            </w:r>
            <w:r>
              <w:rPr>
                <w:noProof/>
                <w:webHidden/>
              </w:rPr>
              <w:t>117</w:t>
            </w:r>
            <w:r w:rsidR="00DF41BD">
              <w:rPr>
                <w:noProof/>
                <w:webHidden/>
              </w:rPr>
              <w:fldChar w:fldCharType="end"/>
            </w:r>
          </w:hyperlink>
        </w:p>
        <w:p w14:paraId="6CFE1516" w14:textId="64EED95B" w:rsidR="007D2B63" w:rsidRDefault="00861558" w:rsidP="007D2B63">
          <w:pPr>
            <w:rPr>
              <w:b/>
              <w:bCs/>
              <w:lang w:val="en-GB"/>
            </w:rPr>
          </w:pPr>
          <w:r w:rsidRPr="00B34C12">
            <w:rPr>
              <w:b/>
              <w:bCs/>
              <w:lang w:val="en-GB"/>
            </w:rPr>
            <w:fldChar w:fldCharType="end"/>
          </w:r>
        </w:p>
      </w:sdtContent>
    </w:sdt>
    <w:p w14:paraId="2AB29DAD" w14:textId="19F4BF88" w:rsidR="00C565FE" w:rsidRDefault="00406569">
      <w:pPr>
        <w:jc w:val="left"/>
        <w:rPr>
          <w:lang w:val="en-GB"/>
        </w:rPr>
        <w:sectPr w:rsidR="00C565FE" w:rsidSect="00C565FE">
          <w:headerReference w:type="first" r:id="rId12"/>
          <w:footnotePr>
            <w:numFmt w:val="chicago"/>
            <w:numRestart w:val="eachPage"/>
          </w:footnotePr>
          <w:pgSz w:w="11906" w:h="16838"/>
          <w:pgMar w:top="1417" w:right="1466" w:bottom="1417" w:left="1440" w:header="708" w:footer="708" w:gutter="0"/>
          <w:cols w:space="708"/>
          <w:docGrid w:linePitch="360"/>
        </w:sectPr>
      </w:pPr>
      <w:r>
        <w:rPr>
          <w:b/>
          <w:noProof/>
          <w:lang w:eastAsia="cs-CZ"/>
        </w:rPr>
        <mc:AlternateContent>
          <mc:Choice Requires="wps">
            <w:drawing>
              <wp:anchor distT="0" distB="0" distL="114300" distR="114300" simplePos="0" relativeHeight="251695104" behindDoc="0" locked="0" layoutInCell="1" allowOverlap="1" wp14:anchorId="62940823" wp14:editId="067F3F40">
                <wp:simplePos x="0" y="0"/>
                <wp:positionH relativeFrom="column">
                  <wp:posOffset>2208810</wp:posOffset>
                </wp:positionH>
                <wp:positionV relativeFrom="paragraph">
                  <wp:posOffset>2232561</wp:posOffset>
                </wp:positionV>
                <wp:extent cx="1192558" cy="779228"/>
                <wp:effectExtent l="0" t="0" r="26670" b="20955"/>
                <wp:wrapNone/>
                <wp:docPr id="671922506" name="Obdélník 5166"/>
                <wp:cNvGraphicFramePr/>
                <a:graphic xmlns:a="http://schemas.openxmlformats.org/drawingml/2006/main">
                  <a:graphicData uri="http://schemas.microsoft.com/office/word/2010/wordprocessingShape">
                    <wps:wsp>
                      <wps:cNvSpPr/>
                      <wps:spPr>
                        <a:xfrm>
                          <a:off x="0" y="0"/>
                          <a:ext cx="1192558" cy="77922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300F2C7A" id="Obdélník 5166" o:spid="_x0000_s1026" style="position:absolute;margin-left:173.9pt;margin-top:175.8pt;width:93.9pt;height:61.3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" fillcolor="white [3212]" strokecolor="white [3212]" strokeweight="1pt"/>
            </w:pict>
          </mc:Fallback>
        </mc:AlternateContent>
      </w:r>
      <w:r w:rsidR="003E5499">
        <w:rPr>
          <w:b/>
          <w:noProof/>
          <w:lang w:eastAsia="cs-CZ"/>
        </w:rPr>
        <mc:AlternateContent>
          <mc:Choice Requires="wps">
            <w:drawing>
              <wp:anchor distT="0" distB="0" distL="114300" distR="114300" simplePos="0" relativeHeight="251688960" behindDoc="0" locked="0" layoutInCell="1" allowOverlap="1" wp14:anchorId="63A24D1F" wp14:editId="6475782C">
                <wp:simplePos x="0" y="0"/>
                <wp:positionH relativeFrom="column">
                  <wp:posOffset>2806007</wp:posOffset>
                </wp:positionH>
                <wp:positionV relativeFrom="paragraph">
                  <wp:posOffset>2939415</wp:posOffset>
                </wp:positionV>
                <wp:extent cx="209550" cy="222250"/>
                <wp:effectExtent l="0" t="0" r="19050" b="25400"/>
                <wp:wrapNone/>
                <wp:docPr id="5168" name="Obdélník 5168"/>
                <wp:cNvGraphicFramePr/>
                <a:graphic xmlns:a="http://schemas.openxmlformats.org/drawingml/2006/main">
                  <a:graphicData uri="http://schemas.microsoft.com/office/word/2010/wordprocessingShape">
                    <wps:wsp>
                      <wps:cNvSpPr/>
                      <wps:spPr>
                        <a:xfrm>
                          <a:off x="0" y="0"/>
                          <a:ext cx="209550" cy="2222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du="http://schemas.microsoft.com/office/word/2023/wordml/word16du">
            <w:pict>
              <v:rect w14:anchorId="2E926A6F" id="Obdélník 5168" o:spid="_x0000_s1026" style="position:absolute;margin-left:220.95pt;margin-top:231.45pt;width:16.5pt;height:17.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" fillcolor="white [3212]" strokecolor="white [3212]" strokeweight="1pt"/>
            </w:pict>
          </mc:Fallback>
        </mc:AlternateContent>
      </w:r>
      <w:r w:rsidR="008A40A5">
        <w:rPr>
          <w:lang w:val="en-GB"/>
        </w:rPr>
        <w:br w:type="page"/>
      </w:r>
      <w:r w:rsidR="003E5499">
        <w:rPr>
          <w:b/>
          <w:noProof/>
          <w:lang w:eastAsia="cs-CZ"/>
        </w:rPr>
        <mc:AlternateContent>
          <mc:Choice Requires="wps">
            <w:drawing>
              <wp:anchor distT="0" distB="0" distL="114300" distR="114300" simplePos="0" relativeHeight="251691008" behindDoc="0" locked="0" layoutInCell="1" allowOverlap="1" wp14:anchorId="09902EFE" wp14:editId="7B67752D">
                <wp:simplePos x="0" y="0"/>
                <wp:positionH relativeFrom="column">
                  <wp:posOffset>2722880</wp:posOffset>
                </wp:positionH>
                <wp:positionV relativeFrom="paragraph">
                  <wp:posOffset>8916983</wp:posOffset>
                </wp:positionV>
                <wp:extent cx="209550" cy="222250"/>
                <wp:effectExtent l="0" t="0" r="19050" b="25400"/>
                <wp:wrapNone/>
                <wp:docPr id="5169" name="Obdélník 5169"/>
                <wp:cNvGraphicFramePr/>
                <a:graphic xmlns:a="http://schemas.openxmlformats.org/drawingml/2006/main">
                  <a:graphicData uri="http://schemas.microsoft.com/office/word/2010/wordprocessingShape">
                    <wps:wsp>
                      <wps:cNvSpPr/>
                      <wps:spPr>
                        <a:xfrm>
                          <a:off x="0" y="0"/>
                          <a:ext cx="209550" cy="2222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du="http://schemas.microsoft.com/office/word/2023/wordml/word16du">
            <w:pict>
              <v:rect w14:anchorId="4141F83B" id="Obdélník 5169" o:spid="_x0000_s1026" style="position:absolute;margin-left:214.4pt;margin-top:702.1pt;width:16.5pt;height:17.5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" fillcolor="white [3212]" strokecolor="white [3212]" strokeweight="1pt"/>
            </w:pict>
          </mc:Fallback>
        </mc:AlternateContent>
      </w:r>
    </w:p>
    <w:p w14:paraId="2157CF9D" w14:textId="74C45900" w:rsidR="00AD14FB" w:rsidRDefault="005C1F7E" w:rsidP="00A73CDE">
      <w:pPr>
        <w:pStyle w:val="Nadpis1"/>
        <w:rPr>
          <w:lang w:val="en-GB"/>
        </w:rPr>
      </w:pPr>
      <w:bookmarkStart w:id="0" w:name="_Toc147844446"/>
      <w:r w:rsidRPr="00B34C12">
        <w:rPr>
          <w:lang w:val="en-GB"/>
        </w:rPr>
        <w:lastRenderedPageBreak/>
        <w:t>Introduction</w:t>
      </w:r>
      <w:bookmarkEnd w:id="0"/>
    </w:p>
    <w:p w14:paraId="40C484BD" w14:textId="77777777" w:rsidR="00921FBE" w:rsidRDefault="00921FBE" w:rsidP="00921FBE">
      <w:pPr>
        <w:rPr>
          <w:lang w:val="en-GB"/>
        </w:rPr>
      </w:pPr>
    </w:p>
    <w:p w14:paraId="4E25242C" w14:textId="77777777" w:rsidR="00F701A9" w:rsidRDefault="00F701A9" w:rsidP="00921FBE">
      <w:pPr>
        <w:rPr>
          <w:lang w:val="en-GB"/>
        </w:rPr>
      </w:pPr>
    </w:p>
    <w:p w14:paraId="01E979D7" w14:textId="77777777" w:rsidR="00F701A9" w:rsidRDefault="00F701A9" w:rsidP="00921FBE">
      <w:pPr>
        <w:rPr>
          <w:lang w:val="en-GB"/>
        </w:rPr>
      </w:pPr>
    </w:p>
    <w:p w14:paraId="74F3D603" w14:textId="77777777" w:rsidR="00F701A9" w:rsidRPr="00921FBE" w:rsidRDefault="00F701A9" w:rsidP="00921FBE">
      <w:pPr>
        <w:rPr>
          <w:lang w:val="en-GB"/>
        </w:rPr>
      </w:pPr>
    </w:p>
    <w:p w14:paraId="4966380A" w14:textId="7AAC8A8D" w:rsidR="00013B93" w:rsidRPr="00B34C12" w:rsidRDefault="00013B93" w:rsidP="00013B93">
      <w:pPr>
        <w:rPr>
          <w:lang w:val="en-GB"/>
        </w:rPr>
      </w:pPr>
      <w:r w:rsidRPr="00B34C12">
        <w:rPr>
          <w:lang w:val="en-GB"/>
        </w:rPr>
        <w:t xml:space="preserve">Since time immemorial, </w:t>
      </w:r>
      <w:r w:rsidR="00A37C0D">
        <w:rPr>
          <w:lang w:val="en-GB"/>
        </w:rPr>
        <w:t>h</w:t>
      </w:r>
      <w:r w:rsidR="00A37C0D" w:rsidRPr="00A37C0D">
        <w:rPr>
          <w:lang w:val="en-GB"/>
        </w:rPr>
        <w:t>umankind</w:t>
      </w:r>
      <w:r w:rsidRPr="00B34C12">
        <w:rPr>
          <w:lang w:val="en-GB"/>
        </w:rPr>
        <w:t xml:space="preserve"> has been trying to understand the world it lives in, motivated by curiosity to be sure, but also by the desire to do things better with greater efficiency and </w:t>
      </w:r>
      <w:proofErr w:type="gramStart"/>
      <w:r w:rsidRPr="00B34C12">
        <w:rPr>
          <w:lang w:val="en-GB"/>
        </w:rPr>
        <w:t>added value</w:t>
      </w:r>
      <w:proofErr w:type="gramEnd"/>
      <w:r w:rsidRPr="00B34C12">
        <w:rPr>
          <w:lang w:val="en-GB"/>
        </w:rPr>
        <w:t xml:space="preserve">. This has brought benefits to </w:t>
      </w:r>
      <w:r w:rsidR="00A37C0D">
        <w:rPr>
          <w:lang w:val="en-GB"/>
        </w:rPr>
        <w:t>humankind</w:t>
      </w:r>
      <w:r w:rsidRPr="00B34C12">
        <w:rPr>
          <w:lang w:val="en-GB"/>
        </w:rPr>
        <w:t xml:space="preserve"> that today we can hardly imagine life </w:t>
      </w:r>
      <w:proofErr w:type="gramStart"/>
      <w:r w:rsidRPr="00B34C12">
        <w:rPr>
          <w:lang w:val="en-GB"/>
        </w:rPr>
        <w:t>without</w:t>
      </w:r>
      <w:proofErr w:type="gramEnd"/>
      <w:r w:rsidRPr="00B34C12">
        <w:rPr>
          <w:lang w:val="en-GB"/>
        </w:rPr>
        <w:t xml:space="preserve">. We live in an informational and technological society in which there is increasing pressure to be innovative in order to ensure sustainable development. Innovations would not be possible without technological advances that require analytical tools to understand the processes used and to subsequently improve them. Many tools have been developed </w:t>
      </w:r>
      <w:proofErr w:type="gramStart"/>
      <w:r w:rsidRPr="00B34C12">
        <w:rPr>
          <w:lang w:val="en-GB"/>
        </w:rPr>
        <w:t>by mankind</w:t>
      </w:r>
      <w:proofErr w:type="gramEnd"/>
      <w:r w:rsidRPr="00B34C12">
        <w:rPr>
          <w:lang w:val="en-GB"/>
        </w:rPr>
        <w:t xml:space="preserve"> in the past and they are becoming increasingly sophisticated and specialised. One such </w:t>
      </w:r>
      <w:r w:rsidR="008B696C">
        <w:rPr>
          <w:lang w:val="en-GB"/>
        </w:rPr>
        <w:t xml:space="preserve">a </w:t>
      </w:r>
      <w:r w:rsidRPr="00B34C12">
        <w:rPr>
          <w:lang w:val="en-GB"/>
        </w:rPr>
        <w:t>tool (method) is SIMS (Secondary Ion Mass Spectro</w:t>
      </w:r>
      <w:r w:rsidR="008F1030" w:rsidRPr="00B34C12">
        <w:rPr>
          <w:lang w:val="en-GB"/>
        </w:rPr>
        <w:t>metry</w:t>
      </w:r>
      <w:r w:rsidRPr="00B34C12">
        <w:rPr>
          <w:lang w:val="en-GB"/>
        </w:rPr>
        <w:t xml:space="preserve">). </w:t>
      </w:r>
    </w:p>
    <w:p w14:paraId="7180A747" w14:textId="2FF76774" w:rsidR="00A52220" w:rsidRPr="00B34C12" w:rsidRDefault="00A52220" w:rsidP="00A52220">
      <w:pPr>
        <w:rPr>
          <w:lang w:val="en-GB"/>
        </w:rPr>
      </w:pPr>
      <w:r w:rsidRPr="00B34C12">
        <w:rPr>
          <w:lang w:val="en-GB"/>
        </w:rPr>
        <w:t>The history of the SIMS method began in 1910, when British physicist J. J. Thomson observed a release of positive ions and neutral atoms from a solid surface induced by ion bombardment</w:t>
      </w:r>
      <w:r w:rsidR="00A37C0D">
        <w:rPr>
          <w:lang w:val="en-GB"/>
        </w:rPr>
        <w:t xml:space="preserve"> </w:t>
      </w:r>
      <w:r w:rsidR="003C7E98">
        <w:rPr>
          <w:rStyle w:val="Znakapoznpodarou"/>
          <w:lang w:val="en-GB"/>
        </w:rPr>
        <w:fldChar w:fldCharType="begin" w:fldLock="1"/>
      </w:r>
      <w:r w:rsidR="00D71151">
        <w:rPr>
          <w:lang w:val="en-GB"/>
        </w:rPr>
        <w:instrText>ADDIN CSL_CITATION {"citationItems":[{"id":"ITEM-1","itemData":{"DOI":"10.1080/14786441008636962","ISSN":"1941-5982","abstract":"(1910). LXXXIII. Rays of positive electricity. The London, Edinburgh, and Dublin Philosophical Magazine and Journal of Science: Vol. 20, No. 118, pp. 752-767.","author":[{"dropping-particle":"","family":"Thomson","given":"J.J.","non-dropping-particle":"","parse-names":false,"suffix":""}],"container-title":"The London, Edinburgh, and Dublin Philosophical Magazine and Journal of Science","id":"ITEM-1","issue":"118","issued":{"date-parts":[["1910"]]},"page":"752-767","title":"LXXXIII. Rays of positive electricity","type":"article-journal","volume":"20"},"uris":["http://www.mendeley.com/documents/?uuid=c238c633-28cc-4362-b410-fc6c26bde5c1"]}],"mendeley":{"formattedCitation":"[1]","plainTextFormattedCitation":"[1]","previouslyFormattedCitation":"[1]"},"properties":{"noteIndex":0},"schema":"https://github.com/citation-style-language/schema/raw/master/csl-citation.json"}</w:instrText>
      </w:r>
      <w:r w:rsidR="003C7E98">
        <w:rPr>
          <w:rStyle w:val="Znakapoznpodarou"/>
          <w:lang w:val="en-GB"/>
        </w:rPr>
        <w:fldChar w:fldCharType="separate"/>
      </w:r>
      <w:r w:rsidR="003C7E98" w:rsidRPr="003C7E98">
        <w:rPr>
          <w:bCs/>
          <w:noProof/>
        </w:rPr>
        <w:t>[1]</w:t>
      </w:r>
      <w:r w:rsidR="003C7E98">
        <w:rPr>
          <w:rStyle w:val="Znakapoznpodarou"/>
          <w:lang w:val="en-GB"/>
        </w:rPr>
        <w:fldChar w:fldCharType="end"/>
      </w:r>
      <w:r w:rsidR="00A37C0D">
        <w:rPr>
          <w:lang w:val="en-GB"/>
        </w:rPr>
        <w:t>.</w:t>
      </w:r>
      <w:r w:rsidR="00DD4B00" w:rsidRPr="00B34C12">
        <w:rPr>
          <w:lang w:val="en-GB"/>
        </w:rPr>
        <w:t xml:space="preserve"> </w:t>
      </w:r>
      <w:r w:rsidRPr="00B34C12">
        <w:rPr>
          <w:lang w:val="en-GB"/>
        </w:rPr>
        <w:t xml:space="preserve">Since this time, when his experiments </w:t>
      </w:r>
      <w:proofErr w:type="gramStart"/>
      <w:r w:rsidRPr="00B34C12">
        <w:rPr>
          <w:lang w:val="en-GB"/>
        </w:rPr>
        <w:t>were carried out</w:t>
      </w:r>
      <w:proofErr w:type="gramEnd"/>
      <w:r w:rsidRPr="00B34C12">
        <w:rPr>
          <w:lang w:val="en-GB"/>
        </w:rPr>
        <w:t xml:space="preserve"> primarily to learn about the nature of matter, their importance has shifted to the analysis of various materials used in science and industry. The development of this method </w:t>
      </w:r>
      <w:proofErr w:type="gramStart"/>
      <w:r w:rsidRPr="00B34C12">
        <w:rPr>
          <w:lang w:val="en-GB"/>
        </w:rPr>
        <w:t>was accelerated</w:t>
      </w:r>
      <w:proofErr w:type="gramEnd"/>
      <w:r w:rsidRPr="00B34C12">
        <w:rPr>
          <w:lang w:val="en-GB"/>
        </w:rPr>
        <w:t xml:space="preserve"> by the requirement of the electronics industry to measure low concentrations of dopants in silicon wafers. </w:t>
      </w:r>
      <w:r w:rsidR="00A37C0D">
        <w:rPr>
          <w:lang w:val="en-GB"/>
        </w:rPr>
        <w:t>SIMS</w:t>
      </w:r>
      <w:r w:rsidRPr="00B34C12">
        <w:rPr>
          <w:lang w:val="en-GB"/>
        </w:rPr>
        <w:t xml:space="preserve"> has become dominant in this field of analysis and, thanks to the continuous improvement of instruments, has begun to </w:t>
      </w:r>
      <w:proofErr w:type="gramStart"/>
      <w:r w:rsidRPr="00B34C12">
        <w:rPr>
          <w:lang w:val="en-GB"/>
        </w:rPr>
        <w:t>be applied</w:t>
      </w:r>
      <w:proofErr w:type="gramEnd"/>
      <w:r w:rsidRPr="00B34C12">
        <w:rPr>
          <w:lang w:val="en-GB"/>
        </w:rPr>
        <w:t xml:space="preserve"> in other fields of human activities, such as biology, pharmacy, etc. Thus, various modifications of this method with different mass analysers </w:t>
      </w:r>
      <w:proofErr w:type="gramStart"/>
      <w:r w:rsidRPr="00B34C12">
        <w:rPr>
          <w:lang w:val="en-GB"/>
        </w:rPr>
        <w:t>have been developed</w:t>
      </w:r>
      <w:proofErr w:type="gramEnd"/>
      <w:r w:rsidRPr="00B34C12">
        <w:rPr>
          <w:lang w:val="en-GB"/>
        </w:rPr>
        <w:t xml:space="preserve">. Commercially, the most widely used is time-of-flight mass </w:t>
      </w:r>
      <w:r w:rsidR="00B34C12" w:rsidRPr="00B34C12">
        <w:rPr>
          <w:lang w:val="en-GB"/>
        </w:rPr>
        <w:t>analyser</w:t>
      </w:r>
      <w:r w:rsidRPr="00B34C12">
        <w:rPr>
          <w:lang w:val="en-GB"/>
        </w:rPr>
        <w:t xml:space="preserve">, which </w:t>
      </w:r>
      <w:r w:rsidR="00A37C0D">
        <w:rPr>
          <w:lang w:val="en-GB"/>
        </w:rPr>
        <w:t>utilizes</w:t>
      </w:r>
      <w:r w:rsidRPr="00B34C12">
        <w:rPr>
          <w:lang w:val="en-GB"/>
        </w:rPr>
        <w:t xml:space="preserve"> a pulsed ion beam. The most important contributions to the development of this type of analyser were made by </w:t>
      </w:r>
      <w:r w:rsidR="00A94FBA">
        <w:rPr>
          <w:lang w:val="en-GB"/>
        </w:rPr>
        <w:t>P</w:t>
      </w:r>
      <w:r w:rsidR="003A4388" w:rsidRPr="00B34C12">
        <w:rPr>
          <w:lang w:val="en-GB"/>
        </w:rPr>
        <w:t>rof. Benninghoven and his team</w:t>
      </w:r>
      <w:r w:rsidRPr="00B34C12">
        <w:rPr>
          <w:lang w:val="en-GB"/>
        </w:rPr>
        <w:t>, originally from the University of Münster</w:t>
      </w:r>
      <w:r w:rsidR="00CC690F" w:rsidRPr="00B34C12">
        <w:rPr>
          <w:lang w:val="en-GB"/>
        </w:rPr>
        <w:t xml:space="preserve"> </w:t>
      </w:r>
      <w:r w:rsidR="003C7E98">
        <w:rPr>
          <w:rStyle w:val="Znakapoznpodarou"/>
          <w:lang w:val="en-GB"/>
        </w:rPr>
        <w:fldChar w:fldCharType="begin" w:fldLock="1"/>
      </w:r>
      <w:r w:rsidR="0050490D">
        <w:rPr>
          <w:lang w:val="en-GB"/>
        </w:rPr>
        <w:instrText>ADDIN CSL_CITATION {"citationItems":[{"id":"ITEM-1","itemData":{"author":[{"dropping-particle":"","family":"Beninghoven","given":"A.","non-dropping-particle":"","parse-names":false,"suffix":""}],"edition":"Volume 86","id":"ITEM-1","issued":{"date-parts":[["1987"]]},"publisher":"John Wiley &amp; Sons","publisher-place":"NY","title":"Secondary ion mass spectrometry – basics concepts, instrumental aspects, applications and trends","type":"book"},"uris":["http://www.mendeley.com/documents/?uuid=98b61351-a31e-4379-957b-975649fab2e6"]}],"mendeley":{"formattedCitation":"[2]","plainTextFormattedCitation":"[2]","previouslyFormattedCitation":"[2]"},"properties":{"noteIndex":0},"schema":"https://github.com/citation-style-language/schema/raw/master/csl-citation.json"}</w:instrText>
      </w:r>
      <w:r w:rsidR="003C7E98">
        <w:rPr>
          <w:rStyle w:val="Znakapoznpodarou"/>
          <w:lang w:val="en-GB"/>
        </w:rPr>
        <w:fldChar w:fldCharType="separate"/>
      </w:r>
      <w:r w:rsidR="003C7E98" w:rsidRPr="003C7E98">
        <w:rPr>
          <w:noProof/>
          <w:lang w:val="en-GB"/>
        </w:rPr>
        <w:t>[2]</w:t>
      </w:r>
      <w:r w:rsidR="003C7E98">
        <w:rPr>
          <w:rStyle w:val="Znakapoznpodarou"/>
          <w:lang w:val="en-GB"/>
        </w:rPr>
        <w:fldChar w:fldCharType="end"/>
      </w:r>
      <w:r w:rsidR="0069467B" w:rsidRPr="0069467B">
        <w:rPr>
          <w:lang w:val="en-GB"/>
        </w:rPr>
        <w:t>.</w:t>
      </w:r>
      <w:r w:rsidR="0069467B">
        <w:rPr>
          <w:color w:val="FF0000"/>
          <w:lang w:val="en-GB"/>
        </w:rPr>
        <w:t xml:space="preserve"> </w:t>
      </w:r>
      <w:r w:rsidRPr="00B34C12">
        <w:rPr>
          <w:lang w:val="en-GB"/>
        </w:rPr>
        <w:t xml:space="preserve">New and continuously improved instruments have expanded the application portfolio. The identification of the various elements is not a problem for the method today, but considerable difficulty is experienced in identifying more complex organic molecules, but even in this </w:t>
      </w:r>
      <w:proofErr w:type="gramStart"/>
      <w:r w:rsidRPr="00B34C12">
        <w:rPr>
          <w:lang w:val="en-GB"/>
        </w:rPr>
        <w:t>area</w:t>
      </w:r>
      <w:proofErr w:type="gramEnd"/>
      <w:r w:rsidRPr="00B34C12">
        <w:rPr>
          <w:lang w:val="en-GB"/>
        </w:rPr>
        <w:t xml:space="preserve"> </w:t>
      </w:r>
      <w:r w:rsidR="0028250A">
        <w:rPr>
          <w:lang w:val="en-GB"/>
        </w:rPr>
        <w:t>a significan</w:t>
      </w:r>
      <w:r w:rsidRPr="00B34C12">
        <w:rPr>
          <w:lang w:val="en-GB"/>
        </w:rPr>
        <w:t xml:space="preserve">t progress has been made in the last few years. Standard </w:t>
      </w:r>
      <w:r w:rsidR="00B34C12" w:rsidRPr="00B34C12">
        <w:rPr>
          <w:lang w:val="en-GB"/>
        </w:rPr>
        <w:t>analysers</w:t>
      </w:r>
      <w:r w:rsidRPr="00B34C12">
        <w:rPr>
          <w:lang w:val="en-GB"/>
        </w:rPr>
        <w:t xml:space="preserve"> can be upgraded with </w:t>
      </w:r>
      <w:r w:rsidR="008B696C">
        <w:rPr>
          <w:lang w:val="en-GB"/>
        </w:rPr>
        <w:t>a</w:t>
      </w:r>
      <w:r w:rsidRPr="00B34C12">
        <w:rPr>
          <w:lang w:val="en-GB"/>
        </w:rPr>
        <w:t xml:space="preserve"> newly developed orbitrap mass </w:t>
      </w:r>
      <w:r w:rsidR="00B34C12" w:rsidRPr="00B34C12">
        <w:rPr>
          <w:lang w:val="en-GB"/>
        </w:rPr>
        <w:t>analyser</w:t>
      </w:r>
      <w:r w:rsidRPr="00B34C12">
        <w:rPr>
          <w:lang w:val="en-GB"/>
        </w:rPr>
        <w:t>, which has several orders of magnitude higher mass resolution and is also equipped with an argon collision chamber to allow predictable fragmentation and subsequent identification of sputtered molecules</w:t>
      </w:r>
      <w:r w:rsidR="00DD5103" w:rsidRPr="00B34C12">
        <w:rPr>
          <w:lang w:val="en-GB"/>
        </w:rPr>
        <w:t xml:space="preserve"> </w:t>
      </w:r>
      <w:r w:rsidR="003C7E98">
        <w:rPr>
          <w:rStyle w:val="Znakapoznpodarou"/>
          <w:lang w:val="en-GB"/>
        </w:rPr>
        <w:fldChar w:fldCharType="begin" w:fldLock="1"/>
      </w:r>
      <w:r w:rsidR="00D71151">
        <w:rPr>
          <w:lang w:val="en-GB"/>
        </w:rPr>
        <w:instrText>ADDIN CSL_CITATION {"citationItems":[{"id":"ITEM-1","itemData":{"DOI":"10.1017/s1431927616002555","ISBN":"1431927616002","ISSN":"1431-9276","author":[{"dropping-particle":"","family":"Pirkl","given":"Alexander","non-dropping-particle":"","parse-names":false,"suffix":""},{"dropping-particle":"","family":"Moellers","given":"Rudolf","non-dropping-particle":"","parse-names":false,"suffix":""},{"dropping-particle":"","family":"Arlinghaus","given":"Henrik","non-dropping-particle":"","parse-names":false,"suffix":""},{"dropping-particle":"","family":"Kollmer","given":"Felix","non-dropping-particle":"","parse-names":false,"suffix":""},{"dropping-particle":"","family":"Niehuis","given":"Ewald","non-dropping-particle":"","parse-names":false,"suffix":""},{"dropping-particle":"","family":"Makarov","given":"Alexander","non-dropping-particle":"","parse-names":false,"suffix":""},{"dropping-particle":"","family":"Horning","given":"Stevan","non-dropping-particle":"","parse-names":false,"suffix":""},{"dropping-particle":"","family":"Passarelli","given":"Melissa","non-dropping-particle":"","parse-names":false,"suffix":""},{"dropping-particle":"","family":"Havelund","given":"Rasmus","non-dropping-particle":"","parse-names":false,"suffix":""},{"dropping-particle":"","family":"Rakowska","given":"Paulina","non-dropping-particle":"","parse-names":false,"suffix":""},{"dropping-particle":"","family":"Race","given":"Alan","non-dropping-particle":"","parse-names":false,"suffix":""},{"dropping-particle":"","family":"Shard","given":"Alexander G.","non-dropping-particle":"","parse-names":false,"suffix":""},{"dropping-particle":"","family":"West","given":"Andy","non-dropping-particle":"","parse-names":false,"suffix":""},{"dropping-particle":"","family":"Marshall","given":"Peter","non-dropping-particle":"","parse-names":false,"suffix":""},{"dropping-particle":"","family":"Newman","given":"Carla F.","non-dropping-particle":"","parse-names":false,"suffix":""},{"dropping-particle":"","family":"Alexander","given":"Morgan","non-dropping-particle":"","parse-names":false,"suffix":""},{"dropping-particle":"","family":"Dollery","given":"Colin","non-dropping-particle":"","parse-names":false,"suffix":""},{"dropping-particle":"","family":"Gilmore","given":"Ian S.","non-dropping-particle":"","parse-names":false,"suffix":""}],"container-title":"Microscopy and Microanalysis","id":"ITEM-1","issue":"S3","issued":{"date-parts":[["2016"]]},"page":"340-341","title":"A Novel Hybrid Dual Analyzer SIMS Instrument for Improved Surface and 3D-Analysis","type":"article-journal","volume":"22"},"uris":["http://www.mendeley.com/documents/?uuid=38eb639b-5f7f-4390-912d-d56777a63426"]}],"mendeley":{"formattedCitation":"[3]","plainTextFormattedCitation":"[3]","previouslyFormattedCitation":"[3]"},"properties":{"noteIndex":0},"schema":"https://github.com/citation-style-language/schema/raw/master/csl-citation.json"}</w:instrText>
      </w:r>
      <w:r w:rsidR="003C7E98">
        <w:rPr>
          <w:rStyle w:val="Znakapoznpodarou"/>
          <w:lang w:val="en-GB"/>
        </w:rPr>
        <w:fldChar w:fldCharType="separate"/>
      </w:r>
      <w:r w:rsidR="003C7E98" w:rsidRPr="003C7E98">
        <w:rPr>
          <w:bCs/>
          <w:noProof/>
        </w:rPr>
        <w:t>[3]</w:t>
      </w:r>
      <w:r w:rsidR="003C7E98">
        <w:rPr>
          <w:rStyle w:val="Znakapoznpodarou"/>
          <w:lang w:val="en-GB"/>
        </w:rPr>
        <w:fldChar w:fldCharType="end"/>
      </w:r>
      <w:r w:rsidRPr="00B34C12">
        <w:rPr>
          <w:lang w:val="en-GB"/>
        </w:rPr>
        <w:t xml:space="preserve">. Understandably, the sensitivity of this </w:t>
      </w:r>
      <w:r w:rsidR="00B34C12" w:rsidRPr="00B34C12">
        <w:rPr>
          <w:lang w:val="en-GB"/>
        </w:rPr>
        <w:t>analyser</w:t>
      </w:r>
      <w:r w:rsidRPr="00B34C12">
        <w:rPr>
          <w:lang w:val="en-GB"/>
        </w:rPr>
        <w:t xml:space="preserve"> is lower, and therefore imaging of the distribution of an already identified molecule </w:t>
      </w:r>
      <w:proofErr w:type="gramStart"/>
      <w:r w:rsidRPr="00B34C12">
        <w:rPr>
          <w:lang w:val="en-GB"/>
        </w:rPr>
        <w:t>is still performed</w:t>
      </w:r>
      <w:proofErr w:type="gramEnd"/>
      <w:r w:rsidRPr="00B34C12">
        <w:rPr>
          <w:lang w:val="en-GB"/>
        </w:rPr>
        <w:t xml:space="preserve"> by the time-of-flight </w:t>
      </w:r>
      <w:r w:rsidR="00B34C12" w:rsidRPr="00B34C12">
        <w:rPr>
          <w:lang w:val="en-GB"/>
        </w:rPr>
        <w:t>analyser</w:t>
      </w:r>
      <w:r w:rsidRPr="00B34C12">
        <w:rPr>
          <w:lang w:val="en-GB"/>
        </w:rPr>
        <w:t xml:space="preserve">. </w:t>
      </w:r>
      <w:r w:rsidR="005E505B" w:rsidRPr="00B34C12">
        <w:rPr>
          <w:lang w:val="en-GB"/>
        </w:rPr>
        <w:t>The current development of nanotechnology requires increasing</w:t>
      </w:r>
      <w:r w:rsidR="008A1E0A" w:rsidRPr="00B34C12">
        <w:rPr>
          <w:lang w:val="en-GB"/>
        </w:rPr>
        <w:t xml:space="preserve"> </w:t>
      </w:r>
      <w:r w:rsidR="005E505B" w:rsidRPr="00B34C12">
        <w:rPr>
          <w:lang w:val="en-GB"/>
        </w:rPr>
        <w:t>the lateral resolution, which has</w:t>
      </w:r>
      <w:r w:rsidR="008A1E0A" w:rsidRPr="00B34C12">
        <w:rPr>
          <w:lang w:val="en-GB"/>
        </w:rPr>
        <w:t xml:space="preserve"> already</w:t>
      </w:r>
      <w:r w:rsidR="005E505B" w:rsidRPr="00B34C12">
        <w:rPr>
          <w:lang w:val="en-GB"/>
        </w:rPr>
        <w:t xml:space="preserve"> reached a physical limit (~10 nm) in the case of the helium microscope</w:t>
      </w:r>
      <w:r w:rsidR="008A1E0A" w:rsidRPr="00B34C12">
        <w:rPr>
          <w:lang w:val="en-GB"/>
        </w:rPr>
        <w:t xml:space="preserve"> </w:t>
      </w:r>
      <w:r w:rsidR="003C7E98">
        <w:rPr>
          <w:rStyle w:val="Znakapoznpodarou"/>
          <w:lang w:val="en-GB"/>
        </w:rPr>
        <w:fldChar w:fldCharType="begin" w:fldLock="1"/>
      </w:r>
      <w:r w:rsidR="00D71151">
        <w:rPr>
          <w:lang w:val="en-GB"/>
        </w:rPr>
        <w:instrText>ADDIN CSL_CITATION {"citationItems":[{"id":"ITEM-1","itemData":{"DOI":"10.1146/annurev-anchem-061318-115457","ISSN":"19361335","PMID":"30699036","abstract":"The helium ion microscope (HIM) has emerged as an instrument of choice for patterning, imaging and, more recently, analytics at the nanoscale. Here, we review secondary electron imaging on the HIM and the various methodologies and hardware components that have been developed to confer analytical capabilities to the HIM. Secondary electron-based imaging can be performed at resolutions down to 0.5 nm with high contrast, with high depth of field, and directly on insulating samples. Analytical methods include secondary electron hyperspectral imaging (SEHI), scanning transmission ion microscopy (STIM), backscattering spectrometry and, in particular, secondary ion mass spectrometry (SIMS). The SIMS system that was specifically designed for the HIM allows the detection of all elements, the differentiation between isotopes, and the detection of trace elements. It provides mass spectra, depth profiles, and 2D or 3D images with lateral resolutions down to 10 nm.","author":[{"dropping-particle":"","family":"Wirtz","given":"Tom","non-dropping-particle":"","parse-names":false,"suffix":""},{"dropping-particle":"","family":"Castro","given":"Olivier","non-dropping-particle":"De","parse-names":false,"suffix":""},{"dropping-particle":"","family":"Audinot","given":"Jean Nicolas","non-dropping-particle":"","parse-names":false,"suffix":""},{"dropping-particle":"","family":"Philipp","given":"Patrick","non-dropping-particle":"","parse-names":false,"suffix":""}],"container-title":"Annual Review of Analytical Chemistry","id":"ITEM-1","issued":{"date-parts":[["2019"]]},"page":"523-543","title":"Imaging and Analytics on the Helium Ion Microscope","type":"article-journal","volume":"12"},"uris":["http://www.mendeley.com/documents/?uuid=47fe414f-eeb9-475f-85a4-57a83e1f16c0"]}],"mendeley":{"formattedCitation":"[4]","plainTextFormattedCitation":"[4]","previouslyFormattedCitation":"[4]"},"properties":{"noteIndex":0},"schema":"https://github.com/citation-style-language/schema/raw/master/csl-citation.json"}</w:instrText>
      </w:r>
      <w:r w:rsidR="003C7E98">
        <w:rPr>
          <w:rStyle w:val="Znakapoznpodarou"/>
          <w:lang w:val="en-GB"/>
        </w:rPr>
        <w:fldChar w:fldCharType="separate"/>
      </w:r>
      <w:r w:rsidR="003C7E98" w:rsidRPr="003C7E98">
        <w:rPr>
          <w:bCs/>
          <w:noProof/>
        </w:rPr>
        <w:t>[4]</w:t>
      </w:r>
      <w:r w:rsidR="003C7E98">
        <w:rPr>
          <w:rStyle w:val="Znakapoznpodarou"/>
          <w:lang w:val="en-GB"/>
        </w:rPr>
        <w:fldChar w:fldCharType="end"/>
      </w:r>
      <w:r w:rsidR="00A37C0D">
        <w:rPr>
          <w:lang w:val="en-GB"/>
        </w:rPr>
        <w:t>. O</w:t>
      </w:r>
      <w:r w:rsidR="008A1E0A" w:rsidRPr="00B34C12">
        <w:rPr>
          <w:lang w:val="en-GB"/>
        </w:rPr>
        <w:t>ther instruments are approaching it.</w:t>
      </w:r>
    </w:p>
    <w:p w14:paraId="6F9E5237" w14:textId="68EDDBC7" w:rsidR="00E34285" w:rsidRPr="00B34C12" w:rsidRDefault="00E34285" w:rsidP="00E34285">
      <w:pPr>
        <w:rPr>
          <w:lang w:val="en-GB"/>
        </w:rPr>
      </w:pPr>
      <w:r w:rsidRPr="00B34C12">
        <w:rPr>
          <w:lang w:val="en-GB"/>
        </w:rPr>
        <w:t xml:space="preserve">The SIMS method </w:t>
      </w:r>
      <w:proofErr w:type="gramStart"/>
      <w:r w:rsidRPr="00B34C12">
        <w:rPr>
          <w:lang w:val="en-GB"/>
        </w:rPr>
        <w:t>is currently used</w:t>
      </w:r>
      <w:proofErr w:type="gramEnd"/>
      <w:r w:rsidRPr="00B34C12">
        <w:rPr>
          <w:lang w:val="en-GB"/>
        </w:rPr>
        <w:t xml:space="preserve"> because of its high sensitivity and the possibility of elemental 2D/3D imaging.  With the use of cluster ions, 3D imaging of even organic molecules is possible, for example in the case of OLED displays</w:t>
      </w:r>
      <w:r w:rsidR="008A1E0A" w:rsidRPr="00B34C12">
        <w:rPr>
          <w:lang w:val="en-GB"/>
        </w:rPr>
        <w:t xml:space="preserve"> </w:t>
      </w:r>
      <w:r w:rsidR="003C7E98">
        <w:rPr>
          <w:rStyle w:val="Znakapoznpodarou"/>
          <w:lang w:val="en-GB"/>
        </w:rPr>
        <w:fldChar w:fldCharType="begin" w:fldLock="1"/>
      </w:r>
      <w:r w:rsidR="00D71151">
        <w:rPr>
          <w:lang w:val="en-GB"/>
        </w:rPr>
        <w:instrText>ADDIN CSL_CITATION {"citationItems":[{"id":"ITEM-1","itemData":{"DOI":"10.1016/j.apsusc.2019.144887","ISSN":"01694332","abstract":"With the increasing adoption of organic light-emitting diodes (OLEDs), analytical methods and tools for their inspection are becoming an important part of the field. In this study, we analyzed four organic materials for OLEDs by using time-of-flight secondary ion mass spectrometry (ToF-SIMS) with 20 keV Ar cluster ion beam projectiles. The fragmentation ratio was plotted as a function of the size of the Ar cluster ions. We reconfirmed that a larger Ar cluster ion beam, which has lower energy per atom, is more effective for detecting secondary molecular ion signals. However, the fragmentation ratio of 4,4′-cyclohexylidenebis[N,N-bis(4-methylphenyl)benzenamine] (TAPC) showed a different tendency. The reason for this difference was investigated and validated by scanning the cluster ion size and comparing it with other mass spectrometric results. This study demonstrates the potential of ToF-SIMS in combination with a cluster ion beam to verify defects in OLEDs that might occur in the manufacturing process.","author":[{"dropping-particle":"","family":"Baek","given":"Ji Young","non-dropping-particle":"","parse-names":false,"suffix":""},{"dropping-particle":"","family":"Choi","given":"Chang Min","non-dropping-particle":"","parse-names":false,"suffix":""},{"dropping-particle":"","family":"Lee","given":"Sang Ju","non-dropping-particle":"","parse-names":false,"suffix":""},{"dropping-particle":"","family":"Min","given":"Boo Ki","non-dropping-particle":"","parse-names":false,"suffix":""},{"dropping-particle":"","family":"Kang","given":"Hwa Seung","non-dropping-particle":"","parse-names":false,"suffix":""},{"dropping-particle":"","family":"Choo","given":"Dong Chul","non-dropping-particle":"","parse-names":false,"suffix":""},{"dropping-particle":"","family":"Sung","given":"Ji Yeong","non-dropping-particle":"","parse-names":false,"suffix":""},{"dropping-particle":"","family":"Jin","given":"Jong Sung","non-dropping-particle":"","parse-names":false,"suffix":""},{"dropping-particle":"","family":"Choi","given":"Myoung Choul","non-dropping-particle":"","parse-names":false,"suffix":""}],"container-title":"Applied Surface Science","id":"ITEM-1","issued":{"date-parts":[["2020"]]},"page":"144887","publisher":"Elsevier B.V.","title":"ToF-SIMS of OLED materials using argon gas cluster ion Beam: A promising approach for OLED inspection","type":"article-journal","volume":"507"},"uris":["http://www.mendeley.com/documents/?uuid=7c86f592-30f3-4747-b0c2-ba6f22a3550a"]}],"mendeley":{"formattedCitation":"[5]","plainTextFormattedCitation":"[5]","previouslyFormattedCitation":"[5]"},"properties":{"noteIndex":0},"schema":"https://github.com/citation-style-language/schema/raw/master/csl-citation.json"}</w:instrText>
      </w:r>
      <w:r w:rsidR="003C7E98">
        <w:rPr>
          <w:rStyle w:val="Znakapoznpodarou"/>
          <w:lang w:val="en-GB"/>
        </w:rPr>
        <w:fldChar w:fldCharType="separate"/>
      </w:r>
      <w:r w:rsidR="003C7E98" w:rsidRPr="003C7E98">
        <w:rPr>
          <w:bCs/>
          <w:noProof/>
        </w:rPr>
        <w:t>[5]</w:t>
      </w:r>
      <w:r w:rsidR="003C7E98">
        <w:rPr>
          <w:rStyle w:val="Znakapoznpodarou"/>
          <w:lang w:val="en-GB"/>
        </w:rPr>
        <w:fldChar w:fldCharType="end"/>
      </w:r>
      <w:r w:rsidRPr="00B34C12">
        <w:rPr>
          <w:lang w:val="en-GB"/>
        </w:rPr>
        <w:t xml:space="preserve">. Due to the high sensitivity of the method, it is possible to perform 2D analysis on large areas with a high density of measurement points at measurement times that are up to several orders of magnitude lower than that of other surface analysis methods. Its extreme surface sensitivity is also an important feature. Almost 100% of the signal comes from the upper atomic layer. </w:t>
      </w:r>
      <w:r w:rsidR="008B696C">
        <w:rPr>
          <w:lang w:val="en-GB"/>
        </w:rPr>
        <w:t>Due to</w:t>
      </w:r>
      <w:r w:rsidRPr="00B34C12">
        <w:rPr>
          <w:lang w:val="en-GB"/>
        </w:rPr>
        <w:t xml:space="preserve"> this surface sensitivity and its ability to </w:t>
      </w:r>
      <w:r w:rsidR="003A4589" w:rsidRPr="00B34C12">
        <w:rPr>
          <w:lang w:val="en-GB"/>
        </w:rPr>
        <w:t>analyse</w:t>
      </w:r>
      <w:r w:rsidRPr="00B34C12">
        <w:rPr>
          <w:lang w:val="en-GB"/>
        </w:rPr>
        <w:t xml:space="preserve"> large areas, it </w:t>
      </w:r>
      <w:proofErr w:type="gramStart"/>
      <w:r w:rsidRPr="00B34C12">
        <w:rPr>
          <w:lang w:val="en-GB"/>
        </w:rPr>
        <w:t>is often used</w:t>
      </w:r>
      <w:proofErr w:type="gramEnd"/>
      <w:r w:rsidRPr="00B34C12">
        <w:rPr>
          <w:lang w:val="en-GB"/>
        </w:rPr>
        <w:t xml:space="preserve"> in solving various adhesion problems, contamination traces</w:t>
      </w:r>
      <w:r w:rsidR="0028250A">
        <w:rPr>
          <w:lang w:val="en-GB"/>
        </w:rPr>
        <w:t>,</w:t>
      </w:r>
      <w:r w:rsidRPr="00B34C12">
        <w:rPr>
          <w:lang w:val="en-GB"/>
        </w:rPr>
        <w:t xml:space="preserve"> and other problems in </w:t>
      </w:r>
      <w:r w:rsidR="0028250A">
        <w:rPr>
          <w:lang w:val="en-GB"/>
        </w:rPr>
        <w:t xml:space="preserve">the </w:t>
      </w:r>
      <w:r w:rsidRPr="00B34C12">
        <w:rPr>
          <w:lang w:val="en-GB"/>
        </w:rPr>
        <w:t>industry. The</w:t>
      </w:r>
      <w:r w:rsidR="008A1E0A" w:rsidRPr="00B34C12">
        <w:rPr>
          <w:lang w:val="en-GB"/>
        </w:rPr>
        <w:t xml:space="preserve"> SIMS</w:t>
      </w:r>
      <w:r w:rsidRPr="00B34C12">
        <w:rPr>
          <w:lang w:val="en-GB"/>
        </w:rPr>
        <w:t xml:space="preserve"> method is generally considered </w:t>
      </w:r>
      <w:proofErr w:type="gramStart"/>
      <w:r w:rsidRPr="00B34C12">
        <w:rPr>
          <w:lang w:val="en-GB"/>
        </w:rPr>
        <w:t>to be destructive</w:t>
      </w:r>
      <w:proofErr w:type="gramEnd"/>
      <w:r w:rsidRPr="00B34C12">
        <w:rPr>
          <w:lang w:val="en-GB"/>
        </w:rPr>
        <w:t xml:space="preserve">. This characteristic often unjustifiably disqualifies the method, even before the actual measurement. In the case of analyzing the composition of unstable surfaces using the static SIMS method, its destructiveness may be lower than that of other methods (Auger microscopy, photoelectron </w:t>
      </w:r>
      <w:r w:rsidR="008F1030" w:rsidRPr="00B34C12">
        <w:rPr>
          <w:lang w:val="en-GB"/>
        </w:rPr>
        <w:t>spectrometry</w:t>
      </w:r>
      <w:r w:rsidRPr="00B34C12">
        <w:rPr>
          <w:lang w:val="en-GB"/>
        </w:rPr>
        <w:t xml:space="preserve">), which, on the other hand, are generally considered non-destructive. Although one ion causes more destruction than one electron of the same energy, sometimes more than a thousand electrons per ion </w:t>
      </w:r>
      <w:proofErr w:type="gramStart"/>
      <w:r w:rsidRPr="00B34C12">
        <w:rPr>
          <w:lang w:val="en-GB"/>
        </w:rPr>
        <w:t>are needed</w:t>
      </w:r>
      <w:proofErr w:type="gramEnd"/>
      <w:r w:rsidRPr="00B34C12">
        <w:rPr>
          <w:lang w:val="en-GB"/>
        </w:rPr>
        <w:t xml:space="preserve"> to obtain the same information. This is due to the several orders of magnitude higher sensitivity of the SIMS method than those mentioned above. The destruction of a sample caused by thousands of electrons can then be higher than that caused by a single ion. Electrons can cause higher heating of the sample or even a contamination trace on the sample surface.</w:t>
      </w:r>
      <w:r w:rsidR="00EC2A5F" w:rsidRPr="00B34C12">
        <w:rPr>
          <w:lang w:val="en-GB"/>
        </w:rPr>
        <w:t xml:space="preserve"> The most problematic feature of the SIMS method, which limits its wider use, is the difficulty in quantifying </w:t>
      </w:r>
      <w:r w:rsidR="00A37C0D">
        <w:rPr>
          <w:lang w:val="en-GB"/>
        </w:rPr>
        <w:t xml:space="preserve">elemental </w:t>
      </w:r>
      <w:r w:rsidR="00EC2A5F" w:rsidRPr="00B34C12">
        <w:rPr>
          <w:lang w:val="en-GB"/>
        </w:rPr>
        <w:t>concentration. This is obviously not true for the analysis of trace elements in various matrices, where concentrations up to ~1% are linearly dependent on the signal</w:t>
      </w:r>
      <w:r w:rsidR="00673ED8" w:rsidRPr="00B34C12">
        <w:rPr>
          <w:lang w:val="en-GB"/>
        </w:rPr>
        <w:t xml:space="preserve"> </w:t>
      </w:r>
      <w:r w:rsidR="003C7E98">
        <w:rPr>
          <w:rStyle w:val="Znakapoznpodarou"/>
          <w:lang w:val="en-GB"/>
        </w:rPr>
        <w:fldChar w:fldCharType="begin" w:fldLock="1"/>
      </w:r>
      <w:r w:rsidR="00D71151">
        <w:rPr>
          <w:lang w:val="en-GB"/>
        </w:rPr>
        <w:instrText>ADDIN CSL_CITATION {"citationItems":[{"id":"ITEM-1","itemData":{"author":[{"dropping-particle":"","family":"Barshick","given":"M. Ch.","non-dropping-particle":"","parse-names":false,"suffix":""},{"dropping-particle":"","family":"Duckworth","given":"D. C.","non-dropping-particle":"","parse-names":false,"suffix":""},{"dropping-particle":"","family":"Smith","given":"D. H.","non-dropping-particle":"","parse-names":false,"suffix":""}],"id":"ITEM-1","issued":{"date-parts":[["2000"]]},"publisher":"Marcel Dekker, NY","publisher-place":"New York","title":"Inorganic mass spectrometry – fundamentals and applications","type":"book"},"uris":["http://www.mendeley.com/documents/?uuid=b69bd37c-6dba-4ab5-a7dc-f594043dc2f0"]}],"mendeley":{"formattedCitation":"[6]","plainTextFormattedCitation":"[6]","previouslyFormattedCitation":"[6]"},"properties":{"noteIndex":0},"schema":"https://github.com/citation-style-language/schema/raw/master/csl-citation.json"}</w:instrText>
      </w:r>
      <w:r w:rsidR="003C7E98">
        <w:rPr>
          <w:rStyle w:val="Znakapoznpodarou"/>
          <w:lang w:val="en-GB"/>
        </w:rPr>
        <w:fldChar w:fldCharType="separate"/>
      </w:r>
      <w:r w:rsidR="003C7E98" w:rsidRPr="003C7E98">
        <w:rPr>
          <w:noProof/>
          <w:lang w:val="en-GB"/>
        </w:rPr>
        <w:t>[6]</w:t>
      </w:r>
      <w:r w:rsidR="003C7E98">
        <w:rPr>
          <w:rStyle w:val="Znakapoznpodarou"/>
          <w:lang w:val="en-GB"/>
        </w:rPr>
        <w:fldChar w:fldCharType="end"/>
      </w:r>
      <w:r w:rsidR="00EC2A5F" w:rsidRPr="00B34C12">
        <w:rPr>
          <w:lang w:val="en-GB"/>
        </w:rPr>
        <w:t xml:space="preserve">. In this case, the only complication is </w:t>
      </w:r>
      <w:r w:rsidR="00A37C0D">
        <w:rPr>
          <w:lang w:val="en-GB"/>
        </w:rPr>
        <w:t>to obtain</w:t>
      </w:r>
      <w:r w:rsidR="00EC2A5F" w:rsidRPr="00B34C12">
        <w:rPr>
          <w:lang w:val="en-GB"/>
        </w:rPr>
        <w:t xml:space="preserve"> a calibration sample. For concentrations higher than ~1%, the situation is more complicated and samples have to </w:t>
      </w:r>
      <w:proofErr w:type="gramStart"/>
      <w:r w:rsidR="00EC2A5F" w:rsidRPr="00B34C12">
        <w:rPr>
          <w:lang w:val="en-GB"/>
        </w:rPr>
        <w:t>be treated</w:t>
      </w:r>
      <w:proofErr w:type="gramEnd"/>
      <w:r w:rsidR="00EC2A5F" w:rsidRPr="00B34C12">
        <w:rPr>
          <w:lang w:val="en-GB"/>
        </w:rPr>
        <w:t xml:space="preserve"> individually. Unfortunately, in some cases, obtaining quantitative information is fundamentally impossible due to the non-linear and non-monotonic response of the signal to concentration. In this case, considerable experience </w:t>
      </w:r>
      <w:proofErr w:type="gramStart"/>
      <w:r w:rsidR="00EC2A5F" w:rsidRPr="00B34C12">
        <w:rPr>
          <w:lang w:val="en-GB"/>
        </w:rPr>
        <w:t>is needed</w:t>
      </w:r>
      <w:proofErr w:type="gramEnd"/>
      <w:r w:rsidR="00EC2A5F" w:rsidRPr="00B34C12">
        <w:rPr>
          <w:lang w:val="en-GB"/>
        </w:rPr>
        <w:t xml:space="preserve"> to correctly interpret the measured data.</w:t>
      </w:r>
    </w:p>
    <w:p w14:paraId="27C4F8E6" w14:textId="2B9B58C5" w:rsidR="00E34285" w:rsidRPr="00B34C12" w:rsidRDefault="007C3C79" w:rsidP="00E34285">
      <w:pPr>
        <w:rPr>
          <w:lang w:val="en-GB"/>
        </w:rPr>
      </w:pPr>
      <w:r w:rsidRPr="00B34C12">
        <w:rPr>
          <w:lang w:val="en-GB"/>
        </w:rPr>
        <w:t>This thesis</w:t>
      </w:r>
      <w:r w:rsidR="00B53CDC">
        <w:rPr>
          <w:lang w:val="en-GB"/>
        </w:rPr>
        <w:t xml:space="preserve"> </w:t>
      </w:r>
      <w:proofErr w:type="gramStart"/>
      <w:r w:rsidR="00B53CDC">
        <w:rPr>
          <w:lang w:val="en-GB"/>
        </w:rPr>
        <w:t>is</w:t>
      </w:r>
      <w:r w:rsidRPr="00B34C12">
        <w:rPr>
          <w:lang w:val="en-GB"/>
        </w:rPr>
        <w:t xml:space="preserve"> focus</w:t>
      </w:r>
      <w:r w:rsidR="00B53CDC">
        <w:rPr>
          <w:lang w:val="en-GB"/>
        </w:rPr>
        <w:t>ed</w:t>
      </w:r>
      <w:proofErr w:type="gramEnd"/>
      <w:r w:rsidRPr="00B34C12">
        <w:rPr>
          <w:lang w:val="en-GB"/>
        </w:rPr>
        <w:t xml:space="preserve"> on selected applications of the SIMS method in science and industry that the author and his students have encountered so far. The SIMS method </w:t>
      </w:r>
      <w:proofErr w:type="gramStart"/>
      <w:r w:rsidRPr="00B34C12">
        <w:rPr>
          <w:lang w:val="en-GB"/>
        </w:rPr>
        <w:t>is introduced</w:t>
      </w:r>
      <w:proofErr w:type="gramEnd"/>
      <w:r w:rsidRPr="00B34C12">
        <w:rPr>
          <w:lang w:val="en-GB"/>
        </w:rPr>
        <w:t xml:space="preserve"> briefly in terms of basic principles and terminology. The phenomenon of sputtering </w:t>
      </w:r>
      <w:proofErr w:type="gramStart"/>
      <w:r w:rsidRPr="00B34C12">
        <w:rPr>
          <w:lang w:val="en-GB"/>
        </w:rPr>
        <w:t>is also described</w:t>
      </w:r>
      <w:proofErr w:type="gramEnd"/>
      <w:r w:rsidRPr="00B34C12">
        <w:rPr>
          <w:lang w:val="en-GB"/>
        </w:rPr>
        <w:t xml:space="preserve">. This </w:t>
      </w:r>
      <w:proofErr w:type="gramStart"/>
      <w:r w:rsidRPr="00B34C12">
        <w:rPr>
          <w:lang w:val="en-GB"/>
        </w:rPr>
        <w:t>is followed</w:t>
      </w:r>
      <w:proofErr w:type="gramEnd"/>
      <w:r w:rsidRPr="00B34C12">
        <w:rPr>
          <w:lang w:val="en-GB"/>
        </w:rPr>
        <w:t xml:space="preserve"> by the various applications of the SIMS method organized according to a character</w:t>
      </w:r>
      <w:r w:rsidR="00B16074" w:rsidRPr="00B34C12">
        <w:rPr>
          <w:lang w:val="en-GB"/>
        </w:rPr>
        <w:t xml:space="preserve">istic measurement </w:t>
      </w:r>
      <w:r w:rsidR="00673ED8" w:rsidRPr="00B34C12">
        <w:rPr>
          <w:lang w:val="en-GB"/>
        </w:rPr>
        <w:t>mode</w:t>
      </w:r>
      <w:r w:rsidR="00B16074" w:rsidRPr="00B34C12">
        <w:rPr>
          <w:lang w:val="en-GB"/>
        </w:rPr>
        <w:t xml:space="preserve">. In </w:t>
      </w:r>
      <w:r w:rsidR="00673ED8" w:rsidRPr="00B34C12">
        <w:rPr>
          <w:lang w:val="en-GB"/>
        </w:rPr>
        <w:t>C</w:t>
      </w:r>
      <w:r w:rsidRPr="00B34C12">
        <w:rPr>
          <w:lang w:val="en-GB"/>
        </w:rPr>
        <w:t xml:space="preserve">hapter </w:t>
      </w:r>
      <w:r w:rsidR="00B16074" w:rsidRPr="00B34C12">
        <w:rPr>
          <w:lang w:val="en-GB"/>
        </w:rPr>
        <w:t>3.1</w:t>
      </w:r>
      <w:r w:rsidR="00B53CDC">
        <w:rPr>
          <w:lang w:val="en-GB"/>
        </w:rPr>
        <w:t>,</w:t>
      </w:r>
      <w:r w:rsidR="00B16074" w:rsidRPr="00B34C12">
        <w:rPr>
          <w:lang w:val="en-GB"/>
        </w:rPr>
        <w:t xml:space="preserve"> </w:t>
      </w:r>
      <w:r w:rsidR="00A94FBA">
        <w:rPr>
          <w:lang w:val="en-GB"/>
        </w:rPr>
        <w:t>D</w:t>
      </w:r>
      <w:r w:rsidRPr="00B34C12">
        <w:rPr>
          <w:lang w:val="en-GB"/>
        </w:rPr>
        <w:t xml:space="preserve">epth profiling, the procedure for obtaining the elemental distribution as a function of </w:t>
      </w:r>
      <w:r w:rsidR="009B3EAA" w:rsidRPr="00B34C12">
        <w:rPr>
          <w:lang w:val="en-GB"/>
        </w:rPr>
        <w:t xml:space="preserve">the </w:t>
      </w:r>
      <w:r w:rsidRPr="00B34C12">
        <w:rPr>
          <w:lang w:val="en-GB"/>
        </w:rPr>
        <w:t>depth from the sample surface</w:t>
      </w:r>
      <w:r w:rsidR="00B53CDC">
        <w:rPr>
          <w:lang w:val="en-GB"/>
        </w:rPr>
        <w:t>,</w:t>
      </w:r>
      <w:r w:rsidRPr="00B34C12">
        <w:rPr>
          <w:lang w:val="en-GB"/>
        </w:rPr>
        <w:t xml:space="preserve"> </w:t>
      </w:r>
      <w:proofErr w:type="gramStart"/>
      <w:r w:rsidRPr="00B34C12">
        <w:rPr>
          <w:lang w:val="en-GB"/>
        </w:rPr>
        <w:t>is described</w:t>
      </w:r>
      <w:proofErr w:type="gramEnd"/>
      <w:r w:rsidRPr="00B34C12">
        <w:rPr>
          <w:lang w:val="en-GB"/>
        </w:rPr>
        <w:t xml:space="preserve">. The instruments on which the author of this thesis made measurements </w:t>
      </w:r>
      <w:proofErr w:type="gramStart"/>
      <w:r w:rsidRPr="00B34C12">
        <w:rPr>
          <w:lang w:val="en-GB"/>
        </w:rPr>
        <w:t>are very briefly introduced</w:t>
      </w:r>
      <w:proofErr w:type="gramEnd"/>
      <w:r w:rsidRPr="00B34C12">
        <w:rPr>
          <w:lang w:val="en-GB"/>
        </w:rPr>
        <w:t xml:space="preserve">, including the first SIMS instrument he developed </w:t>
      </w:r>
      <w:r w:rsidR="008B696C">
        <w:rPr>
          <w:lang w:val="en-GB"/>
        </w:rPr>
        <w:t>at</w:t>
      </w:r>
      <w:r w:rsidRPr="00B34C12">
        <w:rPr>
          <w:lang w:val="en-GB"/>
        </w:rPr>
        <w:t xml:space="preserve"> IPE</w:t>
      </w:r>
      <w:r w:rsidR="00B53CDC">
        <w:rPr>
          <w:lang w:val="en-GB"/>
        </w:rPr>
        <w:t xml:space="preserve"> FME BUT</w:t>
      </w:r>
      <w:r w:rsidR="000F2DE5">
        <w:rPr>
          <w:lang w:val="en-GB"/>
        </w:rPr>
        <w:t xml:space="preserve"> Brno</w:t>
      </w:r>
      <w:r w:rsidRPr="00B34C12">
        <w:rPr>
          <w:lang w:val="en-GB"/>
        </w:rPr>
        <w:t xml:space="preserve">. Topically, the annotated papers </w:t>
      </w:r>
      <w:r w:rsidR="00A31393">
        <w:rPr>
          <w:lang w:val="en-GB"/>
        </w:rPr>
        <w:t xml:space="preserve">Nos. </w:t>
      </w:r>
      <w:r w:rsidRPr="00B34C12">
        <w:rPr>
          <w:lang w:val="en-GB"/>
        </w:rPr>
        <w:t xml:space="preserve">1-4 belong to this area. Chapter </w:t>
      </w:r>
      <w:r w:rsidR="00673ED8" w:rsidRPr="00B34C12">
        <w:rPr>
          <w:lang w:val="en-GB"/>
        </w:rPr>
        <w:t>3.2</w:t>
      </w:r>
      <w:r w:rsidR="00A94FBA">
        <w:rPr>
          <w:lang w:val="en-GB"/>
        </w:rPr>
        <w:t>,</w:t>
      </w:r>
      <w:r w:rsidRPr="00B34C12">
        <w:rPr>
          <w:lang w:val="en-GB"/>
        </w:rPr>
        <w:t xml:space="preserve"> Quantitative analysis</w:t>
      </w:r>
      <w:r w:rsidR="00A94FBA">
        <w:rPr>
          <w:lang w:val="en-GB"/>
        </w:rPr>
        <w:t>,</w:t>
      </w:r>
      <w:r w:rsidRPr="00B34C12">
        <w:rPr>
          <w:lang w:val="en-GB"/>
        </w:rPr>
        <w:t xml:space="preserve"> fo</w:t>
      </w:r>
      <w:r w:rsidR="009F69F6" w:rsidRPr="00B34C12">
        <w:rPr>
          <w:lang w:val="en-GB"/>
        </w:rPr>
        <w:t xml:space="preserve">llows with </w:t>
      </w:r>
      <w:r w:rsidR="008B696C">
        <w:rPr>
          <w:lang w:val="en-GB"/>
        </w:rPr>
        <w:t xml:space="preserve">the </w:t>
      </w:r>
      <w:r w:rsidR="009F69F6" w:rsidRPr="00B34C12">
        <w:rPr>
          <w:lang w:val="en-GB"/>
        </w:rPr>
        <w:t xml:space="preserve">commented </w:t>
      </w:r>
      <w:r w:rsidR="004B0EFD" w:rsidRPr="00B34C12">
        <w:rPr>
          <w:lang w:val="en-GB"/>
        </w:rPr>
        <w:t>paper</w:t>
      </w:r>
      <w:r w:rsidR="009F69F6" w:rsidRPr="00B34C12">
        <w:rPr>
          <w:lang w:val="en-GB"/>
        </w:rPr>
        <w:t xml:space="preserve"> </w:t>
      </w:r>
      <w:r w:rsidR="00A31393">
        <w:rPr>
          <w:lang w:val="en-GB"/>
        </w:rPr>
        <w:t xml:space="preserve">No. </w:t>
      </w:r>
      <w:r w:rsidR="009F69F6" w:rsidRPr="00B34C12">
        <w:rPr>
          <w:lang w:val="en-GB"/>
        </w:rPr>
        <w:t>5</w:t>
      </w:r>
      <w:r w:rsidRPr="00B34C12">
        <w:rPr>
          <w:lang w:val="en-GB"/>
        </w:rPr>
        <w:t xml:space="preserve">. Chapter </w:t>
      </w:r>
      <w:r w:rsidR="00673ED8" w:rsidRPr="00B34C12">
        <w:rPr>
          <w:lang w:val="en-GB"/>
        </w:rPr>
        <w:t>3.3</w:t>
      </w:r>
      <w:r w:rsidR="00B53CDC">
        <w:rPr>
          <w:lang w:val="en-GB"/>
        </w:rPr>
        <w:t>,</w:t>
      </w:r>
      <w:r w:rsidRPr="00B34C12">
        <w:rPr>
          <w:lang w:val="en-GB"/>
        </w:rPr>
        <w:t xml:space="preserve"> 2D imaging</w:t>
      </w:r>
      <w:r w:rsidR="00B53CDC">
        <w:rPr>
          <w:lang w:val="en-GB"/>
        </w:rPr>
        <w:t>,</w:t>
      </w:r>
      <w:r w:rsidRPr="00B34C12">
        <w:rPr>
          <w:lang w:val="en-GB"/>
        </w:rPr>
        <w:t xml:space="preserve"> discusses in more detail unpublished results in the field of catalytic reactions and the development of </w:t>
      </w:r>
      <w:r w:rsidR="00A31393">
        <w:rPr>
          <w:lang w:val="en-GB"/>
        </w:rPr>
        <w:t>an</w:t>
      </w:r>
      <w:r w:rsidRPr="00B34C12">
        <w:rPr>
          <w:lang w:val="en-GB"/>
        </w:rPr>
        <w:t xml:space="preserve"> UHV-SEM instrument.</w:t>
      </w:r>
      <w:r w:rsidR="009F69F6" w:rsidRPr="00B34C12">
        <w:rPr>
          <w:lang w:val="en-GB"/>
        </w:rPr>
        <w:t xml:space="preserve"> 2D imaging </w:t>
      </w:r>
      <w:proofErr w:type="gramStart"/>
      <w:r w:rsidR="009F69F6" w:rsidRPr="00B34C12">
        <w:rPr>
          <w:lang w:val="en-GB"/>
        </w:rPr>
        <w:t>is also discussed</w:t>
      </w:r>
      <w:proofErr w:type="gramEnd"/>
      <w:r w:rsidR="009F69F6" w:rsidRPr="00B34C12">
        <w:rPr>
          <w:lang w:val="en-GB"/>
        </w:rPr>
        <w:t xml:space="preserve"> in </w:t>
      </w:r>
      <w:r w:rsidR="00A31393">
        <w:rPr>
          <w:lang w:val="en-GB"/>
        </w:rPr>
        <w:t xml:space="preserve">the </w:t>
      </w:r>
      <w:r w:rsidR="009F69F6" w:rsidRPr="00B34C12">
        <w:rPr>
          <w:lang w:val="en-GB"/>
        </w:rPr>
        <w:t>com</w:t>
      </w:r>
      <w:r w:rsidR="004B0EFD" w:rsidRPr="00B34C12">
        <w:rPr>
          <w:lang w:val="en-GB"/>
        </w:rPr>
        <w:t>m</w:t>
      </w:r>
      <w:r w:rsidR="009F69F6" w:rsidRPr="00B34C12">
        <w:rPr>
          <w:lang w:val="en-GB"/>
        </w:rPr>
        <w:t>ented pa</w:t>
      </w:r>
      <w:r w:rsidR="004B0EFD" w:rsidRPr="00B34C12">
        <w:rPr>
          <w:lang w:val="en-GB"/>
        </w:rPr>
        <w:t xml:space="preserve">pers </w:t>
      </w:r>
      <w:r w:rsidR="00A31393">
        <w:rPr>
          <w:lang w:val="en-GB"/>
        </w:rPr>
        <w:t xml:space="preserve">No. </w:t>
      </w:r>
      <w:r w:rsidR="004B0EFD" w:rsidRPr="00B34C12">
        <w:rPr>
          <w:lang w:val="en-GB"/>
        </w:rPr>
        <w:t>6 and 7.</w:t>
      </w:r>
      <w:r w:rsidRPr="00B34C12">
        <w:rPr>
          <w:lang w:val="en-GB"/>
        </w:rPr>
        <w:t xml:space="preserve"> </w:t>
      </w:r>
      <w:r w:rsidR="00673ED8" w:rsidRPr="00B34C12">
        <w:rPr>
          <w:lang w:val="en-GB"/>
        </w:rPr>
        <w:t xml:space="preserve">This is followed by </w:t>
      </w:r>
      <w:r w:rsidR="009B3EAA" w:rsidRPr="00B34C12">
        <w:rPr>
          <w:lang w:val="en-GB"/>
        </w:rPr>
        <w:t>Chapter 3.4</w:t>
      </w:r>
      <w:r w:rsidR="00B53CDC">
        <w:rPr>
          <w:lang w:val="en-GB"/>
        </w:rPr>
        <w:t>,</w:t>
      </w:r>
      <w:r w:rsidRPr="00B34C12">
        <w:rPr>
          <w:lang w:val="en-GB"/>
        </w:rPr>
        <w:t xml:space="preserve"> 3D profiling</w:t>
      </w:r>
      <w:r w:rsidR="00B53CDC">
        <w:rPr>
          <w:lang w:val="en-GB"/>
        </w:rPr>
        <w:t>,</w:t>
      </w:r>
      <w:r w:rsidRPr="00B34C12">
        <w:rPr>
          <w:lang w:val="en-GB"/>
        </w:rPr>
        <w:t xml:space="preserve"> with application in the analysis of advanced ceramic materials for the production of bulletproof vests (</w:t>
      </w:r>
      <w:r w:rsidR="004B0EFD" w:rsidRPr="00B34C12">
        <w:rPr>
          <w:lang w:val="en-GB"/>
        </w:rPr>
        <w:t>c</w:t>
      </w:r>
      <w:r w:rsidRPr="00B34C12">
        <w:rPr>
          <w:lang w:val="en-GB"/>
        </w:rPr>
        <w:t xml:space="preserve">ommented </w:t>
      </w:r>
      <w:r w:rsidR="004B0EFD" w:rsidRPr="00B34C12">
        <w:rPr>
          <w:lang w:val="en-GB"/>
        </w:rPr>
        <w:t>paper</w:t>
      </w:r>
      <w:r w:rsidRPr="00B34C12">
        <w:rPr>
          <w:lang w:val="en-GB"/>
        </w:rPr>
        <w:t xml:space="preserve"> </w:t>
      </w:r>
      <w:r w:rsidR="00A31393">
        <w:rPr>
          <w:lang w:val="en-GB"/>
        </w:rPr>
        <w:t xml:space="preserve">No. </w:t>
      </w:r>
      <w:r w:rsidR="009F69F6" w:rsidRPr="00B34C12">
        <w:rPr>
          <w:lang w:val="en-GB"/>
        </w:rPr>
        <w:t>8</w:t>
      </w:r>
      <w:r w:rsidR="00673ED8" w:rsidRPr="00B34C12">
        <w:rPr>
          <w:lang w:val="en-GB"/>
        </w:rPr>
        <w:t xml:space="preserve">). The last </w:t>
      </w:r>
      <w:r w:rsidR="009B3EAA" w:rsidRPr="00B34C12">
        <w:rPr>
          <w:lang w:val="en-GB"/>
        </w:rPr>
        <w:t>c</w:t>
      </w:r>
      <w:r w:rsidRPr="00B34C12">
        <w:rPr>
          <w:lang w:val="en-GB"/>
        </w:rPr>
        <w:t xml:space="preserve">hapter </w:t>
      </w:r>
      <w:proofErr w:type="gramStart"/>
      <w:r w:rsidRPr="00B34C12">
        <w:rPr>
          <w:lang w:val="en-GB"/>
        </w:rPr>
        <w:t>is devoted</w:t>
      </w:r>
      <w:proofErr w:type="gramEnd"/>
      <w:r w:rsidRPr="00B34C12">
        <w:rPr>
          <w:lang w:val="en-GB"/>
        </w:rPr>
        <w:t xml:space="preserve"> to 2D/3D correlative analysis by FIB-SIMS and other methods such as NanoXCT and FIB-SEM that </w:t>
      </w:r>
      <w:r w:rsidR="00A31393">
        <w:rPr>
          <w:lang w:val="en-GB"/>
        </w:rPr>
        <w:t>has</w:t>
      </w:r>
      <w:r w:rsidRPr="00B34C12">
        <w:rPr>
          <w:lang w:val="en-GB"/>
        </w:rPr>
        <w:t xml:space="preserve"> been used for failure analysis in the semiconductor industry.</w:t>
      </w:r>
    </w:p>
    <w:p w14:paraId="4A8D5F34" w14:textId="77777777" w:rsidR="00E513BB" w:rsidRPr="00B34C12" w:rsidRDefault="00E513BB" w:rsidP="00E513BB">
      <w:pPr>
        <w:rPr>
          <w:lang w:val="en-GB"/>
        </w:rPr>
      </w:pPr>
    </w:p>
    <w:p w14:paraId="2C8A2AF4" w14:textId="77777777" w:rsidR="000E2ED8" w:rsidRPr="00B34C12" w:rsidRDefault="000E2ED8">
      <w:pPr>
        <w:jc w:val="left"/>
        <w:rPr>
          <w:lang w:val="en-GB"/>
        </w:rPr>
      </w:pPr>
      <w:r w:rsidRPr="00B34C12">
        <w:rPr>
          <w:lang w:val="en-GB"/>
        </w:rPr>
        <w:br w:type="page"/>
      </w:r>
    </w:p>
    <w:p w14:paraId="4B9E9D0B" w14:textId="77777777" w:rsidR="00A27F46" w:rsidRDefault="00DA0E4B" w:rsidP="00A73CDE">
      <w:pPr>
        <w:pStyle w:val="Nadpis1"/>
        <w:rPr>
          <w:lang w:val="en-GB"/>
        </w:rPr>
      </w:pPr>
      <w:bookmarkStart w:id="1" w:name="_Ref517186628"/>
      <w:bookmarkStart w:id="2" w:name="_Ref518045749"/>
      <w:bookmarkStart w:id="3" w:name="_Toc147844447"/>
      <w:r w:rsidRPr="00B34C12">
        <w:rPr>
          <w:lang w:val="en-GB"/>
        </w:rPr>
        <w:t>B</w:t>
      </w:r>
      <w:r w:rsidR="00A27F46" w:rsidRPr="00B34C12">
        <w:rPr>
          <w:lang w:val="en-GB"/>
        </w:rPr>
        <w:t xml:space="preserve">rief overview of </w:t>
      </w:r>
      <w:bookmarkEnd w:id="1"/>
      <w:bookmarkEnd w:id="2"/>
      <w:r w:rsidR="0032332A" w:rsidRPr="00B34C12">
        <w:rPr>
          <w:lang w:val="en-GB"/>
        </w:rPr>
        <w:t>SIMS</w:t>
      </w:r>
      <w:bookmarkEnd w:id="3"/>
      <w:r w:rsidR="008F1030" w:rsidRPr="00B34C12">
        <w:rPr>
          <w:lang w:val="en-GB"/>
        </w:rPr>
        <w:t xml:space="preserve"> </w:t>
      </w:r>
    </w:p>
    <w:p w14:paraId="1EFB9700" w14:textId="77777777" w:rsidR="00F701A9" w:rsidRPr="00F701A9" w:rsidRDefault="00F701A9" w:rsidP="00F701A9">
      <w:pPr>
        <w:rPr>
          <w:lang w:val="en-GB"/>
        </w:rPr>
      </w:pPr>
    </w:p>
    <w:p w14:paraId="34DC92F9" w14:textId="77777777" w:rsidR="0032332A" w:rsidRDefault="00D01191" w:rsidP="00A73CDE">
      <w:pPr>
        <w:rPr>
          <w:lang w:val="en-GB"/>
        </w:rPr>
      </w:pPr>
      <w:r w:rsidRPr="00B34C12">
        <w:rPr>
          <w:lang w:val="en-GB"/>
        </w:rPr>
        <w:t>This chapter briefly introduces the basic principles of the SIMS (Secondary Ion Mass Spectrometry) method, its strengths</w:t>
      </w:r>
      <w:r w:rsidR="0028250A">
        <w:rPr>
          <w:lang w:val="en-GB"/>
        </w:rPr>
        <w:t>,</w:t>
      </w:r>
      <w:r w:rsidRPr="00B34C12">
        <w:rPr>
          <w:lang w:val="en-GB"/>
        </w:rPr>
        <w:t xml:space="preserve"> and weaknesses. It also </w:t>
      </w:r>
      <w:r w:rsidR="009B3EAA" w:rsidRPr="00B34C12">
        <w:rPr>
          <w:lang w:val="en-GB"/>
        </w:rPr>
        <w:t>shortly</w:t>
      </w:r>
      <w:r w:rsidRPr="00B34C12">
        <w:rPr>
          <w:lang w:val="en-GB"/>
        </w:rPr>
        <w:t xml:space="preserve"> discusses the phenomenon of sputtering, the understanding of which is crucial for the processing and interpretation of measured data.</w:t>
      </w:r>
    </w:p>
    <w:p w14:paraId="0CFF283C" w14:textId="77777777" w:rsidR="00F701A9" w:rsidRDefault="00F701A9" w:rsidP="00A73CDE">
      <w:pPr>
        <w:rPr>
          <w:lang w:val="en-GB"/>
        </w:rPr>
      </w:pPr>
    </w:p>
    <w:p w14:paraId="33B74E1B" w14:textId="77777777" w:rsidR="00F701A9" w:rsidRPr="00B34C12" w:rsidRDefault="00F701A9" w:rsidP="00A73CDE">
      <w:pPr>
        <w:rPr>
          <w:lang w:val="en-GB"/>
        </w:rPr>
      </w:pPr>
    </w:p>
    <w:p w14:paraId="1A3C2027" w14:textId="77777777" w:rsidR="0032332A" w:rsidRDefault="008C34C3" w:rsidP="008C34C3">
      <w:pPr>
        <w:pStyle w:val="Nadpis2"/>
        <w:rPr>
          <w:lang w:val="en-GB"/>
        </w:rPr>
      </w:pPr>
      <w:bookmarkStart w:id="4" w:name="_Toc147844448"/>
      <w:r w:rsidRPr="00B34C12">
        <w:rPr>
          <w:lang w:val="en-GB"/>
        </w:rPr>
        <w:t xml:space="preserve">Basics of </w:t>
      </w:r>
      <w:r w:rsidR="0032332A" w:rsidRPr="00B34C12">
        <w:rPr>
          <w:lang w:val="en-GB"/>
        </w:rPr>
        <w:t>SIMS</w:t>
      </w:r>
      <w:bookmarkEnd w:id="4"/>
      <w:r w:rsidR="0032332A" w:rsidRPr="00B34C12">
        <w:rPr>
          <w:lang w:val="en-GB"/>
        </w:rPr>
        <w:t xml:space="preserve"> </w:t>
      </w:r>
    </w:p>
    <w:p w14:paraId="0FAA3071" w14:textId="77777777" w:rsidR="00F701A9" w:rsidRPr="00F701A9" w:rsidRDefault="00F701A9" w:rsidP="00F701A9">
      <w:pPr>
        <w:rPr>
          <w:lang w:val="en-GB"/>
        </w:rPr>
      </w:pPr>
    </w:p>
    <w:p w14:paraId="0F112257" w14:textId="158C1AF1" w:rsidR="0032332A" w:rsidRPr="00B34C12" w:rsidRDefault="00142846" w:rsidP="0032332A">
      <w:pPr>
        <w:rPr>
          <w:lang w:val="en-GB"/>
        </w:rPr>
      </w:pPr>
      <w:r w:rsidRPr="00B34C12">
        <w:rPr>
          <w:lang w:val="en-GB"/>
        </w:rPr>
        <w:t>The SIMS method</w:t>
      </w:r>
      <w:r w:rsidR="002756A6">
        <w:rPr>
          <w:lang w:val="en-GB"/>
        </w:rPr>
        <w:t xml:space="preserve"> </w:t>
      </w:r>
      <w:r w:rsidR="003C7E98">
        <w:rPr>
          <w:rStyle w:val="Znakapoznpodarou"/>
          <w:lang w:val="en-GB"/>
        </w:rPr>
        <w:fldChar w:fldCharType="begin" w:fldLock="1"/>
      </w:r>
      <w:r w:rsidR="0050490D">
        <w:rPr>
          <w:lang w:val="en-GB"/>
        </w:rPr>
        <w:instrText>ADDIN CSL_CITATION {"citationItems":[{"id":"ITEM-1","itemData":{"author":[{"dropping-particle":"","family":"Beninghoven","given":"A.","non-dropping-particle":"","parse-names":false,"suffix":""}],"edition":"Volume 86","id":"ITEM-1","issued":{"date-parts":[["1987"]]},"publisher":"John Wiley &amp; Sons","publisher-place":"NY","title":"Secondary ion mass spectrometry – basics concepts, instrumental aspects, applications and trends","type":"book"},"uris":["http://www.mendeley.com/documents/?uuid=98b61351-a31e-4379-957b-975649fab2e6"]}],"mendeley":{"formattedCitation":"[2]","plainTextFormattedCitation":"[2]","previouslyFormattedCitation":"[2]"},"properties":{"noteIndex":0},"schema":"https://github.com/citation-style-language/schema/raw/master/csl-citation.json"}</w:instrText>
      </w:r>
      <w:r w:rsidR="003C7E98">
        <w:rPr>
          <w:rStyle w:val="Znakapoznpodarou"/>
          <w:lang w:val="en-GB"/>
        </w:rPr>
        <w:fldChar w:fldCharType="separate"/>
      </w:r>
      <w:r w:rsidR="003C7E98" w:rsidRPr="003C7E98">
        <w:rPr>
          <w:noProof/>
          <w:lang w:val="en-GB"/>
        </w:rPr>
        <w:t>[2]</w:t>
      </w:r>
      <w:r w:rsidR="003C7E98">
        <w:rPr>
          <w:rStyle w:val="Znakapoznpodarou"/>
          <w:lang w:val="en-GB"/>
        </w:rPr>
        <w:fldChar w:fldCharType="end"/>
      </w:r>
      <w:r w:rsidR="0032332A" w:rsidRPr="00B34C12">
        <w:rPr>
          <w:lang w:val="en-GB"/>
        </w:rPr>
        <w:t xml:space="preserve"> uses the energy beam of</w:t>
      </w:r>
      <w:r w:rsidR="00766267" w:rsidRPr="00B34C12">
        <w:rPr>
          <w:lang w:val="en-GB"/>
        </w:rPr>
        <w:t xml:space="preserve"> ionized</w:t>
      </w:r>
      <w:r w:rsidR="0032332A" w:rsidRPr="00B34C12">
        <w:rPr>
          <w:lang w:val="en-GB"/>
        </w:rPr>
        <w:t xml:space="preserve"> particles (0.2 keV - </w:t>
      </w:r>
      <w:r w:rsidR="00865AB9" w:rsidRPr="00B34C12">
        <w:rPr>
          <w:lang w:val="en-GB"/>
        </w:rPr>
        <w:t>3</w:t>
      </w:r>
      <w:r w:rsidR="0032332A" w:rsidRPr="00B34C12">
        <w:rPr>
          <w:lang w:val="en-GB"/>
        </w:rPr>
        <w:t>0 keV) to erode the surface of the studied material</w:t>
      </w:r>
      <w:r w:rsidR="00766267" w:rsidRPr="00B34C12">
        <w:rPr>
          <w:lang w:val="en-GB"/>
        </w:rPr>
        <w:t xml:space="preserve"> by sputtering</w:t>
      </w:r>
      <w:r w:rsidR="0032332A" w:rsidRPr="00B34C12">
        <w:rPr>
          <w:lang w:val="en-GB"/>
        </w:rPr>
        <w:t xml:space="preserve">. The </w:t>
      </w:r>
      <w:r w:rsidR="00865AB9" w:rsidRPr="00B34C12">
        <w:rPr>
          <w:lang w:val="en-GB"/>
        </w:rPr>
        <w:t>sputtered</w:t>
      </w:r>
      <w:r w:rsidR="0032332A" w:rsidRPr="00B34C12">
        <w:rPr>
          <w:lang w:val="en-GB"/>
        </w:rPr>
        <w:t xml:space="preserve"> particles carry information about the studied surface of the material. A certain fraction of these particles </w:t>
      </w:r>
      <w:proofErr w:type="gramStart"/>
      <w:r w:rsidR="0032332A" w:rsidRPr="00B34C12">
        <w:rPr>
          <w:lang w:val="en-GB"/>
        </w:rPr>
        <w:t>is ionized</w:t>
      </w:r>
      <w:proofErr w:type="gramEnd"/>
      <w:r w:rsidR="0032332A" w:rsidRPr="00B34C12">
        <w:rPr>
          <w:lang w:val="en-GB"/>
        </w:rPr>
        <w:t xml:space="preserve"> during </w:t>
      </w:r>
      <w:r w:rsidR="00C301C4" w:rsidRPr="00B34C12">
        <w:rPr>
          <w:lang w:val="en-GB"/>
        </w:rPr>
        <w:t>sputtering</w:t>
      </w:r>
      <w:r w:rsidR="0032332A" w:rsidRPr="00B34C12">
        <w:rPr>
          <w:lang w:val="en-GB"/>
        </w:rPr>
        <w:t xml:space="preserve"> (</w:t>
      </w:r>
      <w:r w:rsidR="00865AB9" w:rsidRPr="00B34C12">
        <w:rPr>
          <w:lang w:val="en-GB"/>
        </w:rPr>
        <w:fldChar w:fldCharType="begin"/>
      </w:r>
      <w:r w:rsidR="00865AB9" w:rsidRPr="00B34C12">
        <w:rPr>
          <w:lang w:val="en-GB"/>
        </w:rPr>
        <w:instrText xml:space="preserve"> REF _Ref72599030 </w:instrText>
      </w:r>
      <w:r w:rsidR="00865AB9" w:rsidRPr="00B34C12">
        <w:rPr>
          <w:lang w:val="en-GB"/>
        </w:rPr>
        <w:fldChar w:fldCharType="separate"/>
      </w:r>
      <w:r w:rsidR="00025F49" w:rsidRPr="00B34C12">
        <w:rPr>
          <w:lang w:val="en-GB"/>
        </w:rPr>
        <w:t xml:space="preserve">Figure </w:t>
      </w:r>
      <w:r w:rsidR="00025F49">
        <w:rPr>
          <w:noProof/>
          <w:lang w:val="en-GB"/>
        </w:rPr>
        <w:t>2</w:t>
      </w:r>
      <w:r w:rsidR="00025F49" w:rsidRPr="00B34C12">
        <w:rPr>
          <w:lang w:val="en-GB"/>
        </w:rPr>
        <w:t>.</w:t>
      </w:r>
      <w:r w:rsidR="00025F49">
        <w:rPr>
          <w:noProof/>
          <w:lang w:val="en-GB"/>
        </w:rPr>
        <w:t>1</w:t>
      </w:r>
      <w:r w:rsidR="00865AB9" w:rsidRPr="00B34C12">
        <w:rPr>
          <w:lang w:val="en-GB"/>
        </w:rPr>
        <w:fldChar w:fldCharType="end"/>
      </w:r>
      <w:r w:rsidR="0032332A" w:rsidRPr="00B34C12">
        <w:rPr>
          <w:lang w:val="en-GB"/>
        </w:rPr>
        <w:t xml:space="preserve">). These so-called secondary ions are </w:t>
      </w:r>
      <w:r w:rsidR="00B34C12" w:rsidRPr="00B34C12">
        <w:rPr>
          <w:lang w:val="en-GB"/>
        </w:rPr>
        <w:t>analysed</w:t>
      </w:r>
      <w:r w:rsidR="0032332A" w:rsidRPr="00B34C12">
        <w:rPr>
          <w:lang w:val="en-GB"/>
        </w:rPr>
        <w:t xml:space="preserve"> using a </w:t>
      </w:r>
      <w:r w:rsidR="00865AB9" w:rsidRPr="00B34C12">
        <w:rPr>
          <w:lang w:val="en-GB"/>
        </w:rPr>
        <w:t>mass</w:t>
      </w:r>
      <w:r w:rsidR="0032332A" w:rsidRPr="00B34C12">
        <w:rPr>
          <w:lang w:val="en-GB"/>
        </w:rPr>
        <w:t xml:space="preserve"> filter. </w:t>
      </w:r>
      <w:r w:rsidR="00B715FC" w:rsidRPr="00B34C12">
        <w:rPr>
          <w:lang w:val="en-GB"/>
        </w:rPr>
        <w:t xml:space="preserve">During ion solid interaction, electrons and photons area also emitted. Electrons </w:t>
      </w:r>
      <w:proofErr w:type="gramStart"/>
      <w:r w:rsidR="00B715FC" w:rsidRPr="00B34C12">
        <w:rPr>
          <w:lang w:val="en-GB"/>
        </w:rPr>
        <w:t>are often used</w:t>
      </w:r>
      <w:proofErr w:type="gramEnd"/>
      <w:r w:rsidR="00B715FC" w:rsidRPr="00B34C12">
        <w:rPr>
          <w:lang w:val="en-GB"/>
        </w:rPr>
        <w:t xml:space="preserve"> for sample imaging </w:t>
      </w:r>
      <w:r w:rsidR="00766267" w:rsidRPr="00B34C12">
        <w:rPr>
          <w:lang w:val="en-GB"/>
        </w:rPr>
        <w:t>by the use of scanning</w:t>
      </w:r>
      <w:r w:rsidR="00B715FC" w:rsidRPr="00B34C12">
        <w:rPr>
          <w:lang w:val="en-GB"/>
        </w:rPr>
        <w:t xml:space="preserve"> with the primary beam.</w:t>
      </w:r>
      <w:r w:rsidR="00766267" w:rsidRPr="00B34C12">
        <w:rPr>
          <w:lang w:val="en-GB"/>
        </w:rPr>
        <w:t xml:space="preserve"> During scanning with the primary ion beam, the secondary ion beam </w:t>
      </w:r>
      <w:proofErr w:type="gramStart"/>
      <w:r w:rsidR="00766267" w:rsidRPr="00B34C12">
        <w:rPr>
          <w:lang w:val="en-GB"/>
        </w:rPr>
        <w:t>can be monitored</w:t>
      </w:r>
      <w:proofErr w:type="gramEnd"/>
      <w:r w:rsidR="00766267" w:rsidRPr="00B34C12">
        <w:rPr>
          <w:lang w:val="en-GB"/>
        </w:rPr>
        <w:t xml:space="preserve"> to obtain the elemental spatial distribution of the material or complex structures under study.</w:t>
      </w:r>
    </w:p>
    <w:p w14:paraId="1F5F1B6E" w14:textId="77777777" w:rsidR="00865AB9" w:rsidRPr="00B34C12" w:rsidRDefault="00865AB9" w:rsidP="00B34C12">
      <w:pPr>
        <w:pStyle w:val="Titulek"/>
        <w:jc w:val="center"/>
        <w:rPr>
          <w:lang w:val="en-GB"/>
        </w:rPr>
      </w:pPr>
      <w:r w:rsidRPr="00B34C12">
        <w:rPr>
          <w:noProof/>
          <w:lang w:eastAsia="cs-CZ"/>
        </w:rPr>
        <w:drawing>
          <wp:inline distT="0" distB="0" distL="0" distR="0" wp14:anchorId="4B07344F" wp14:editId="6E6EA95E">
            <wp:extent cx="2122999" cy="1693931"/>
            <wp:effectExtent l="0" t="0" r="0" b="1905"/>
            <wp:docPr id="21" name="Picture 3" descr="schemsi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4" name="Picture 3" descr="schemsims"/>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34960" cy="1703475"/>
                    </a:xfrm>
                    <a:prstGeom prst="rect">
                      <a:avLst/>
                    </a:prstGeom>
                    <a:noFill/>
                    <a:ln>
                      <a:noFill/>
                    </a:ln>
                  </pic:spPr>
                </pic:pic>
              </a:graphicData>
            </a:graphic>
          </wp:inline>
        </w:drawing>
      </w:r>
    </w:p>
    <w:p w14:paraId="1EAC0ACD" w14:textId="0968987C" w:rsidR="0032332A" w:rsidRPr="00B34C12" w:rsidRDefault="00865AB9" w:rsidP="00B34C12">
      <w:pPr>
        <w:pStyle w:val="Titulek"/>
        <w:jc w:val="center"/>
        <w:rPr>
          <w:lang w:val="en-GB"/>
        </w:rPr>
      </w:pPr>
      <w:bookmarkStart w:id="5" w:name="_Ref72599030"/>
      <w:bookmarkStart w:id="6" w:name="_Ref72599022"/>
      <w:r w:rsidRPr="00B34C12">
        <w:rPr>
          <w:lang w:val="en-GB"/>
        </w:rPr>
        <w:t xml:space="preserve">Figure </w:t>
      </w:r>
      <w:r w:rsidRPr="00B34C12">
        <w:rPr>
          <w:lang w:val="en-GB"/>
        </w:rPr>
        <w:fldChar w:fldCharType="begin"/>
      </w:r>
      <w:r w:rsidRPr="00B34C12">
        <w:rPr>
          <w:lang w:val="en-GB"/>
        </w:rPr>
        <w:instrText xml:space="preserve"> STYLEREF 1 \s </w:instrText>
      </w:r>
      <w:r w:rsidRPr="00B34C12">
        <w:rPr>
          <w:lang w:val="en-GB"/>
        </w:rPr>
        <w:fldChar w:fldCharType="separate"/>
      </w:r>
      <w:r w:rsidR="00025F49">
        <w:rPr>
          <w:noProof/>
          <w:lang w:val="en-GB"/>
        </w:rPr>
        <w:t>2</w:t>
      </w:r>
      <w:r w:rsidRPr="00B34C12">
        <w:rPr>
          <w:lang w:val="en-GB"/>
        </w:rPr>
        <w:fldChar w:fldCharType="end"/>
      </w:r>
      <w:r w:rsidRPr="00B34C12">
        <w:rPr>
          <w:lang w:val="en-GB"/>
        </w:rPr>
        <w:t>.</w:t>
      </w:r>
      <w:r w:rsidRPr="00B34C12">
        <w:rPr>
          <w:lang w:val="en-GB"/>
        </w:rPr>
        <w:fldChar w:fldCharType="begin"/>
      </w:r>
      <w:r w:rsidRPr="00B34C12">
        <w:rPr>
          <w:lang w:val="en-GB"/>
        </w:rPr>
        <w:instrText xml:space="preserve"> SEQ Figure \* ARABIC \s 1 </w:instrText>
      </w:r>
      <w:r w:rsidRPr="00B34C12">
        <w:rPr>
          <w:lang w:val="en-GB"/>
        </w:rPr>
        <w:fldChar w:fldCharType="separate"/>
      </w:r>
      <w:r w:rsidR="00025F49">
        <w:rPr>
          <w:noProof/>
          <w:lang w:val="en-GB"/>
        </w:rPr>
        <w:t>1</w:t>
      </w:r>
      <w:r w:rsidRPr="00B34C12">
        <w:rPr>
          <w:lang w:val="en-GB"/>
        </w:rPr>
        <w:fldChar w:fldCharType="end"/>
      </w:r>
      <w:bookmarkEnd w:id="5"/>
      <w:r w:rsidRPr="00B34C12">
        <w:rPr>
          <w:lang w:val="en-GB"/>
        </w:rPr>
        <w:t xml:space="preserve">: </w:t>
      </w:r>
      <w:r w:rsidR="0032332A" w:rsidRPr="00B34C12">
        <w:rPr>
          <w:lang w:val="en-GB"/>
        </w:rPr>
        <w:t>Physical principle of SIMS method</w:t>
      </w:r>
      <w:r w:rsidRPr="00B34C12">
        <w:rPr>
          <w:lang w:val="en-GB"/>
        </w:rPr>
        <w:t>.</w:t>
      </w:r>
      <w:bookmarkEnd w:id="6"/>
    </w:p>
    <w:p w14:paraId="49272B05" w14:textId="365134E1" w:rsidR="004B4D2F" w:rsidRPr="00B34C12" w:rsidRDefault="004B4D2F" w:rsidP="004B4D2F">
      <w:pPr>
        <w:rPr>
          <w:lang w:val="en-GB"/>
        </w:rPr>
      </w:pPr>
      <w:r w:rsidRPr="00B34C12">
        <w:rPr>
          <w:lang w:val="en-GB"/>
        </w:rPr>
        <w:t xml:space="preserve">The SIMS method has some properties that are difficult to achieve with other known methods for studying surfaces and thin films </w:t>
      </w:r>
      <w:r w:rsidR="003C7E98">
        <w:rPr>
          <w:rStyle w:val="Znakapoznpodarou"/>
          <w:lang w:val="en-GB"/>
        </w:rPr>
        <w:fldChar w:fldCharType="begin" w:fldLock="1"/>
      </w:r>
      <w:r w:rsidR="00D71151">
        <w:rPr>
          <w:lang w:val="en-GB"/>
        </w:rPr>
        <w:instrText>ADDIN CSL_CITATION {"citationItems":[{"id":"ITEM-1","itemData":{"author":[{"dropping-particle":"","family":"Barshick","given":"M. Ch.","non-dropping-particle":"","parse-names":false,"suffix":""},{"dropping-particle":"","family":"Duckworth","given":"D. C.","non-dropping-particle":"","parse-names":false,"suffix":""},{"dropping-particle":"","family":"Smith","given":"D. H.","non-dropping-particle":"","parse-names":false,"suffix":""}],"id":"ITEM-1","issued":{"date-parts":[["2000"]]},"publisher":"Marcel Dekker, NY","publisher-place":"New York","title":"Inorganic mass spectrometry – fundamentals and applications","type":"book"},"uris":["http://www.mendeley.com/documents/?uuid=b69bd37c-6dba-4ab5-a7dc-f594043dc2f0"]}],"mendeley":{"formattedCitation":"[6]","plainTextFormattedCitation":"[6]","previouslyFormattedCitation":"[6]"},"properties":{"noteIndex":0},"schema":"https://github.com/citation-style-language/schema/raw/master/csl-citation.json"}</w:instrText>
      </w:r>
      <w:r w:rsidR="003C7E98">
        <w:rPr>
          <w:rStyle w:val="Znakapoznpodarou"/>
          <w:lang w:val="en-GB"/>
        </w:rPr>
        <w:fldChar w:fldCharType="separate"/>
      </w:r>
      <w:r w:rsidR="003C7E98" w:rsidRPr="003C7E98">
        <w:rPr>
          <w:noProof/>
          <w:lang w:val="en-GB"/>
        </w:rPr>
        <w:t>[6]</w:t>
      </w:r>
      <w:r w:rsidR="003C7E98">
        <w:rPr>
          <w:rStyle w:val="Znakapoznpodarou"/>
          <w:lang w:val="en-GB"/>
        </w:rPr>
        <w:fldChar w:fldCharType="end"/>
      </w:r>
      <w:r w:rsidRPr="00B34C12">
        <w:rPr>
          <w:lang w:val="en-GB"/>
        </w:rPr>
        <w:t xml:space="preserve">.  The low detection limit allows one particle in a million to </w:t>
      </w:r>
      <w:proofErr w:type="gramStart"/>
      <w:r w:rsidRPr="00B34C12">
        <w:rPr>
          <w:lang w:val="en-GB"/>
        </w:rPr>
        <w:t>be detected</w:t>
      </w:r>
      <w:proofErr w:type="gramEnd"/>
      <w:r w:rsidR="009B3EAA" w:rsidRPr="00B34C12">
        <w:rPr>
          <w:lang w:val="en-GB"/>
        </w:rPr>
        <w:t>.</w:t>
      </w:r>
      <w:r w:rsidRPr="00B34C12">
        <w:rPr>
          <w:lang w:val="en-GB"/>
        </w:rPr>
        <w:t xml:space="preserve"> </w:t>
      </w:r>
      <w:r w:rsidR="009B3EAA" w:rsidRPr="00B34C12">
        <w:rPr>
          <w:lang w:val="en-GB"/>
        </w:rPr>
        <w:t>The</w:t>
      </w:r>
      <w:r w:rsidRPr="00B34C12">
        <w:rPr>
          <w:lang w:val="en-GB"/>
        </w:rPr>
        <w:t xml:space="preserve"> sensitivity</w:t>
      </w:r>
      <w:r w:rsidR="009B3EAA" w:rsidRPr="00B34C12">
        <w:rPr>
          <w:lang w:val="en-GB"/>
        </w:rPr>
        <w:t xml:space="preserve"> is even up to</w:t>
      </w:r>
      <w:r w:rsidRPr="00B34C12">
        <w:rPr>
          <w:lang w:val="en-GB"/>
        </w:rPr>
        <w:t xml:space="preserve"> three orders of magnitude higher when certain elements are analysed in a proper matrix. SIMS allows detection of all elements including their isotopes, 3D analysis (depth resolution below 1 nm </w:t>
      </w:r>
      <w:r w:rsidR="003C7E98">
        <w:rPr>
          <w:rStyle w:val="Znakapoznpodarou"/>
          <w:lang w:val="en-GB"/>
        </w:rPr>
        <w:fldChar w:fldCharType="begin" w:fldLock="1"/>
      </w:r>
      <w:r w:rsidR="00D71151">
        <w:rPr>
          <w:lang w:val="en-GB"/>
        </w:rPr>
        <w:instrText>ADDIN CSL_CITATION {"citationItems":[{"id":"ITEM-1","itemData":{"author":[{"dropping-particle":"","family":"Dowsett","given":"M. G.","non-dropping-particle":"","parse-names":false,"suffix":""},{"dropping-particle":"","family":"Ormsby","given":"T. J.","non-dropping-particle":"","parse-names":false,"suffix":""},{"dropping-particle":"","family":"Cooke","given":"G. A.","non-dropping-particle":"","parse-names":false,"suffix":""},{"dropping-particle":"","family":"Chu","given":"D. P.","non-dropping-particle":"","parse-names":false,"suffix":""}],"container-title":"J. Vac. Sci. Technol. B","id":"ITEM-1","issue":"1","issued":{"date-parts":[["1998"]]},"title":"Ultralow energy secondary ion mass spectrometry and transient yields at the silicon surface","type":"article-journal","volume":"16"},"uris":["http://www.mendeley.com/documents/?uuid=5f8b930a-30dd-4f16-880c-9af311e04ff4"]}],"mendeley":{"formattedCitation":"[7]","plainTextFormattedCitation":"[7]","previouslyFormattedCitation":"[7]"},"properties":{"noteIndex":0},"schema":"https://github.com/citation-style-language/schema/raw/master/csl-citation.json"}</w:instrText>
      </w:r>
      <w:r w:rsidR="003C7E98">
        <w:rPr>
          <w:rStyle w:val="Znakapoznpodarou"/>
          <w:lang w:val="en-GB"/>
        </w:rPr>
        <w:fldChar w:fldCharType="separate"/>
      </w:r>
      <w:r w:rsidR="003C7E98" w:rsidRPr="003C7E98">
        <w:rPr>
          <w:bCs/>
          <w:noProof/>
        </w:rPr>
        <w:t>[7]</w:t>
      </w:r>
      <w:r w:rsidR="003C7E98">
        <w:rPr>
          <w:rStyle w:val="Znakapoznpodarou"/>
          <w:lang w:val="en-GB"/>
        </w:rPr>
        <w:fldChar w:fldCharType="end"/>
      </w:r>
      <w:r w:rsidRPr="00B34C12">
        <w:rPr>
          <w:lang w:val="en-GB"/>
        </w:rPr>
        <w:t xml:space="preserve">, </w:t>
      </w:r>
      <w:r w:rsidR="003C7E98">
        <w:rPr>
          <w:rStyle w:val="Znakapoznpodarou"/>
          <w:lang w:val="en-GB"/>
        </w:rPr>
        <w:fldChar w:fldCharType="begin" w:fldLock="1"/>
      </w:r>
      <w:r w:rsidR="00D71151">
        <w:rPr>
          <w:lang w:val="en-GB"/>
        </w:rPr>
        <w:instrText>ADDIN CSL_CITATION {"citationItems":[{"id":"ITEM-1","itemData":{"author":[{"dropping-particle":"","family":"Lee","given":"H.","non-dropping-particle":"","parse-names":false,"suffix":""},{"dropping-particle":"","family":"Kim","given":"H. K.","non-dropping-particle":"","parse-names":false,"suffix":""},{"dropping-particle":"","family":"Kim","given":"K. J.","non-dropping-particle":"","parse-names":false,"suffix":""},{"dropping-particle":"","family":"Moon","given":"D. W.","non-dropping-particle":"","parse-names":false,"suffix":""}],"container-title":"Surf. Interface Anal.","id":"ITEM-1","issued":{"date-parts":[["2003"]]},"page":"pp. 259-263","title":"Subnanometre depth resolution in sputter depth profiling of Si layers using grazing-incident low-energy O2+ and Ar+ ions","type":"article-journal","volume":"36"},"uris":["http://www.mendeley.com/documents/?uuid=d80a8ec4-6148-4ef6-b06e-ac181235b475"]}],"mendeley":{"formattedCitation":"[8]","plainTextFormattedCitation":"[8]","previouslyFormattedCitation":"[8]"},"properties":{"noteIndex":0},"schema":"https://github.com/citation-style-language/schema/raw/master/csl-citation.json"}</w:instrText>
      </w:r>
      <w:r w:rsidR="003C7E98">
        <w:rPr>
          <w:rStyle w:val="Znakapoznpodarou"/>
          <w:lang w:val="en-GB"/>
        </w:rPr>
        <w:fldChar w:fldCharType="separate"/>
      </w:r>
      <w:r w:rsidR="003C7E98" w:rsidRPr="003C7E98">
        <w:rPr>
          <w:bCs/>
          <w:noProof/>
        </w:rPr>
        <w:t>[8]</w:t>
      </w:r>
      <w:r w:rsidR="003C7E98">
        <w:rPr>
          <w:rStyle w:val="Znakapoznpodarou"/>
          <w:lang w:val="en-GB"/>
        </w:rPr>
        <w:fldChar w:fldCharType="end"/>
      </w:r>
      <w:r w:rsidRPr="00B34C12">
        <w:rPr>
          <w:lang w:val="en-GB"/>
        </w:rPr>
        <w:t xml:space="preserve">). This method is surface sensitive at low primary ion currents. Like all methods, SIMS has </w:t>
      </w:r>
      <w:r w:rsidR="00266087">
        <w:rPr>
          <w:lang w:val="en-GB"/>
        </w:rPr>
        <w:t xml:space="preserve">its </w:t>
      </w:r>
      <w:r w:rsidRPr="00B34C12">
        <w:rPr>
          <w:lang w:val="en-GB"/>
        </w:rPr>
        <w:t xml:space="preserve">drawbacks. SIMS is destructive; measurements </w:t>
      </w:r>
      <w:proofErr w:type="gramStart"/>
      <w:r w:rsidRPr="00B34C12">
        <w:rPr>
          <w:lang w:val="en-GB"/>
        </w:rPr>
        <w:t>cannot be repeated</w:t>
      </w:r>
      <w:proofErr w:type="gramEnd"/>
      <w:r w:rsidRPr="00B34C12">
        <w:rPr>
          <w:lang w:val="en-GB"/>
        </w:rPr>
        <w:t xml:space="preserve"> on the same part of the sample. In some cases, elements with similar masses </w:t>
      </w:r>
      <w:proofErr w:type="gramStart"/>
      <w:r w:rsidRPr="00B34C12">
        <w:rPr>
          <w:lang w:val="en-GB"/>
        </w:rPr>
        <w:t>cannot be distinguished</w:t>
      </w:r>
      <w:proofErr w:type="gramEnd"/>
      <w:r w:rsidRPr="00B34C12">
        <w:rPr>
          <w:lang w:val="en-GB"/>
        </w:rPr>
        <w:t xml:space="preserve"> from each other, and the sensitivity of the method decreases with increasing depth resolution. Large differences in ionisation probabilities for the same elements in different solid matrices require standards for more accurate quantitative analysis.</w:t>
      </w:r>
    </w:p>
    <w:p w14:paraId="7EAA42C4" w14:textId="74110B88" w:rsidR="004B4D2F" w:rsidRPr="00B34C12" w:rsidRDefault="004B4D2F" w:rsidP="004B4D2F">
      <w:pPr>
        <w:rPr>
          <w:lang w:val="en-GB"/>
        </w:rPr>
      </w:pPr>
      <w:r w:rsidRPr="00B34C12">
        <w:rPr>
          <w:lang w:val="en-GB"/>
        </w:rPr>
        <w:t xml:space="preserve">The development of the SIMS method </w:t>
      </w:r>
      <w:proofErr w:type="gramStart"/>
      <w:r w:rsidRPr="00B34C12">
        <w:rPr>
          <w:lang w:val="en-GB"/>
        </w:rPr>
        <w:t>was driven</w:t>
      </w:r>
      <w:proofErr w:type="gramEnd"/>
      <w:r w:rsidRPr="00B34C12">
        <w:rPr>
          <w:lang w:val="en-GB"/>
        </w:rPr>
        <w:t xml:space="preserve"> by the demand for accurate measurement</w:t>
      </w:r>
      <w:r w:rsidR="00E82F04">
        <w:rPr>
          <w:lang w:val="en-GB"/>
        </w:rPr>
        <w:t>s</w:t>
      </w:r>
      <w:r w:rsidRPr="00B34C12">
        <w:rPr>
          <w:lang w:val="en-GB"/>
        </w:rPr>
        <w:t xml:space="preserve"> of semiconductor samples with high sensitivity to trace elements. However, the method is now also used in other fields, e.g. to study organic compounds</w:t>
      </w:r>
      <w:r w:rsidR="003C115A">
        <w:rPr>
          <w:lang w:val="en-GB"/>
        </w:rPr>
        <w:t xml:space="preserve"> </w:t>
      </w:r>
      <w:r w:rsidR="003C7E98">
        <w:rPr>
          <w:rStyle w:val="Znakapoznpodarou"/>
          <w:lang w:val="en-GB"/>
        </w:rPr>
        <w:fldChar w:fldCharType="begin" w:fldLock="1"/>
      </w:r>
      <w:r w:rsidR="00D71151">
        <w:rPr>
          <w:lang w:val="en-GB"/>
        </w:rPr>
        <w:instrText>ADDIN CSL_CITATION {"citationItems":[{"id":"ITEM-1","itemData":{"author":[{"dropping-particle":"","family":"Duckworth","given":"H. E.","non-dropping-particle":"","parse-names":false,"suffix":""},{"dropping-particle":"","family":"Barber","given":"R. C.","non-dropping-particle":"","parse-names":false,"suffix":""},{"dropping-particle":"","family":"Vendatasubramanian","given":"V. S.","non-dropping-particle":"","parse-names":false,"suffix":""}],"edition":"second edi","id":"ITEM-1","issued":{"date-parts":[["1986"]]},"publisher":"Cambridge University Press","publisher-place":"London, NY","title":"Mass spectroscopy","type":"book"},"uris":["http://www.mendeley.com/documents/?uuid=5448b88d-d89e-4ed1-b3e4-7ab5cf93c2a0"]}],"mendeley":{"formattedCitation":"[9]","plainTextFormattedCitation":"[9]","previouslyFormattedCitation":"[9]"},"properties":{"noteIndex":0},"schema":"https://github.com/citation-style-language/schema/raw/master/csl-citation.json"}</w:instrText>
      </w:r>
      <w:r w:rsidR="003C7E98">
        <w:rPr>
          <w:rStyle w:val="Znakapoznpodarou"/>
          <w:lang w:val="en-GB"/>
        </w:rPr>
        <w:fldChar w:fldCharType="separate"/>
      </w:r>
      <w:r w:rsidR="003C7E98" w:rsidRPr="003C7E98">
        <w:rPr>
          <w:noProof/>
          <w:lang w:val="en-GB"/>
        </w:rPr>
        <w:t>[9]</w:t>
      </w:r>
      <w:r w:rsidR="003C7E98">
        <w:rPr>
          <w:rStyle w:val="Znakapoznpodarou"/>
          <w:lang w:val="en-GB"/>
        </w:rPr>
        <w:fldChar w:fldCharType="end"/>
      </w:r>
      <w:r w:rsidRPr="00B34C12">
        <w:rPr>
          <w:lang w:val="en-GB"/>
        </w:rPr>
        <w:t>, [13</w:t>
      </w:r>
      <w:r w:rsidR="008B4035">
        <w:rPr>
          <w:lang w:val="en-GB"/>
        </w:rPr>
        <w:t>b</w:t>
      </w:r>
      <w:r w:rsidRPr="00B34C12">
        <w:rPr>
          <w:lang w:val="en-GB"/>
        </w:rPr>
        <w:t>].</w:t>
      </w:r>
    </w:p>
    <w:p w14:paraId="64D0653E" w14:textId="77777777" w:rsidR="004B4D2F" w:rsidRPr="00B34C12" w:rsidRDefault="004B4D2F" w:rsidP="004B4D2F">
      <w:pPr>
        <w:rPr>
          <w:lang w:val="en-GB"/>
        </w:rPr>
      </w:pPr>
      <w:r w:rsidRPr="00B34C12">
        <w:rPr>
          <w:lang w:val="en-GB"/>
        </w:rPr>
        <w:t>The equipment for the SIMS method consists of several basic parts - a primary ion source, a sample manipulator, a mass filter, possibly an en</w:t>
      </w:r>
      <w:r w:rsidR="000E2ED8" w:rsidRPr="00B34C12">
        <w:rPr>
          <w:lang w:val="en-GB"/>
        </w:rPr>
        <w:t>ergy filter</w:t>
      </w:r>
      <w:r w:rsidR="0028250A">
        <w:rPr>
          <w:lang w:val="en-GB"/>
        </w:rPr>
        <w:t>,</w:t>
      </w:r>
      <w:r w:rsidR="000E2ED8" w:rsidRPr="00B34C12">
        <w:rPr>
          <w:lang w:val="en-GB"/>
        </w:rPr>
        <w:t xml:space="preserve"> and an ion detector</w:t>
      </w:r>
      <w:r w:rsidRPr="00B34C12">
        <w:rPr>
          <w:lang w:val="en-GB"/>
        </w:rPr>
        <w:t xml:space="preserve">. </w:t>
      </w:r>
    </w:p>
    <w:p w14:paraId="29C8E819" w14:textId="1912EC63" w:rsidR="004B4D2F" w:rsidRPr="00B34C12" w:rsidRDefault="004B4D2F" w:rsidP="004B4D2F">
      <w:pPr>
        <w:rPr>
          <w:lang w:val="en-GB"/>
        </w:rPr>
      </w:pPr>
      <w:r w:rsidRPr="00B34C12">
        <w:rPr>
          <w:lang w:val="en-GB"/>
        </w:rPr>
        <w:t xml:space="preserve">Duoplasmatron ion sources, electron collision sources, surface ionisation sources producing </w:t>
      </w:r>
      <w:r w:rsidR="00A55BD5">
        <w:rPr>
          <w:lang w:val="en-GB"/>
        </w:rPr>
        <w:t>cesium</w:t>
      </w:r>
      <w:r w:rsidRPr="00B34C12">
        <w:rPr>
          <w:lang w:val="en-GB"/>
        </w:rPr>
        <w:t xml:space="preserve"> or alkali metal ions</w:t>
      </w:r>
      <w:r w:rsidR="0028250A">
        <w:rPr>
          <w:lang w:val="en-GB"/>
        </w:rPr>
        <w:t>,</w:t>
      </w:r>
      <w:r w:rsidRPr="00B34C12">
        <w:rPr>
          <w:lang w:val="en-GB"/>
        </w:rPr>
        <w:t xml:space="preserve"> and sources extracting ions by high electrostatic field from liquid metals </w:t>
      </w:r>
      <w:proofErr w:type="gramStart"/>
      <w:r w:rsidRPr="00B34C12">
        <w:rPr>
          <w:lang w:val="en-GB"/>
        </w:rPr>
        <w:t>are often used</w:t>
      </w:r>
      <w:proofErr w:type="gramEnd"/>
      <w:r w:rsidRPr="00B34C12">
        <w:rPr>
          <w:lang w:val="en-GB"/>
        </w:rPr>
        <w:t xml:space="preserve"> as ion </w:t>
      </w:r>
      <w:r w:rsidR="00E82F04">
        <w:rPr>
          <w:lang w:val="en-GB"/>
        </w:rPr>
        <w:t xml:space="preserve">beam </w:t>
      </w:r>
      <w:r w:rsidRPr="00B34C12">
        <w:rPr>
          <w:lang w:val="en-GB"/>
        </w:rPr>
        <w:t xml:space="preserve">sources. Ion </w:t>
      </w:r>
      <w:r w:rsidR="00E82F04">
        <w:rPr>
          <w:lang w:val="en-GB"/>
        </w:rPr>
        <w:t xml:space="preserve">beam </w:t>
      </w:r>
      <w:r w:rsidRPr="00B34C12">
        <w:rPr>
          <w:lang w:val="en-GB"/>
        </w:rPr>
        <w:t xml:space="preserve">sources </w:t>
      </w:r>
      <w:proofErr w:type="gramStart"/>
      <w:r w:rsidRPr="00B34C12">
        <w:rPr>
          <w:lang w:val="en-GB"/>
        </w:rPr>
        <w:t>are often supplemented</w:t>
      </w:r>
      <w:proofErr w:type="gramEnd"/>
      <w:r w:rsidRPr="00B34C12">
        <w:rPr>
          <w:lang w:val="en-GB"/>
        </w:rPr>
        <w:t xml:space="preserve"> by </w:t>
      </w:r>
      <w:r w:rsidR="00E82F04">
        <w:rPr>
          <w:lang w:val="en-GB"/>
        </w:rPr>
        <w:t xml:space="preserve">an </w:t>
      </w:r>
      <w:r w:rsidRPr="00B34C12">
        <w:rPr>
          <w:lang w:val="en-GB"/>
        </w:rPr>
        <w:t xml:space="preserve">appropriate mass filtration to avoid </w:t>
      </w:r>
      <w:r w:rsidR="0028250A">
        <w:rPr>
          <w:lang w:val="en-GB"/>
        </w:rPr>
        <w:t xml:space="preserve">the </w:t>
      </w:r>
      <w:r w:rsidRPr="00B34C12">
        <w:rPr>
          <w:lang w:val="en-GB"/>
        </w:rPr>
        <w:t xml:space="preserve">implantation of impurities into the sample. Energy filtration of primary ions </w:t>
      </w:r>
      <w:proofErr w:type="gramStart"/>
      <w:r w:rsidRPr="00B34C12">
        <w:rPr>
          <w:lang w:val="en-GB"/>
        </w:rPr>
        <w:t>is sometimes used</w:t>
      </w:r>
      <w:proofErr w:type="gramEnd"/>
      <w:r w:rsidRPr="00B34C12">
        <w:rPr>
          <w:lang w:val="en-GB"/>
        </w:rPr>
        <w:t xml:space="preserve"> to reduce </w:t>
      </w:r>
      <w:r w:rsidR="0028250A">
        <w:rPr>
          <w:lang w:val="en-GB"/>
        </w:rPr>
        <w:t xml:space="preserve">the </w:t>
      </w:r>
      <w:r w:rsidRPr="00B34C12">
        <w:rPr>
          <w:lang w:val="en-GB"/>
        </w:rPr>
        <w:t>aberration of the focusing optics.</w:t>
      </w:r>
    </w:p>
    <w:p w14:paraId="1B7CC221" w14:textId="58D6DC65" w:rsidR="004B4D2F" w:rsidRDefault="004B4D2F" w:rsidP="004B4D2F">
      <w:pPr>
        <w:rPr>
          <w:lang w:val="en-GB"/>
        </w:rPr>
      </w:pPr>
      <w:r w:rsidRPr="00B34C12">
        <w:rPr>
          <w:lang w:val="en-GB"/>
        </w:rPr>
        <w:t xml:space="preserve"> The sample to be analysed </w:t>
      </w:r>
      <w:proofErr w:type="gramStart"/>
      <w:r w:rsidRPr="00B34C12">
        <w:rPr>
          <w:lang w:val="en-GB"/>
        </w:rPr>
        <w:t>is placed</w:t>
      </w:r>
      <w:proofErr w:type="gramEnd"/>
      <w:r w:rsidRPr="00B34C12">
        <w:rPr>
          <w:lang w:val="en-GB"/>
        </w:rPr>
        <w:t xml:space="preserve"> on a manipulator allowing the angle of incidence of the ions and the location of the analysis to be varied. When the sample </w:t>
      </w:r>
      <w:proofErr w:type="gramStart"/>
      <w:r w:rsidRPr="00B34C12">
        <w:rPr>
          <w:lang w:val="en-GB"/>
        </w:rPr>
        <w:t>is bombarded</w:t>
      </w:r>
      <w:proofErr w:type="gramEnd"/>
      <w:r w:rsidRPr="00B34C12">
        <w:rPr>
          <w:lang w:val="en-GB"/>
        </w:rPr>
        <w:t xml:space="preserve">, the surface particles are sputtered in all </w:t>
      </w:r>
      <w:r w:rsidR="00E82F04">
        <w:rPr>
          <w:lang w:val="en-GB"/>
        </w:rPr>
        <w:t xml:space="preserve">half-space </w:t>
      </w:r>
      <w:r w:rsidRPr="00B34C12">
        <w:rPr>
          <w:lang w:val="en-GB"/>
        </w:rPr>
        <w:t xml:space="preserve">directions. The ionized particles </w:t>
      </w:r>
      <w:proofErr w:type="gramStart"/>
      <w:r w:rsidRPr="00B34C12">
        <w:rPr>
          <w:lang w:val="en-GB"/>
        </w:rPr>
        <w:t xml:space="preserve">are extracted and focused into the inlet aperture of the </w:t>
      </w:r>
      <w:r w:rsidR="00B34C12" w:rsidRPr="00B34C12">
        <w:rPr>
          <w:lang w:val="en-GB"/>
        </w:rPr>
        <w:t>analyser</w:t>
      </w:r>
      <w:r w:rsidRPr="00B34C12">
        <w:rPr>
          <w:lang w:val="en-GB"/>
        </w:rPr>
        <w:t xml:space="preserve"> using a system of electrostatic lenses</w:t>
      </w:r>
      <w:proofErr w:type="gramEnd"/>
      <w:r w:rsidRPr="00B34C12">
        <w:rPr>
          <w:lang w:val="en-GB"/>
        </w:rPr>
        <w:t xml:space="preserve">. The use of optics at the inlet of </w:t>
      </w:r>
      <w:r w:rsidR="00E82F04">
        <w:rPr>
          <w:lang w:val="en-GB"/>
        </w:rPr>
        <w:t>an</w:t>
      </w:r>
      <w:r w:rsidRPr="00B34C12">
        <w:rPr>
          <w:lang w:val="en-GB"/>
        </w:rPr>
        <w:t xml:space="preserve"> analyser increases the throughput of the system as it can increase the solid </w:t>
      </w:r>
      <w:r w:rsidR="00E82F04">
        <w:rPr>
          <w:lang w:val="en-GB"/>
        </w:rPr>
        <w:t xml:space="preserve">acceptance </w:t>
      </w:r>
      <w:r w:rsidRPr="00B34C12">
        <w:rPr>
          <w:lang w:val="en-GB"/>
        </w:rPr>
        <w:t xml:space="preserve">angle from which the ions </w:t>
      </w:r>
      <w:proofErr w:type="gramStart"/>
      <w:r w:rsidRPr="00B34C12">
        <w:rPr>
          <w:lang w:val="en-GB"/>
        </w:rPr>
        <w:t>are processed</w:t>
      </w:r>
      <w:proofErr w:type="gramEnd"/>
      <w:r w:rsidRPr="00B34C12">
        <w:rPr>
          <w:lang w:val="en-GB"/>
        </w:rPr>
        <w:t xml:space="preserve"> by the system. The transmissivity of the analyser </w:t>
      </w:r>
      <w:proofErr w:type="gramStart"/>
      <w:r w:rsidRPr="00B34C12">
        <w:rPr>
          <w:lang w:val="en-GB"/>
        </w:rPr>
        <w:t>is also affected</w:t>
      </w:r>
      <w:proofErr w:type="gramEnd"/>
      <w:r w:rsidRPr="00B34C12">
        <w:rPr>
          <w:lang w:val="en-GB"/>
        </w:rPr>
        <w:t xml:space="preserve"> by the potential </w:t>
      </w:r>
      <w:r w:rsidR="00E82F04">
        <w:rPr>
          <w:lang w:val="en-GB"/>
        </w:rPr>
        <w:t>of</w:t>
      </w:r>
      <w:r w:rsidRPr="00B34C12">
        <w:rPr>
          <w:lang w:val="en-GB"/>
        </w:rPr>
        <w:t xml:space="preserve"> the sample, which depends on the surface conductivity. The potential distribution on the sample surface may also increase or decrease the actual emission of secondary ions. The energy distribution of the sputtered particles has a maximum in the region around 10 eV </w:t>
      </w:r>
      <w:r w:rsidR="003C7E98">
        <w:rPr>
          <w:rStyle w:val="Znakapoznpodarou"/>
          <w:lang w:val="en-GB"/>
        </w:rPr>
        <w:fldChar w:fldCharType="begin" w:fldLock="1"/>
      </w:r>
      <w:r w:rsidR="0050490D">
        <w:rPr>
          <w:lang w:val="en-GB"/>
        </w:rPr>
        <w:instrText>ADDIN CSL_CITATION {"citationItems":[{"id":"ITEM-1","itemData":{"author":[{"dropping-particle":"","family":"Behrisch","given":"R.","non-dropping-particle":"","parse-names":false,"suffix":""},{"dropping-particle":"","family":"Wittmaack","given":"K.","non-dropping-particle":"","parse-names":false,"suffix":""}],"id":"ITEM-1","issued":{"date-parts":[["1991"]]},"publisher":"Springer Verlag","publisher-place":"Berlin","title":"Sputtering by particle bombardment I, II, III vol. 47, 52, 64","type":"book"},"uris":["http://www.mendeley.com/documents/?uuid=6bbb72c0-99bf-4a68-ac20-f5e2e479160e"]}],"mendeley":{"formattedCitation":"[10]","plainTextFormattedCitation":"[10]","previouslyFormattedCitation":"[10]"},"properties":{"noteIndex":0},"schema":"https://github.com/citation-style-language/schema/raw/master/csl-citation.json"}</w:instrText>
      </w:r>
      <w:r w:rsidR="003C7E98">
        <w:rPr>
          <w:rStyle w:val="Znakapoznpodarou"/>
          <w:lang w:val="en-GB"/>
        </w:rPr>
        <w:fldChar w:fldCharType="separate"/>
      </w:r>
      <w:r w:rsidR="003C7E98" w:rsidRPr="003C7E98">
        <w:rPr>
          <w:bCs/>
          <w:noProof/>
        </w:rPr>
        <w:t>[10]</w:t>
      </w:r>
      <w:r w:rsidR="003C7E98">
        <w:rPr>
          <w:rStyle w:val="Znakapoznpodarou"/>
          <w:lang w:val="en-GB"/>
        </w:rPr>
        <w:fldChar w:fldCharType="end"/>
      </w:r>
      <w:r w:rsidRPr="00B34C12">
        <w:rPr>
          <w:lang w:val="en-GB"/>
        </w:rPr>
        <w:t>, but in the high energy part of the mon</w:t>
      </w:r>
      <w:r w:rsidR="00E82F04">
        <w:rPr>
          <w:lang w:val="en-GB"/>
        </w:rPr>
        <w:t>o</w:t>
      </w:r>
      <w:r w:rsidRPr="00B34C12">
        <w:rPr>
          <w:lang w:val="en-GB"/>
        </w:rPr>
        <w:t>atomic ions</w:t>
      </w:r>
      <w:r w:rsidR="0028250A">
        <w:rPr>
          <w:lang w:val="en-GB"/>
        </w:rPr>
        <w:t>, in particular,</w:t>
      </w:r>
      <w:r w:rsidRPr="00B34C12">
        <w:rPr>
          <w:lang w:val="en-GB"/>
        </w:rPr>
        <w:t xml:space="preserve"> can reach energies in the order of hundreds of eV. Extraction optics accelerates the low energy secondary ions to energies suitable for the type of mass </w:t>
      </w:r>
      <w:r w:rsidR="00977B09">
        <w:rPr>
          <w:lang w:val="en-GB"/>
        </w:rPr>
        <w:t xml:space="preserve">the </w:t>
      </w:r>
      <w:r w:rsidRPr="00B34C12">
        <w:rPr>
          <w:lang w:val="en-GB"/>
        </w:rPr>
        <w:t xml:space="preserve">spectrometer used. </w:t>
      </w:r>
      <w:r w:rsidR="00977B09" w:rsidRPr="00B34C12">
        <w:rPr>
          <w:lang w:val="en-GB"/>
        </w:rPr>
        <w:t xml:space="preserve">Mass analysis </w:t>
      </w:r>
      <w:proofErr w:type="gramStart"/>
      <w:r w:rsidR="00977B09" w:rsidRPr="00B34C12">
        <w:rPr>
          <w:lang w:val="en-GB"/>
        </w:rPr>
        <w:t>can be performed</w:t>
      </w:r>
      <w:proofErr w:type="gramEnd"/>
      <w:r w:rsidR="00977B09" w:rsidRPr="00B34C12">
        <w:rPr>
          <w:lang w:val="en-GB"/>
        </w:rPr>
        <w:t xml:space="preserve"> using a quadrupole or magnetic analyser. </w:t>
      </w:r>
      <w:r w:rsidRPr="00B34C12">
        <w:rPr>
          <w:lang w:val="en-GB"/>
        </w:rPr>
        <w:t xml:space="preserve">For a quadrupole </w:t>
      </w:r>
      <w:r w:rsidR="00B34C12" w:rsidRPr="00B34C12">
        <w:rPr>
          <w:lang w:val="en-GB"/>
        </w:rPr>
        <w:t>analyser</w:t>
      </w:r>
      <w:r w:rsidRPr="00B34C12">
        <w:rPr>
          <w:lang w:val="en-GB"/>
        </w:rPr>
        <w:t xml:space="preserve">, these energies are </w:t>
      </w:r>
      <w:r w:rsidR="00B34C12" w:rsidRPr="00B34C12">
        <w:rPr>
          <w:lang w:val="en-GB"/>
        </w:rPr>
        <w:t>in</w:t>
      </w:r>
      <w:r w:rsidRPr="00B34C12">
        <w:rPr>
          <w:lang w:val="en-GB"/>
        </w:rPr>
        <w:t xml:space="preserve"> the order of tens of eV, and for a magnetic sector </w:t>
      </w:r>
      <w:r w:rsidR="00B34C12" w:rsidRPr="00B34C12">
        <w:rPr>
          <w:lang w:val="en-GB"/>
        </w:rPr>
        <w:t>analyser</w:t>
      </w:r>
      <w:r w:rsidRPr="00B34C12">
        <w:rPr>
          <w:lang w:val="en-GB"/>
        </w:rPr>
        <w:t>, the energies can reach up to units of keV</w:t>
      </w:r>
      <w:r w:rsidR="000C6CC5">
        <w:rPr>
          <w:lang w:val="en-GB"/>
        </w:rPr>
        <w:t xml:space="preserve"> </w:t>
      </w:r>
      <w:r w:rsidR="003C7E98">
        <w:rPr>
          <w:rStyle w:val="Znakapoznpodarou"/>
          <w:lang w:val="en-GB"/>
        </w:rPr>
        <w:fldChar w:fldCharType="begin" w:fldLock="1"/>
      </w:r>
      <w:r w:rsidR="00D71151">
        <w:rPr>
          <w:lang w:val="en-GB"/>
        </w:rPr>
        <w:instrText>ADDIN CSL_CITATION {"citationItems":[{"id":"ITEM-1","itemData":{"author":[{"dropping-particle":"","family":"Dawson","given":"P. H.","non-dropping-particle":"","parse-names":false,"suffix":""}],"id":"ITEM-1","issued":{"date-parts":[["1976"]]},"publisher":"Elsevier Scientific Publishing Company","publisher-place":"Amsterodam, NY","title":"Quadrupole mass spectrometry and its applications","type":"book"},"uris":["http://www.mendeley.com/documents/?uuid=62567874-c38c-48f6-8acf-4be4db179aa2"]}],"mendeley":{"formattedCitation":"[11]","plainTextFormattedCitation":"[11]","previouslyFormattedCitation":"[11]"},"properties":{"noteIndex":0},"schema":"https://github.com/citation-style-language/schema/raw/master/csl-citation.json"}</w:instrText>
      </w:r>
      <w:r w:rsidR="003C7E98">
        <w:rPr>
          <w:rStyle w:val="Znakapoznpodarou"/>
          <w:lang w:val="en-GB"/>
        </w:rPr>
        <w:fldChar w:fldCharType="separate"/>
      </w:r>
      <w:r w:rsidR="003C7E98" w:rsidRPr="003C7E98">
        <w:rPr>
          <w:noProof/>
          <w:lang w:val="en-GB"/>
        </w:rPr>
        <w:t>[11]</w:t>
      </w:r>
      <w:r w:rsidR="003C7E98">
        <w:rPr>
          <w:rStyle w:val="Znakapoznpodarou"/>
          <w:lang w:val="en-GB"/>
        </w:rPr>
        <w:fldChar w:fldCharType="end"/>
      </w:r>
      <w:r w:rsidRPr="00B34C12">
        <w:rPr>
          <w:lang w:val="en-GB"/>
        </w:rPr>
        <w:t xml:space="preserve">. If we want to </w:t>
      </w:r>
      <w:r w:rsidR="00B34C12" w:rsidRPr="00B34C12">
        <w:rPr>
          <w:lang w:val="en-GB"/>
        </w:rPr>
        <w:t>analyse</w:t>
      </w:r>
      <w:r w:rsidRPr="00B34C12">
        <w:rPr>
          <w:lang w:val="en-GB"/>
        </w:rPr>
        <w:t xml:space="preserve"> </w:t>
      </w:r>
      <w:proofErr w:type="gramStart"/>
      <w:r w:rsidRPr="00B34C12">
        <w:rPr>
          <w:lang w:val="en-GB"/>
        </w:rPr>
        <w:t>high energy</w:t>
      </w:r>
      <w:proofErr w:type="gramEnd"/>
      <w:r w:rsidRPr="00B34C12">
        <w:rPr>
          <w:lang w:val="en-GB"/>
        </w:rPr>
        <w:t xml:space="preserve"> particles using a quadrupole </w:t>
      </w:r>
      <w:r w:rsidR="00B34C12" w:rsidRPr="00B34C12">
        <w:rPr>
          <w:lang w:val="en-GB"/>
        </w:rPr>
        <w:t>analyser</w:t>
      </w:r>
      <w:r w:rsidRPr="00B34C12">
        <w:rPr>
          <w:lang w:val="en-GB"/>
        </w:rPr>
        <w:t xml:space="preserve">, the extraction optics must in turn slow down these particles. </w:t>
      </w:r>
      <w:r w:rsidR="00B34C12" w:rsidRPr="00B34C12">
        <w:rPr>
          <w:lang w:val="en-GB"/>
        </w:rPr>
        <w:t>Nowadays</w:t>
      </w:r>
      <w:r w:rsidRPr="00B34C12">
        <w:rPr>
          <w:lang w:val="en-GB"/>
        </w:rPr>
        <w:t xml:space="preserve">, analysers based on time of flight spectrometers </w:t>
      </w:r>
      <w:r w:rsidR="00B34C12" w:rsidRPr="00B34C12">
        <w:rPr>
          <w:lang w:val="en-GB"/>
        </w:rPr>
        <w:t xml:space="preserve">are widely </w:t>
      </w:r>
      <w:r w:rsidRPr="00B34C12">
        <w:rPr>
          <w:lang w:val="en-GB"/>
        </w:rPr>
        <w:t>used. The choice of</w:t>
      </w:r>
      <w:r w:rsidR="007E0B98">
        <w:rPr>
          <w:lang w:val="en-GB"/>
        </w:rPr>
        <w:t xml:space="preserve"> an</w:t>
      </w:r>
      <w:r w:rsidRPr="00B34C12">
        <w:rPr>
          <w:lang w:val="en-GB"/>
        </w:rPr>
        <w:t xml:space="preserve"> ion detector depends on the magnitude of the secondary ion signal, with Faraday probes </w:t>
      </w:r>
      <w:proofErr w:type="gramStart"/>
      <w:r w:rsidRPr="00B34C12">
        <w:rPr>
          <w:lang w:val="en-GB"/>
        </w:rPr>
        <w:t>being used</w:t>
      </w:r>
      <w:proofErr w:type="gramEnd"/>
      <w:r w:rsidRPr="00B34C12">
        <w:rPr>
          <w:lang w:val="en-GB"/>
        </w:rPr>
        <w:t xml:space="preserve"> at higher currents and electron multiplier detectors at lower currents. </w:t>
      </w:r>
    </w:p>
    <w:p w14:paraId="1C302490" w14:textId="77777777" w:rsidR="00F701A9" w:rsidRDefault="00F701A9">
      <w:pPr>
        <w:jc w:val="left"/>
        <w:rPr>
          <w:lang w:val="en-GB"/>
        </w:rPr>
      </w:pPr>
      <w:r>
        <w:rPr>
          <w:lang w:val="en-GB"/>
        </w:rPr>
        <w:br w:type="page"/>
      </w:r>
    </w:p>
    <w:p w14:paraId="7DF7611B" w14:textId="77777777" w:rsidR="008E6B83" w:rsidRDefault="00DA0E4B" w:rsidP="008C34C3">
      <w:pPr>
        <w:pStyle w:val="Nadpis2"/>
        <w:rPr>
          <w:lang w:val="en-GB"/>
        </w:rPr>
      </w:pPr>
      <w:bookmarkStart w:id="7" w:name="_Toc147844449"/>
      <w:r w:rsidRPr="00B34C12">
        <w:rPr>
          <w:lang w:val="en-GB"/>
        </w:rPr>
        <w:t>P</w:t>
      </w:r>
      <w:r w:rsidR="008E6B83" w:rsidRPr="00B34C12">
        <w:rPr>
          <w:lang w:val="en-GB"/>
        </w:rPr>
        <w:t>henomenon of sputtering</w:t>
      </w:r>
      <w:bookmarkEnd w:id="7"/>
    </w:p>
    <w:p w14:paraId="16553CE0" w14:textId="77777777" w:rsidR="00F701A9" w:rsidRPr="00F701A9" w:rsidRDefault="00F701A9" w:rsidP="00F701A9">
      <w:pPr>
        <w:rPr>
          <w:lang w:val="en-GB"/>
        </w:rPr>
      </w:pPr>
    </w:p>
    <w:p w14:paraId="5F0D1EC9" w14:textId="45D1EE4D" w:rsidR="008E6B83" w:rsidRPr="00B34C12" w:rsidRDefault="008E6B83" w:rsidP="008E6B83">
      <w:pPr>
        <w:rPr>
          <w:lang w:val="en-GB"/>
        </w:rPr>
      </w:pPr>
      <w:r w:rsidRPr="00B34C12">
        <w:rPr>
          <w:lang w:val="en-GB"/>
        </w:rPr>
        <w:t>When the surface of a sample is bombarded with ions of sufficient energy, electrons, photons and surface particles are emitted in ionized, neutral</w:t>
      </w:r>
      <w:r w:rsidR="0028250A">
        <w:rPr>
          <w:lang w:val="en-GB"/>
        </w:rPr>
        <w:t>,</w:t>
      </w:r>
      <w:r w:rsidRPr="00B34C12">
        <w:rPr>
          <w:lang w:val="en-GB"/>
        </w:rPr>
        <w:t xml:space="preserve"> or excited state </w:t>
      </w:r>
      <w:r w:rsidR="003C7E98">
        <w:rPr>
          <w:rStyle w:val="Znakapoznpodarou"/>
          <w:lang w:val="en-GB"/>
        </w:rPr>
        <w:fldChar w:fldCharType="begin" w:fldLock="1"/>
      </w:r>
      <w:r w:rsidR="0050490D">
        <w:rPr>
          <w:lang w:val="en-GB"/>
        </w:rPr>
        <w:instrText>ADDIN CSL_CITATION {"citationItems":[{"id":"ITEM-1","itemData":{"author":[{"dropping-particle":"","family":"Behrisch","given":"R.","non-dropping-particle":"","parse-names":false,"suffix":""},{"dropping-particle":"","family":"Wittmaack","given":"K.","non-dropping-particle":"","parse-names":false,"suffix":""}],"id":"ITEM-1","issued":{"date-parts":[["1991"]]},"publisher":"Springer Verlag","publisher-place":"Berlin","title":"Sputtering by particle bombardment I, II, III vol. 47, 52, 64","type":"book"},"uris":["http://www.mendeley.com/documents/?uuid=6bbb72c0-99bf-4a68-ac20-f5e2e479160e"]}],"mendeley":{"formattedCitation":"[10]","plainTextFormattedCitation":"[10]","previouslyFormattedCitation":"[10]"},"properties":{"noteIndex":0},"schema":"https://github.com/citation-style-language/schema/raw/master/csl-citation.json"}</w:instrText>
      </w:r>
      <w:r w:rsidR="003C7E98">
        <w:rPr>
          <w:rStyle w:val="Znakapoznpodarou"/>
          <w:lang w:val="en-GB"/>
        </w:rPr>
        <w:fldChar w:fldCharType="separate"/>
      </w:r>
      <w:r w:rsidR="003C7E98" w:rsidRPr="003C7E98">
        <w:rPr>
          <w:bCs/>
          <w:noProof/>
        </w:rPr>
        <w:t>[10]</w:t>
      </w:r>
      <w:r w:rsidR="003C7E98">
        <w:rPr>
          <w:rStyle w:val="Znakapoznpodarou"/>
          <w:lang w:val="en-GB"/>
        </w:rPr>
        <w:fldChar w:fldCharType="end"/>
      </w:r>
      <w:r w:rsidRPr="00B34C12">
        <w:rPr>
          <w:lang w:val="en-GB"/>
        </w:rPr>
        <w:t xml:space="preserve">, </w:t>
      </w:r>
      <w:r w:rsidR="005F041D">
        <w:rPr>
          <w:lang w:val="en-GB"/>
        </w:rPr>
        <w:fldChar w:fldCharType="begin" w:fldLock="1"/>
      </w:r>
      <w:r w:rsidR="005F041D">
        <w:rPr>
          <w:lang w:val="en-GB"/>
        </w:rPr>
        <w:instrText>ADDIN CSL_CITATION {"citationItems":[{"id":"ITEM-1","itemData":{"author":[{"dropping-particle":"","family":"Behrisch","given":"R.","non-dropping-particle":"","parse-names":false,"suffix":""},{"dropping-particle":"","family":"Heiland","given":"W.","non-dropping-particle":"","parse-names":false,"suffix":""},{"dropping-particle":"","family":"Poschenrieder","given":"W.","non-dropping-particle":"","parse-names":false,"suffix":""},{"dropping-particle":"","family":"Staib","given":"P.","non-dropping-particle":"","parse-names":false,"suffix":""},{"dropping-particle":"","family":"Verbeek","given":"H.","non-dropping-particle":"","parse-names":false,"suffix":""}],"id":"ITEM-1","issued":{"date-parts":[["1973"]]},"publisher":"Gordon and Breach Science Publishers","publisher-place":"London, NY","title":"Ion surface interaction, sputtering and related phenomena, Gordon and Breach Science Publishers","type":"book"},"uris":["http://www.mendeley.com/documents/?uuid=d507dcf1-bdee-42da-b6cb-225e1dc02332"]}],"mendeley":{"formattedCitation":"[12]","plainTextFormattedCitation":"[12]","previouslyFormattedCitation":"[12]"},"properties":{"noteIndex":0},"schema":"https://github.com/citation-style-language/schema/raw/master/csl-citation.json"}</w:instrText>
      </w:r>
      <w:r w:rsidR="005F041D">
        <w:rPr>
          <w:lang w:val="en-GB"/>
        </w:rPr>
        <w:fldChar w:fldCharType="separate"/>
      </w:r>
      <w:r w:rsidR="005F041D" w:rsidRPr="005F041D">
        <w:rPr>
          <w:noProof/>
          <w:lang w:val="en-GB"/>
        </w:rPr>
        <w:t>[12]</w:t>
      </w:r>
      <w:r w:rsidR="005F041D">
        <w:rPr>
          <w:lang w:val="en-GB"/>
        </w:rPr>
        <w:fldChar w:fldCharType="end"/>
      </w:r>
      <w:r w:rsidRPr="00B34C12">
        <w:rPr>
          <w:lang w:val="en-GB"/>
        </w:rPr>
        <w:t xml:space="preserve">. Most of the sputtered particles are neutral, some are ionized, and only a fraction of the ions </w:t>
      </w:r>
      <w:proofErr w:type="gramStart"/>
      <w:r w:rsidRPr="00B34C12">
        <w:rPr>
          <w:lang w:val="en-GB"/>
        </w:rPr>
        <w:t>is detected</w:t>
      </w:r>
      <w:proofErr w:type="gramEnd"/>
      <w:r w:rsidRPr="00B34C12">
        <w:rPr>
          <w:lang w:val="en-GB"/>
        </w:rPr>
        <w:t xml:space="preserve">. </w:t>
      </w:r>
    </w:p>
    <w:p w14:paraId="1562F4D1" w14:textId="77777777" w:rsidR="008E6B83" w:rsidRPr="00B34C12" w:rsidRDefault="008E6B83" w:rsidP="008E6B83">
      <w:pPr>
        <w:rPr>
          <w:lang w:val="en-GB"/>
        </w:rPr>
      </w:pPr>
      <w:r w:rsidRPr="00B34C12">
        <w:rPr>
          <w:lang w:val="en-GB"/>
        </w:rPr>
        <w:t xml:space="preserve">When studying sputtering, it is necessary to take into account phenomena affecting not only the properties of the sputtered particles but also changes in the composition of the sputtered material </w:t>
      </w:r>
      <w:r w:rsidR="005F041D">
        <w:rPr>
          <w:lang w:val="en-GB"/>
        </w:rPr>
        <w:fldChar w:fldCharType="begin" w:fldLock="1"/>
      </w:r>
      <w:r w:rsidR="005F041D">
        <w:rPr>
          <w:lang w:val="en-GB"/>
        </w:rPr>
        <w:instrText>ADDIN CSL_CITATION {"citationItems":[{"id":"ITEM-1","itemData":{"DOI":"10.1016/S0079-6816(99)00021-0","ISSN":"00796816","author":[{"dropping-particle":"","family":"Smentkowski","given":"Vincent S.","non-dropping-particle":"","parse-names":false,"suffix":""}],"container-title":"Progress in Surface Science","id":"ITEM-1","issue":"1-2","issued":{"date-parts":[["2000","5"]]},"page":"1-58","title":"Trends in sputtering","type":"article-journal","volume":"64"},"uris":["http://www.mendeley.com/documents/?uuid=16b9b77f-e9ee-4aaa-b679-ab7db181ac6a"]}],"mendeley":{"formattedCitation":"[13]","plainTextFormattedCitation":"[13]","previouslyFormattedCitation":"[13]"},"properties":{"noteIndex":0},"schema":"https://github.com/citation-style-language/schema/raw/master/csl-citation.json"}</w:instrText>
      </w:r>
      <w:r w:rsidR="005F041D">
        <w:rPr>
          <w:lang w:val="en-GB"/>
        </w:rPr>
        <w:fldChar w:fldCharType="separate"/>
      </w:r>
      <w:r w:rsidR="005F041D" w:rsidRPr="005F041D">
        <w:rPr>
          <w:noProof/>
          <w:lang w:val="en-GB"/>
        </w:rPr>
        <w:t>[13]</w:t>
      </w:r>
      <w:r w:rsidR="005F041D">
        <w:rPr>
          <w:lang w:val="en-GB"/>
        </w:rPr>
        <w:fldChar w:fldCharType="end"/>
      </w:r>
      <w:r w:rsidRPr="00B34C12">
        <w:rPr>
          <w:lang w:val="en-GB"/>
        </w:rPr>
        <w:t xml:space="preserve">. Among the most important ones are atom mixing, matrix effect, preferential sputtering, effects of surface binding energy, Gibbs surface segregation, change in surface topography </w:t>
      </w:r>
      <w:r w:rsidR="005F041D">
        <w:rPr>
          <w:lang w:val="en-GB"/>
        </w:rPr>
        <w:fldChar w:fldCharType="begin" w:fldLock="1"/>
      </w:r>
      <w:r w:rsidR="005F041D">
        <w:rPr>
          <w:lang w:val="en-GB"/>
        </w:rPr>
        <w:instrText>ADDIN CSL_CITATION {"citationItems":[{"id":"ITEM-1","itemData":{"author":[{"dropping-particle":"","family":"Kiriakidis","given":"G.","non-dropping-particle":"","parse-names":false,"suffix":""},{"dropping-particle":"","family":"Carter","given":"G.","non-dropping-particle":"","parse-names":false,"suffix":""},{"dropping-particle":"","family":"Whitton","given":"J. L.","non-dropping-particle":"","parse-names":false,"suffix":""}],"editor":[{"dropping-particle":"","family":"Dordrecht","given":"","non-dropping-particle":"","parse-names":false,"suffix":""}],"id":"ITEM-1","issued":{"date-parts":[["1986"]]},"publisher":"Martinus Nijhoff Publishers","publisher-place":"Boston","title":"Erosion and growth of solids stimulated by atom and ion beams","type":"book"},"uris":["http://www.mendeley.com/documents/?uuid=c5159580-5082-4f8e-8ecb-3fab81da8afb"]}],"mendeley":{"formattedCitation":"[14]","plainTextFormattedCitation":"[14]","previouslyFormattedCitation":"[14]"},"properties":{"noteIndex":0},"schema":"https://github.com/citation-style-language/schema/raw/master/csl-citation.json"}</w:instrText>
      </w:r>
      <w:r w:rsidR="005F041D">
        <w:rPr>
          <w:lang w:val="en-GB"/>
        </w:rPr>
        <w:fldChar w:fldCharType="separate"/>
      </w:r>
      <w:r w:rsidR="005F041D" w:rsidRPr="005F041D">
        <w:rPr>
          <w:noProof/>
          <w:lang w:val="en-GB"/>
        </w:rPr>
        <w:t>[14]</w:t>
      </w:r>
      <w:r w:rsidR="005F041D">
        <w:rPr>
          <w:lang w:val="en-GB"/>
        </w:rPr>
        <w:fldChar w:fldCharType="end"/>
      </w:r>
      <w:r w:rsidRPr="00B34C12">
        <w:rPr>
          <w:lang w:val="en-GB"/>
        </w:rPr>
        <w:t xml:space="preserve">, diffusion </w:t>
      </w:r>
      <w:r w:rsidR="005F041D">
        <w:rPr>
          <w:lang w:val="en-GB"/>
        </w:rPr>
        <w:fldChar w:fldCharType="begin" w:fldLock="1"/>
      </w:r>
      <w:r w:rsidR="009E7A96">
        <w:rPr>
          <w:lang w:val="en-GB"/>
        </w:rPr>
        <w:instrText>ADDIN CSL_CITATION {"citationItems":[{"id":"ITEM-1","itemData":{"author":[{"dropping-particle":"de","family":"Laeter","given":"J. R.","non-dropping-particle":"","parse-names":false,"suffix":""}],"id":"ITEM-1","issued":{"date-parts":[["2001"]]},"publisher":"John Wiley &amp; Sons, Inc.","publisher-place":"New York","title":"Applications of inorganic mass spectrometry","type":"book"},"uris":["http://www.mendeley.com/documents/?uuid=6443b1cf-860e-4284-a47d-1bfb3eb214ca"]}],"mendeley":{"formattedCitation":"[15]","plainTextFormattedCitation":"[15]","previouslyFormattedCitation":"[15]"},"properties":{"noteIndex":0},"schema":"https://github.com/citation-style-language/schema/raw/master/csl-citation.json"}</w:instrText>
      </w:r>
      <w:r w:rsidR="005F041D">
        <w:rPr>
          <w:lang w:val="en-GB"/>
        </w:rPr>
        <w:fldChar w:fldCharType="separate"/>
      </w:r>
      <w:r w:rsidR="005F041D" w:rsidRPr="005F041D">
        <w:rPr>
          <w:noProof/>
          <w:lang w:val="en-GB"/>
        </w:rPr>
        <w:t>[15]</w:t>
      </w:r>
      <w:r w:rsidR="005F041D">
        <w:rPr>
          <w:lang w:val="en-GB"/>
        </w:rPr>
        <w:fldChar w:fldCharType="end"/>
      </w:r>
      <w:r w:rsidR="0028250A">
        <w:rPr>
          <w:lang w:val="en-GB"/>
        </w:rPr>
        <w:t>,</w:t>
      </w:r>
      <w:r w:rsidRPr="00B34C12">
        <w:rPr>
          <w:lang w:val="en-GB"/>
        </w:rPr>
        <w:t xml:space="preserve"> and chemical forces. </w:t>
      </w:r>
    </w:p>
    <w:p w14:paraId="1056A9B4" w14:textId="77777777" w:rsidR="008E6B83" w:rsidRPr="00B34C12" w:rsidRDefault="008E6B83" w:rsidP="008E6B83">
      <w:pPr>
        <w:rPr>
          <w:lang w:val="en-GB"/>
        </w:rPr>
      </w:pPr>
      <w:r w:rsidRPr="00B34C12">
        <w:rPr>
          <w:lang w:val="en-GB"/>
        </w:rPr>
        <w:t xml:space="preserve">The description of these processes requires the introduction of the following quantities </w:t>
      </w:r>
      <w:r w:rsidR="00D764FE">
        <w:rPr>
          <w:lang w:val="en-GB"/>
        </w:rPr>
        <w:fldChar w:fldCharType="begin" w:fldLock="1"/>
      </w:r>
      <w:r w:rsidR="00D764FE">
        <w:rPr>
          <w:lang w:val="en-GB"/>
        </w:rPr>
        <w:instrText>ADDIN CSL_CITATION {"citationItems":[{"id":"ITEM-1","itemData":{"author":[{"dropping-particle":"","family":"Carter","given":"G.","non-dropping-particle":"","parse-names":false,"suffix":""},{"dropping-particle":"","family":"Colligon","given":"J. S.","non-dropping-particle":"","parse-names":false,"suffix":""}],"id":"ITEM-1","issued":{"date-parts":[["1968"]]},"publisher":"Heinemann Educational Books","publisher-place":"London","title":"Ion bombardment of solids","type":"book"},"uris":["http://www.mendeley.com/documents/?uuid=267ab874-1d0f-4493-9c8a-d266f9d77582"]}],"mendeley":{"formattedCitation":"[16]","plainTextFormattedCitation":"[16]","previouslyFormattedCitation":"[16]"},"properties":{"noteIndex":0},"schema":"https://github.com/citation-style-language/schema/raw/master/csl-citation.json"}</w:instrText>
      </w:r>
      <w:r w:rsidR="00D764FE">
        <w:rPr>
          <w:lang w:val="en-GB"/>
        </w:rPr>
        <w:fldChar w:fldCharType="separate"/>
      </w:r>
      <w:r w:rsidR="00D764FE" w:rsidRPr="00D764FE">
        <w:rPr>
          <w:noProof/>
          <w:lang w:val="en-GB"/>
        </w:rPr>
        <w:t>[16]</w:t>
      </w:r>
      <w:r w:rsidR="00D764FE">
        <w:rPr>
          <w:lang w:val="en-GB"/>
        </w:rPr>
        <w:fldChar w:fldCharType="end"/>
      </w:r>
      <w:r w:rsidRPr="00B34C12">
        <w:rPr>
          <w:lang w:val="en-GB"/>
        </w:rPr>
        <w:t xml:space="preserve">: </w:t>
      </w:r>
    </w:p>
    <w:p w14:paraId="67B92592" w14:textId="21AFD11F" w:rsidR="008E6B83" w:rsidRPr="00B34C12" w:rsidRDefault="008E6B83" w:rsidP="008E6B83">
      <w:pPr>
        <w:rPr>
          <w:lang w:val="en-GB"/>
        </w:rPr>
      </w:pPr>
      <w:r w:rsidRPr="00B34C12">
        <w:rPr>
          <w:lang w:val="en-GB"/>
        </w:rPr>
        <w:t xml:space="preserve">- Sputtering coefficient defined as the number of sputtered atoms per primary ion. </w:t>
      </w:r>
    </w:p>
    <w:p w14:paraId="44E3414F" w14:textId="70F6613C" w:rsidR="008E6B83" w:rsidRPr="00B34C12" w:rsidRDefault="008E6B83" w:rsidP="008E6B83">
      <w:pPr>
        <w:rPr>
          <w:lang w:val="en-GB"/>
        </w:rPr>
      </w:pPr>
      <w:r w:rsidRPr="00B34C12">
        <w:rPr>
          <w:lang w:val="en-GB"/>
        </w:rPr>
        <w:t>- Ion yield defined as the number of secondary ions per primary ion.</w:t>
      </w:r>
    </w:p>
    <w:p w14:paraId="5D4D436C" w14:textId="77777777" w:rsidR="008E6B83" w:rsidRPr="00B34C12" w:rsidRDefault="008E6B83" w:rsidP="008E6B83">
      <w:pPr>
        <w:rPr>
          <w:lang w:val="en-GB"/>
        </w:rPr>
      </w:pPr>
      <w:r w:rsidRPr="00B34C12">
        <w:rPr>
          <w:lang w:val="en-GB"/>
        </w:rPr>
        <w:t xml:space="preserve">- Ionization efficiency is the ratio of </w:t>
      </w:r>
      <w:r w:rsidR="00AC0AC4" w:rsidRPr="00B34C12">
        <w:rPr>
          <w:lang w:val="en-GB"/>
        </w:rPr>
        <w:t xml:space="preserve">sputtered </w:t>
      </w:r>
      <w:r w:rsidRPr="00B34C12">
        <w:rPr>
          <w:lang w:val="en-GB"/>
        </w:rPr>
        <w:t>ionized atoms to the total number of sputtered particles (atoms and ions of a given species).</w:t>
      </w:r>
    </w:p>
    <w:p w14:paraId="78206A43" w14:textId="2A522E93" w:rsidR="008E6B83" w:rsidRPr="00B34C12" w:rsidRDefault="008E6B83" w:rsidP="008E6B83">
      <w:pPr>
        <w:rPr>
          <w:lang w:val="en-GB"/>
        </w:rPr>
      </w:pPr>
      <w:r w:rsidRPr="00B34C12">
        <w:rPr>
          <w:lang w:val="en-GB"/>
        </w:rPr>
        <w:t>When ions with energies of units of keV collide with the target atoms, cascading collisions occur</w:t>
      </w:r>
      <w:r w:rsidR="00B34C12">
        <w:rPr>
          <w:lang w:val="en-GB"/>
        </w:rPr>
        <w:t xml:space="preserve"> (</w:t>
      </w:r>
      <w:r w:rsidR="00B34C12">
        <w:rPr>
          <w:lang w:val="en-GB"/>
        </w:rPr>
        <w:fldChar w:fldCharType="begin"/>
      </w:r>
      <w:r w:rsidR="00B34C12">
        <w:rPr>
          <w:lang w:val="en-GB"/>
        </w:rPr>
        <w:instrText xml:space="preserve"> REF _Ref80741218 \h </w:instrText>
      </w:r>
      <w:r w:rsidR="00B34C12">
        <w:rPr>
          <w:lang w:val="en-GB"/>
        </w:rPr>
      </w:r>
      <w:r w:rsidR="00B34C12">
        <w:rPr>
          <w:lang w:val="en-GB"/>
        </w:rPr>
        <w:fldChar w:fldCharType="separate"/>
      </w:r>
      <w:r w:rsidR="00025F49" w:rsidRPr="00B34C12">
        <w:rPr>
          <w:lang w:val="en-GB"/>
        </w:rPr>
        <w:t xml:space="preserve">Figure </w:t>
      </w:r>
      <w:r w:rsidR="00025F49">
        <w:rPr>
          <w:noProof/>
          <w:lang w:val="en-GB"/>
        </w:rPr>
        <w:t>2</w:t>
      </w:r>
      <w:r w:rsidR="00025F49" w:rsidRPr="00B34C12">
        <w:rPr>
          <w:lang w:val="en-GB"/>
        </w:rPr>
        <w:t>.</w:t>
      </w:r>
      <w:r w:rsidR="00025F49">
        <w:rPr>
          <w:noProof/>
          <w:lang w:val="en-GB"/>
        </w:rPr>
        <w:t>2</w:t>
      </w:r>
      <w:r w:rsidR="00B34C12">
        <w:rPr>
          <w:lang w:val="en-GB"/>
        </w:rPr>
        <w:fldChar w:fldCharType="end"/>
      </w:r>
      <w:r w:rsidR="00B34C12">
        <w:rPr>
          <w:lang w:val="en-GB"/>
        </w:rPr>
        <w:t>)</w:t>
      </w:r>
      <w:r w:rsidRPr="00B34C12">
        <w:rPr>
          <w:lang w:val="en-GB"/>
        </w:rPr>
        <w:t xml:space="preserve">. The incident primary ions penetrate below the surface and cause </w:t>
      </w:r>
      <w:r w:rsidR="0028250A">
        <w:rPr>
          <w:lang w:val="en-GB"/>
        </w:rPr>
        <w:t xml:space="preserve">the </w:t>
      </w:r>
      <w:r w:rsidRPr="00B34C12">
        <w:rPr>
          <w:lang w:val="en-GB"/>
        </w:rPr>
        <w:t xml:space="preserve">mixing of atoms </w:t>
      </w:r>
      <w:r w:rsidR="003C7E98">
        <w:rPr>
          <w:rStyle w:val="Znakapoznpodarou"/>
          <w:lang w:val="en-GB"/>
        </w:rPr>
        <w:fldChar w:fldCharType="begin" w:fldLock="1"/>
      </w:r>
      <w:r w:rsidR="00D764FE">
        <w:rPr>
          <w:lang w:val="en-GB"/>
        </w:rPr>
        <w:instrText>ADDIN CSL_CITATION {"citationItems":[{"id":"ITEM-1","itemData":{"author":[{"dropping-particle":"","family":"Czanderna","given":"W. A.","non-dropping-particle":"","parse-names":false,"suffix":""},{"dropping-particle":"","family":"Hercules","given":"D.M.","non-dropping-particle":"","parse-names":false,"suffix":""}],"id":"ITEM-1","issued":{"date-parts":[["1992"]]},"number-of-pages":"p.55","publisher":"Plenum Press, NY","publisher-place":"London","title":"Ion spectroscopies for surface analysis","type":"book"},"uris":["http://www.mendeley.com/documents/?uuid=e8fc3b07-a68a-4e7a-a66f-39f5394ac147"]}],"mendeley":{"formattedCitation":"[17]","plainTextFormattedCitation":"[17]","previouslyFormattedCitation":"[17]"},"properties":{"noteIndex":0},"schema":"https://github.com/citation-style-language/schema/raw/master/csl-citation.json"}</w:instrText>
      </w:r>
      <w:r w:rsidR="003C7E98">
        <w:rPr>
          <w:rStyle w:val="Znakapoznpodarou"/>
          <w:lang w:val="en-GB"/>
        </w:rPr>
        <w:fldChar w:fldCharType="separate"/>
      </w:r>
      <w:r w:rsidR="00D764FE" w:rsidRPr="00D764FE">
        <w:rPr>
          <w:noProof/>
          <w:lang w:val="en-GB"/>
        </w:rPr>
        <w:t>[17]</w:t>
      </w:r>
      <w:r w:rsidR="003C7E98">
        <w:rPr>
          <w:rStyle w:val="Znakapoznpodarou"/>
          <w:lang w:val="en-GB"/>
        </w:rPr>
        <w:fldChar w:fldCharType="end"/>
      </w:r>
      <w:r w:rsidRPr="00B34C12">
        <w:rPr>
          <w:lang w:val="en-GB"/>
        </w:rPr>
        <w:t xml:space="preserve"> in the surface layer, the thickness of which is proportional to the energy of the incident ions. The momentum and energy of the primary ions </w:t>
      </w:r>
      <w:proofErr w:type="gramStart"/>
      <w:r w:rsidRPr="00B34C12">
        <w:rPr>
          <w:lang w:val="en-GB"/>
        </w:rPr>
        <w:t>is transferred</w:t>
      </w:r>
      <w:proofErr w:type="gramEnd"/>
      <w:r w:rsidRPr="00B34C12">
        <w:rPr>
          <w:lang w:val="en-GB"/>
        </w:rPr>
        <w:t xml:space="preserve"> differently to the individual atoms. The mixing of atoms is anisotropic ("recoil mixing") after direct collisions of primary particles with sample atoms, and is isotropic ("cascade mixing") in the next stage </w:t>
      </w:r>
      <w:r w:rsidR="00D764FE">
        <w:rPr>
          <w:lang w:val="en-GB"/>
        </w:rPr>
        <w:fldChar w:fldCharType="begin" w:fldLock="1"/>
      </w:r>
      <w:r w:rsidR="002B6060">
        <w:rPr>
          <w:lang w:val="en-GB"/>
        </w:rPr>
        <w:instrText>ADDIN CSL_CITATION {"citationItems":[{"id":"ITEM-1","itemData":{"author":[{"dropping-particle":"","family":"Nastasi","given":"M.","non-dropping-particle":"","parse-names":false,"suffix":""},{"dropping-particle":"","family":"Mayer","given":"J. W.","non-dropping-particle":"","parse-names":false,"suffix":""},{"dropping-particle":"","family":"Hirvonen","given":"J. K.","non-dropping-particle":"","parse-names":false,"suffix":""}],"id":"ITEM-1","issued":{"date-parts":[["1996"]]},"number-of-pages":"295","publisher":"Cambridge University Press","publisher-place":"Cambridge","title":"Ion-solid interactions: fundamentals and applications","type":"book"},"uris":["http://www.mendeley.com/documents/?uuid=7d884be7-7d38-456a-bf43-54424602ac6c"]}],"mendeley":{"formattedCitation":"[18]","plainTextFormattedCitation":"[18]","previouslyFormattedCitation":"[18]"},"properties":{"noteIndex":0},"schema":"https://github.com/citation-style-language/schema/raw/master/csl-citation.json"}</w:instrText>
      </w:r>
      <w:r w:rsidR="00D764FE">
        <w:rPr>
          <w:lang w:val="en-GB"/>
        </w:rPr>
        <w:fldChar w:fldCharType="separate"/>
      </w:r>
      <w:r w:rsidR="00C64740" w:rsidRPr="00C64740">
        <w:rPr>
          <w:noProof/>
          <w:lang w:val="en-GB"/>
        </w:rPr>
        <w:t>[18]</w:t>
      </w:r>
      <w:r w:rsidR="00D764FE">
        <w:rPr>
          <w:lang w:val="en-GB"/>
        </w:rPr>
        <w:fldChar w:fldCharType="end"/>
      </w:r>
      <w:r w:rsidRPr="00B34C12">
        <w:rPr>
          <w:lang w:val="en-GB"/>
        </w:rPr>
        <w:t xml:space="preserve">. The movement of atoms </w:t>
      </w:r>
      <w:proofErr w:type="gramStart"/>
      <w:r w:rsidRPr="00B34C12">
        <w:rPr>
          <w:lang w:val="en-GB"/>
        </w:rPr>
        <w:t>is enhanced</w:t>
      </w:r>
      <w:proofErr w:type="gramEnd"/>
      <w:r w:rsidRPr="00B34C12">
        <w:rPr>
          <w:lang w:val="en-GB"/>
        </w:rPr>
        <w:t xml:space="preserve"> by </w:t>
      </w:r>
      <w:r w:rsidR="00AC0AC4">
        <w:rPr>
          <w:lang w:val="en-GB"/>
        </w:rPr>
        <w:t>ion-induced</w:t>
      </w:r>
      <w:r w:rsidRPr="00B34C12">
        <w:rPr>
          <w:lang w:val="en-GB"/>
        </w:rPr>
        <w:t xml:space="preserve"> diffusion. This diffusion </w:t>
      </w:r>
      <w:proofErr w:type="gramStart"/>
      <w:r w:rsidRPr="00B34C12">
        <w:rPr>
          <w:lang w:val="en-GB"/>
        </w:rPr>
        <w:t>is thermally activated by the bombardment of the sample and enhanced by the higher concentration of vacancies and defects</w:t>
      </w:r>
      <w:proofErr w:type="gramEnd"/>
      <w:r w:rsidRPr="00B34C12">
        <w:rPr>
          <w:lang w:val="en-GB"/>
        </w:rPr>
        <w:t xml:space="preserve">. Mixing of atoms </w:t>
      </w:r>
      <w:proofErr w:type="gramStart"/>
      <w:r w:rsidRPr="00B34C12">
        <w:rPr>
          <w:lang w:val="en-GB"/>
        </w:rPr>
        <w:t>can also be enhanced</w:t>
      </w:r>
      <w:proofErr w:type="gramEnd"/>
      <w:r w:rsidRPr="00B34C12">
        <w:rPr>
          <w:lang w:val="en-GB"/>
        </w:rPr>
        <w:t xml:space="preserve"> by a strong chemical gradient present near the sample surface, </w:t>
      </w:r>
      <w:r w:rsidR="00AC0AC4">
        <w:rPr>
          <w:lang w:val="en-GB"/>
        </w:rPr>
        <w:t>and</w:t>
      </w:r>
      <w:r w:rsidRPr="00B34C12">
        <w:rPr>
          <w:lang w:val="en-GB"/>
        </w:rPr>
        <w:t xml:space="preserve"> Gibbs segregation of atoms </w:t>
      </w:r>
      <w:r w:rsidR="0053677B">
        <w:rPr>
          <w:lang w:val="en-GB"/>
        </w:rPr>
        <w:t>m</w:t>
      </w:r>
      <w:r w:rsidR="00AC0AC4">
        <w:rPr>
          <w:lang w:val="en-GB"/>
        </w:rPr>
        <w:t xml:space="preserve">ay </w:t>
      </w:r>
      <w:r w:rsidRPr="00B34C12">
        <w:rPr>
          <w:lang w:val="en-GB"/>
        </w:rPr>
        <w:t>occur</w:t>
      </w:r>
      <w:r w:rsidR="00AC0AC4">
        <w:rPr>
          <w:lang w:val="en-GB"/>
        </w:rPr>
        <w:t xml:space="preserve"> as a result</w:t>
      </w:r>
      <w:r w:rsidRPr="00B34C12">
        <w:rPr>
          <w:lang w:val="en-GB"/>
        </w:rPr>
        <w:t>.</w:t>
      </w:r>
    </w:p>
    <w:p w14:paraId="0E9978FD" w14:textId="77777777" w:rsidR="00CC4AB8" w:rsidRDefault="00CC4AB8" w:rsidP="00CC4AB8">
      <w:pPr>
        <w:jc w:val="center"/>
        <w:rPr>
          <w:lang w:val="en-GB"/>
        </w:rPr>
      </w:pPr>
      <w:r w:rsidRPr="00B34C12">
        <w:rPr>
          <w:noProof/>
          <w:lang w:eastAsia="cs-CZ"/>
        </w:rPr>
        <w:drawing>
          <wp:inline distT="0" distB="0" distL="0" distR="0" wp14:anchorId="26645FDB" wp14:editId="73BE0CD4">
            <wp:extent cx="2670402" cy="2366625"/>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671657" cy="2367737"/>
                    </a:xfrm>
                    <a:prstGeom prst="rect">
                      <a:avLst/>
                    </a:prstGeom>
                  </pic:spPr>
                </pic:pic>
              </a:graphicData>
            </a:graphic>
          </wp:inline>
        </w:drawing>
      </w:r>
    </w:p>
    <w:p w14:paraId="30C34413" w14:textId="68D36552" w:rsidR="00B34C12" w:rsidRPr="00B34C12" w:rsidRDefault="00B34C12" w:rsidP="00B34C12">
      <w:pPr>
        <w:pStyle w:val="Titulek"/>
        <w:rPr>
          <w:lang w:val="en-GB"/>
        </w:rPr>
      </w:pPr>
      <w:bookmarkStart w:id="8" w:name="_Ref80741218"/>
      <w:r w:rsidRPr="00B34C12">
        <w:rPr>
          <w:lang w:val="en-GB"/>
        </w:rPr>
        <w:t xml:space="preserve">Figure </w:t>
      </w:r>
      <w:r w:rsidRPr="00B34C12">
        <w:rPr>
          <w:lang w:val="en-GB"/>
        </w:rPr>
        <w:fldChar w:fldCharType="begin"/>
      </w:r>
      <w:r w:rsidRPr="00B34C12">
        <w:rPr>
          <w:lang w:val="en-GB"/>
        </w:rPr>
        <w:instrText xml:space="preserve"> STYLEREF 1 \s </w:instrText>
      </w:r>
      <w:r w:rsidRPr="00B34C12">
        <w:rPr>
          <w:lang w:val="en-GB"/>
        </w:rPr>
        <w:fldChar w:fldCharType="separate"/>
      </w:r>
      <w:r w:rsidR="00025F49">
        <w:rPr>
          <w:noProof/>
          <w:lang w:val="en-GB"/>
        </w:rPr>
        <w:t>2</w:t>
      </w:r>
      <w:r w:rsidRPr="00B34C12">
        <w:rPr>
          <w:lang w:val="en-GB"/>
        </w:rPr>
        <w:fldChar w:fldCharType="end"/>
      </w:r>
      <w:r w:rsidRPr="00B34C12">
        <w:rPr>
          <w:lang w:val="en-GB"/>
        </w:rPr>
        <w:t>.</w:t>
      </w:r>
      <w:r w:rsidRPr="00B34C12">
        <w:rPr>
          <w:lang w:val="en-GB"/>
        </w:rPr>
        <w:fldChar w:fldCharType="begin"/>
      </w:r>
      <w:r w:rsidRPr="00B34C12">
        <w:rPr>
          <w:lang w:val="en-GB"/>
        </w:rPr>
        <w:instrText xml:space="preserve"> SEQ Figure \* ARABIC \s 1 </w:instrText>
      </w:r>
      <w:r w:rsidRPr="00B34C12">
        <w:rPr>
          <w:lang w:val="en-GB"/>
        </w:rPr>
        <w:fldChar w:fldCharType="separate"/>
      </w:r>
      <w:r w:rsidR="00025F49">
        <w:rPr>
          <w:noProof/>
          <w:lang w:val="en-GB"/>
        </w:rPr>
        <w:t>2</w:t>
      </w:r>
      <w:r w:rsidRPr="00B34C12">
        <w:rPr>
          <w:lang w:val="en-GB"/>
        </w:rPr>
        <w:fldChar w:fldCharType="end"/>
      </w:r>
      <w:bookmarkEnd w:id="8"/>
      <w:r w:rsidRPr="00B34C12">
        <w:rPr>
          <w:lang w:val="en-GB"/>
        </w:rPr>
        <w:t xml:space="preserve">: </w:t>
      </w:r>
      <w:r>
        <w:rPr>
          <w:lang w:val="en-GB"/>
        </w:rPr>
        <w:t xml:space="preserve">Collision cascade simulated by </w:t>
      </w:r>
      <w:r w:rsidR="00626647">
        <w:rPr>
          <w:lang w:val="en-GB"/>
        </w:rPr>
        <w:t xml:space="preserve">the </w:t>
      </w:r>
      <w:r>
        <w:rPr>
          <w:lang w:val="en-GB"/>
        </w:rPr>
        <w:t xml:space="preserve">SRIM </w:t>
      </w:r>
      <w:r w:rsidR="00AC0AC4">
        <w:rPr>
          <w:lang w:val="en-GB"/>
        </w:rPr>
        <w:t>code</w:t>
      </w:r>
      <w:r w:rsidR="0053677B">
        <w:rPr>
          <w:lang w:val="en-GB"/>
        </w:rPr>
        <w:t xml:space="preserve"> </w:t>
      </w:r>
      <w:r w:rsidR="0053677B" w:rsidRPr="0053677B">
        <w:rPr>
          <w:lang w:val="en-GB"/>
        </w:rPr>
        <w:fldChar w:fldCharType="begin" w:fldLock="1"/>
      </w:r>
      <w:r w:rsidR="002B6060">
        <w:rPr>
          <w:lang w:val="en-GB"/>
        </w:rPr>
        <w:instrText>ADDIN CSL_CITATION {"citationItems":[{"id":"ITEM-1","itemData":{"ISBN":"978-0-9654207-1-6","author":[{"dropping-particle":"","family":"Ziegler","given":"J. F.","non-dropping-particle":"","parse-names":false,"suffix":""},{"dropping-particle":"","family":"Biersack","given":"J. P.","non-dropping-particle":"","parse-names":false,"suffix":""},{"dropping-particle":"","family":"Ziegler","given":"M. D.","non-dropping-particle":"","parse-names":false,"suffix":""}],"id":"ITEM-1","issued":{"date-parts":[["2008"]]},"publisher":"SRIM Co.","publisher-place":"Chester, Maryland","title":"SRIM - The Stopping and Range of Ions in Matter","type":"book"},"uris":["http://www.mendeley.com/documents/?uuid=0a169250-415f-4818-b37d-db8c6fc120f0"]}],"mendeley":{"formattedCitation":"[19]","plainTextFormattedCitation":"[19]","previouslyFormattedCitation":"[19]"},"properties":{"noteIndex":0},"schema":"https://github.com/citation-style-language/schema/raw/master/csl-citation.json"}</w:instrText>
      </w:r>
      <w:r w:rsidR="0053677B" w:rsidRPr="0053677B">
        <w:rPr>
          <w:lang w:val="en-GB"/>
        </w:rPr>
        <w:fldChar w:fldCharType="separate"/>
      </w:r>
      <w:r w:rsidR="00C64740" w:rsidRPr="00C64740">
        <w:rPr>
          <w:i w:val="0"/>
          <w:noProof/>
          <w:lang w:val="en-GB"/>
        </w:rPr>
        <w:t>[19]</w:t>
      </w:r>
      <w:r w:rsidR="0053677B" w:rsidRPr="0053677B">
        <w:rPr>
          <w:lang w:val="en-GB"/>
        </w:rPr>
        <w:fldChar w:fldCharType="end"/>
      </w:r>
      <w:r w:rsidRPr="0053677B">
        <w:rPr>
          <w:lang w:val="en-GB"/>
        </w:rPr>
        <w:t>,</w:t>
      </w:r>
      <w:r>
        <w:rPr>
          <w:lang w:val="en-GB"/>
        </w:rPr>
        <w:t xml:space="preserve"> every point represent</w:t>
      </w:r>
      <w:r w:rsidR="00AC0AC4">
        <w:rPr>
          <w:lang w:val="en-GB"/>
        </w:rPr>
        <w:t>s</w:t>
      </w:r>
      <w:r>
        <w:rPr>
          <w:lang w:val="en-GB"/>
        </w:rPr>
        <w:t xml:space="preserve"> the collision</w:t>
      </w:r>
      <w:r w:rsidR="00626647">
        <w:rPr>
          <w:lang w:val="en-GB"/>
        </w:rPr>
        <w:t xml:space="preserve"> event</w:t>
      </w:r>
      <w:r>
        <w:rPr>
          <w:lang w:val="en-GB"/>
        </w:rPr>
        <w:t xml:space="preserve"> of atoms</w:t>
      </w:r>
      <w:r w:rsidRPr="00B34C12">
        <w:rPr>
          <w:lang w:val="en-GB"/>
        </w:rPr>
        <w:t>.</w:t>
      </w:r>
      <w:r>
        <w:rPr>
          <w:lang w:val="en-GB"/>
        </w:rPr>
        <w:t xml:space="preserve"> </w:t>
      </w:r>
      <w:r w:rsidR="00765BC2">
        <w:rPr>
          <w:lang w:val="en-GB"/>
        </w:rPr>
        <w:t>The r</w:t>
      </w:r>
      <w:r>
        <w:rPr>
          <w:lang w:val="en-GB"/>
        </w:rPr>
        <w:t>ed arrow shows the direction of</w:t>
      </w:r>
      <w:r w:rsidR="00765BC2">
        <w:rPr>
          <w:lang w:val="en-GB"/>
        </w:rPr>
        <w:t xml:space="preserve"> the</w:t>
      </w:r>
      <w:r>
        <w:rPr>
          <w:lang w:val="en-GB"/>
        </w:rPr>
        <w:t xml:space="preserve"> primary ion and the b</w:t>
      </w:r>
      <w:r w:rsidR="00765BC2">
        <w:rPr>
          <w:lang w:val="en-GB"/>
        </w:rPr>
        <w:t>l</w:t>
      </w:r>
      <w:r>
        <w:rPr>
          <w:lang w:val="en-GB"/>
        </w:rPr>
        <w:t>ack arrow represent</w:t>
      </w:r>
      <w:r w:rsidR="00765BC2">
        <w:rPr>
          <w:lang w:val="en-GB"/>
        </w:rPr>
        <w:t>s</w:t>
      </w:r>
      <w:r>
        <w:rPr>
          <w:lang w:val="en-GB"/>
        </w:rPr>
        <w:t xml:space="preserve"> one sputtered atom.</w:t>
      </w:r>
    </w:p>
    <w:p w14:paraId="4E174F4A" w14:textId="273B7F7D" w:rsidR="004B4D2F" w:rsidRPr="00B34C12" w:rsidRDefault="008E6B83" w:rsidP="008E6B83">
      <w:pPr>
        <w:rPr>
          <w:lang w:val="en-GB"/>
        </w:rPr>
      </w:pPr>
      <w:r w:rsidRPr="00B34C12">
        <w:rPr>
          <w:lang w:val="en-GB"/>
        </w:rPr>
        <w:t xml:space="preserve">When sputtering multicomponent materials, the sputtering coefficients of the individual components are different. As a result, one of the components enriches the surface while </w:t>
      </w:r>
      <w:r w:rsidR="00765BC2">
        <w:rPr>
          <w:lang w:val="en-GB"/>
        </w:rPr>
        <w:t>another</w:t>
      </w:r>
      <w:r w:rsidRPr="00B34C12">
        <w:rPr>
          <w:lang w:val="en-GB"/>
        </w:rPr>
        <w:t xml:space="preserve"> </w:t>
      </w:r>
      <w:proofErr w:type="gramStart"/>
      <w:r w:rsidRPr="00B34C12">
        <w:rPr>
          <w:lang w:val="en-GB"/>
        </w:rPr>
        <w:t>is preferentially sputtered</w:t>
      </w:r>
      <w:proofErr w:type="gramEnd"/>
      <w:r w:rsidRPr="00B34C12">
        <w:rPr>
          <w:lang w:val="en-GB"/>
        </w:rPr>
        <w:t>. If the surface is charged, the el</w:t>
      </w:r>
      <w:r w:rsidR="00C64740">
        <w:rPr>
          <w:lang w:val="en-GB"/>
        </w:rPr>
        <w:t>ectric field causes the electro</w:t>
      </w:r>
      <w:r w:rsidRPr="00B34C12">
        <w:rPr>
          <w:lang w:val="en-GB"/>
        </w:rPr>
        <w:t xml:space="preserve">positive elements to migrate towards the surface during bombardment, so they are more rapidly (preferentially) sputtered </w:t>
      </w:r>
      <w:r w:rsidR="00AC0AC4">
        <w:rPr>
          <w:lang w:val="en-GB"/>
        </w:rPr>
        <w:t>in</w:t>
      </w:r>
      <w:r w:rsidRPr="00B34C12">
        <w:rPr>
          <w:lang w:val="en-GB"/>
        </w:rPr>
        <w:t xml:space="preserve"> time, in contrast to the electronegative elements, which in turn migrate to lower regions of the mixed layer. Another reason for preferential sputtering is the different mass of atoms in the sample, the so-called mass effect. Atoms with low mass gain high velocity, making them more mobile and easier to reach the surface, where they </w:t>
      </w:r>
      <w:proofErr w:type="gramStart"/>
      <w:r w:rsidRPr="00B34C12">
        <w:rPr>
          <w:lang w:val="en-GB"/>
        </w:rPr>
        <w:t>can also be preferentially sputtered</w:t>
      </w:r>
      <w:proofErr w:type="gramEnd"/>
      <w:r w:rsidRPr="00B34C12">
        <w:rPr>
          <w:lang w:val="en-GB"/>
        </w:rPr>
        <w:t xml:space="preserve">.  </w:t>
      </w:r>
    </w:p>
    <w:p w14:paraId="6F49A12C" w14:textId="035087BC" w:rsidR="003B273C" w:rsidRPr="00B34C12" w:rsidRDefault="003B273C" w:rsidP="003B273C">
      <w:pPr>
        <w:rPr>
          <w:lang w:val="en-GB"/>
        </w:rPr>
      </w:pPr>
      <w:r w:rsidRPr="00B34C12">
        <w:rPr>
          <w:lang w:val="en-GB"/>
        </w:rPr>
        <w:t xml:space="preserve">When </w:t>
      </w:r>
      <w:r w:rsidR="00423E59" w:rsidRPr="00B34C12">
        <w:rPr>
          <w:lang w:val="en-GB"/>
        </w:rPr>
        <w:t>analysing</w:t>
      </w:r>
      <w:r w:rsidRPr="00B34C12">
        <w:rPr>
          <w:lang w:val="en-GB"/>
        </w:rPr>
        <w:t xml:space="preserve"> by SIMS, the influence of the matrix effect on the resulting measured spectra </w:t>
      </w:r>
      <w:proofErr w:type="gramStart"/>
      <w:r w:rsidRPr="00B34C12">
        <w:rPr>
          <w:lang w:val="en-GB"/>
        </w:rPr>
        <w:t>should always be kept</w:t>
      </w:r>
      <w:proofErr w:type="gramEnd"/>
      <w:r w:rsidRPr="00B34C12">
        <w:rPr>
          <w:lang w:val="en-GB"/>
        </w:rPr>
        <w:t xml:space="preserve"> in mind. The matrix effect is a general concept explaining the difference in sensitivity of the method to a particular element (dopant) depending on the material matrix it is </w:t>
      </w:r>
      <w:proofErr w:type="gramStart"/>
      <w:r w:rsidRPr="00B34C12">
        <w:rPr>
          <w:lang w:val="en-GB"/>
        </w:rPr>
        <w:t>in</w:t>
      </w:r>
      <w:proofErr w:type="gramEnd"/>
      <w:r w:rsidRPr="00B34C12">
        <w:rPr>
          <w:lang w:val="en-GB"/>
        </w:rPr>
        <w:t xml:space="preserve">. These variations in sensitivity may be due to a change in </w:t>
      </w:r>
      <w:r w:rsidR="00F85919">
        <w:rPr>
          <w:lang w:val="en-GB"/>
        </w:rPr>
        <w:t xml:space="preserve">the </w:t>
      </w:r>
      <w:r w:rsidRPr="00B34C12">
        <w:rPr>
          <w:lang w:val="en-GB"/>
        </w:rPr>
        <w:t xml:space="preserve">ionisation efficiency or in the sputtering coefficient. </w:t>
      </w:r>
      <w:r w:rsidR="00423E59">
        <w:rPr>
          <w:lang w:val="en-GB"/>
        </w:rPr>
        <w:t>The i</w:t>
      </w:r>
      <w:r w:rsidRPr="00B34C12">
        <w:rPr>
          <w:lang w:val="en-GB"/>
        </w:rPr>
        <w:t xml:space="preserve">on yield is different for different combinations of dopants with matrices and </w:t>
      </w:r>
      <w:proofErr w:type="gramStart"/>
      <w:r w:rsidRPr="00B34C12">
        <w:rPr>
          <w:lang w:val="en-GB"/>
        </w:rPr>
        <w:t>cannot be predicted</w:t>
      </w:r>
      <w:proofErr w:type="gramEnd"/>
      <w:r w:rsidRPr="00B34C12">
        <w:rPr>
          <w:lang w:val="en-GB"/>
        </w:rPr>
        <w:t xml:space="preserve"> in general. </w:t>
      </w:r>
      <w:r w:rsidR="00423E59">
        <w:rPr>
          <w:lang w:val="en-GB"/>
        </w:rPr>
        <w:t>The i</w:t>
      </w:r>
      <w:r w:rsidRPr="00B34C12">
        <w:rPr>
          <w:lang w:val="en-GB"/>
        </w:rPr>
        <w:t xml:space="preserve">on yield </w:t>
      </w:r>
      <w:proofErr w:type="gramStart"/>
      <w:r w:rsidRPr="00B34C12">
        <w:rPr>
          <w:lang w:val="en-GB"/>
        </w:rPr>
        <w:t>is strongly influenced</w:t>
      </w:r>
      <w:proofErr w:type="gramEnd"/>
      <w:r w:rsidRPr="00B34C12">
        <w:rPr>
          <w:lang w:val="en-GB"/>
        </w:rPr>
        <w:t xml:space="preserve"> by surface chemical bonds. When reactive primary ions O</w:t>
      </w:r>
      <w:r w:rsidRPr="0064798A">
        <w:rPr>
          <w:vertAlign w:val="subscript"/>
          <w:lang w:val="en-GB"/>
        </w:rPr>
        <w:t>2</w:t>
      </w:r>
      <w:r w:rsidRPr="0064798A">
        <w:rPr>
          <w:vertAlign w:val="superscript"/>
          <w:lang w:val="en-GB"/>
        </w:rPr>
        <w:t>+</w:t>
      </w:r>
      <w:r w:rsidRPr="00B34C12">
        <w:rPr>
          <w:lang w:val="en-GB"/>
        </w:rPr>
        <w:t xml:space="preserve"> and Cs</w:t>
      </w:r>
      <w:r w:rsidRPr="0064798A">
        <w:rPr>
          <w:vertAlign w:val="superscript"/>
          <w:lang w:val="en-GB"/>
        </w:rPr>
        <w:t>+</w:t>
      </w:r>
      <w:r w:rsidRPr="00B34C12">
        <w:rPr>
          <w:lang w:val="en-GB"/>
        </w:rPr>
        <w:t xml:space="preserve"> are used, the ionic yield increases. The experimentally verified dependencies of the sputtering parameters </w:t>
      </w:r>
      <w:proofErr w:type="gramStart"/>
      <w:r w:rsidRPr="00B34C12">
        <w:rPr>
          <w:lang w:val="en-GB"/>
        </w:rPr>
        <w:t>can be applied</w:t>
      </w:r>
      <w:proofErr w:type="gramEnd"/>
      <w:r w:rsidRPr="00B34C12">
        <w:rPr>
          <w:lang w:val="en-GB"/>
        </w:rPr>
        <w:t xml:space="preserve"> with little variation in dopant concentrations in the matrices.</w:t>
      </w:r>
    </w:p>
    <w:p w14:paraId="76B90646" w14:textId="1947D3A0" w:rsidR="003B273C" w:rsidRPr="00B34C12" w:rsidRDefault="00423E59" w:rsidP="003B273C">
      <w:pPr>
        <w:rPr>
          <w:lang w:val="en-GB"/>
        </w:rPr>
      </w:pPr>
      <w:r>
        <w:rPr>
          <w:lang w:val="en-GB"/>
        </w:rPr>
        <w:t>The i</w:t>
      </w:r>
      <w:r w:rsidR="003B273C" w:rsidRPr="00B34C12">
        <w:rPr>
          <w:lang w:val="en-GB"/>
        </w:rPr>
        <w:t xml:space="preserve">onization efficiency depends strongly on the amount of oxygen </w:t>
      </w:r>
      <w:r w:rsidR="00D764FE">
        <w:rPr>
          <w:lang w:val="en-GB"/>
        </w:rPr>
        <w:fldChar w:fldCharType="begin" w:fldLock="1"/>
      </w:r>
      <w:r w:rsidR="002B6060">
        <w:rPr>
          <w:lang w:val="en-GB"/>
        </w:rPr>
        <w:instrText>ADDIN CSL_CITATION {"citationItems":[{"id":"ITEM-1","itemData":{"author":[{"dropping-particle":"","family":"Brown","given":"E. K.","non-dropping-particle":"","parse-names":false,"suffix":""}],"id":"ITEM-1","issued":{"date-parts":[["1996"]]},"publisher":"Arizona State University","publisher-place":"Phoenix","title":"Topics in secondary ion mass spectrometry","type":"thesis"},"uris":["http://www.mendeley.com/documents/?uuid=8fedacf7-087b-478e-a7bb-84bd785459e4"]}],"mendeley":{"formattedCitation":"[20]","plainTextFormattedCitation":"[20]","previouslyFormattedCitation":"[20]"},"properties":{"noteIndex":0},"schema":"https://github.com/citation-style-language/schema/raw/master/csl-citation.json"}</w:instrText>
      </w:r>
      <w:r w:rsidR="00D764FE">
        <w:rPr>
          <w:lang w:val="en-GB"/>
        </w:rPr>
        <w:fldChar w:fldCharType="separate"/>
      </w:r>
      <w:r w:rsidR="00C64740" w:rsidRPr="00C64740">
        <w:rPr>
          <w:noProof/>
          <w:lang w:val="en-GB"/>
        </w:rPr>
        <w:t>[20]</w:t>
      </w:r>
      <w:r w:rsidR="00D764FE">
        <w:rPr>
          <w:lang w:val="en-GB"/>
        </w:rPr>
        <w:fldChar w:fldCharType="end"/>
      </w:r>
      <w:r w:rsidR="003B273C" w:rsidRPr="00B34C12">
        <w:rPr>
          <w:lang w:val="en-GB"/>
        </w:rPr>
        <w:t xml:space="preserve"> </w:t>
      </w:r>
      <w:r w:rsidR="00AC0AC4">
        <w:rPr>
          <w:lang w:val="en-GB"/>
        </w:rPr>
        <w:t>within</w:t>
      </w:r>
      <w:r w:rsidR="003B273C" w:rsidRPr="00B34C12">
        <w:rPr>
          <w:lang w:val="en-GB"/>
        </w:rPr>
        <w:t xml:space="preserve"> the material and on its surface. It </w:t>
      </w:r>
      <w:proofErr w:type="gramStart"/>
      <w:r w:rsidR="003B273C" w:rsidRPr="00B34C12">
        <w:rPr>
          <w:lang w:val="en-GB"/>
        </w:rPr>
        <w:t>is generally assumed</w:t>
      </w:r>
      <w:proofErr w:type="gramEnd"/>
      <w:r w:rsidR="003B273C" w:rsidRPr="00B34C12">
        <w:rPr>
          <w:lang w:val="en-GB"/>
        </w:rPr>
        <w:t xml:space="preserve"> that the ion yield depends more systematically on the ionization potential when the surface is fully oxidized. The presence of oxide on the surface increases the yield of positive ions </w:t>
      </w:r>
      <w:proofErr w:type="gramStart"/>
      <w:r w:rsidR="003B273C" w:rsidRPr="00B34C12">
        <w:rPr>
          <w:lang w:val="en-GB"/>
        </w:rPr>
        <w:t>and also</w:t>
      </w:r>
      <w:proofErr w:type="gramEnd"/>
      <w:r w:rsidR="003B273C" w:rsidRPr="00B34C12">
        <w:rPr>
          <w:lang w:val="en-GB"/>
        </w:rPr>
        <w:t xml:space="preserve"> reduces the matrix effect. The oxide layer </w:t>
      </w:r>
      <w:proofErr w:type="gramStart"/>
      <w:r w:rsidR="003B273C" w:rsidRPr="00B34C12">
        <w:rPr>
          <w:lang w:val="en-GB"/>
        </w:rPr>
        <w:t>can be artificially maintained</w:t>
      </w:r>
      <w:proofErr w:type="gramEnd"/>
      <w:r w:rsidR="003B273C" w:rsidRPr="00B34C12">
        <w:rPr>
          <w:lang w:val="en-GB"/>
        </w:rPr>
        <w:t xml:space="preserve"> during sputtering by using a higher partial pressure of oxygen or by </w:t>
      </w:r>
      <w:r w:rsidR="0028250A">
        <w:rPr>
          <w:lang w:val="en-GB"/>
        </w:rPr>
        <w:t xml:space="preserve">the </w:t>
      </w:r>
      <w:r w:rsidR="003B273C" w:rsidRPr="00B34C12">
        <w:rPr>
          <w:lang w:val="en-GB"/>
        </w:rPr>
        <w:t xml:space="preserve">perpendicular impact of primary ions, in which oxygen is less sputtered. The presence of other electronegative elements such as N, Cl, </w:t>
      </w:r>
      <w:proofErr w:type="gramStart"/>
      <w:r w:rsidR="003B273C" w:rsidRPr="00B34C12">
        <w:rPr>
          <w:lang w:val="en-GB"/>
        </w:rPr>
        <w:t>F</w:t>
      </w:r>
      <w:proofErr w:type="gramEnd"/>
      <w:r w:rsidR="003B273C" w:rsidRPr="00B34C12">
        <w:rPr>
          <w:lang w:val="en-GB"/>
        </w:rPr>
        <w:t xml:space="preserve"> on the surface has a similar effect, although not as pronounced, as oxygen. Ionization </w:t>
      </w:r>
      <w:proofErr w:type="gramStart"/>
      <w:r w:rsidR="003B273C" w:rsidRPr="00B34C12">
        <w:rPr>
          <w:lang w:val="en-GB"/>
        </w:rPr>
        <w:t>is strongly influenced</w:t>
      </w:r>
      <w:proofErr w:type="gramEnd"/>
      <w:r w:rsidR="003B273C" w:rsidRPr="00B34C12">
        <w:rPr>
          <w:lang w:val="en-GB"/>
        </w:rPr>
        <w:t xml:space="preserve"> by surface chemical bonds.</w:t>
      </w:r>
    </w:p>
    <w:p w14:paraId="33329DD9" w14:textId="77777777" w:rsidR="003B273C" w:rsidRPr="00B34C12" w:rsidRDefault="003B273C" w:rsidP="003B273C">
      <w:pPr>
        <w:rPr>
          <w:lang w:val="en-GB"/>
        </w:rPr>
      </w:pPr>
      <w:r w:rsidRPr="00B34C12">
        <w:rPr>
          <w:lang w:val="en-GB"/>
        </w:rPr>
        <w:t xml:space="preserve">The surface charging effect causes changes in the transmissivity of the measuring device and changes in the ionization probability. This effect </w:t>
      </w:r>
      <w:proofErr w:type="gramStart"/>
      <w:r w:rsidRPr="00B34C12">
        <w:rPr>
          <w:lang w:val="en-GB"/>
        </w:rPr>
        <w:t>can be eliminated</w:t>
      </w:r>
      <w:proofErr w:type="gramEnd"/>
      <w:r w:rsidRPr="00B34C12">
        <w:rPr>
          <w:lang w:val="en-GB"/>
        </w:rPr>
        <w:t xml:space="preserve"> by neutralizing the surface under study with electrons, by depositing a thin layer of</w:t>
      </w:r>
      <w:r w:rsidR="0064798A">
        <w:rPr>
          <w:lang w:val="en-GB"/>
        </w:rPr>
        <w:t xml:space="preserve"> gold or by using a beam with O</w:t>
      </w:r>
      <w:r w:rsidR="00C64740" w:rsidRPr="00C64740">
        <w:rPr>
          <w:vertAlign w:val="subscript"/>
          <w:lang w:val="en-GB"/>
        </w:rPr>
        <w:t>2</w:t>
      </w:r>
      <w:r w:rsidRPr="0064798A">
        <w:rPr>
          <w:vertAlign w:val="superscript"/>
          <w:lang w:val="en-GB"/>
        </w:rPr>
        <w:t>-</w:t>
      </w:r>
      <w:r w:rsidRPr="00B34C12">
        <w:rPr>
          <w:lang w:val="en-GB"/>
        </w:rPr>
        <w:t xml:space="preserve"> ions.</w:t>
      </w:r>
    </w:p>
    <w:p w14:paraId="37DE4F65" w14:textId="0386A47C" w:rsidR="003B273C" w:rsidRPr="00B34C12" w:rsidRDefault="003B273C" w:rsidP="003B273C">
      <w:pPr>
        <w:rPr>
          <w:lang w:val="en-GB"/>
        </w:rPr>
      </w:pPr>
      <w:r w:rsidRPr="00B34C12">
        <w:rPr>
          <w:lang w:val="en-GB"/>
        </w:rPr>
        <w:t xml:space="preserve">As the angle of incidence of the ions (measured from the </w:t>
      </w:r>
      <w:r w:rsidR="00AC0AC4">
        <w:rPr>
          <w:lang w:val="en-GB"/>
        </w:rPr>
        <w:t>normal</w:t>
      </w:r>
      <w:r w:rsidRPr="00B34C12">
        <w:rPr>
          <w:lang w:val="en-GB"/>
        </w:rPr>
        <w:t xml:space="preserve"> to the sample surface) increases, the sputtering coefficient increases up to angles around 70° and then decreases steeply. Increasing the angle of incidence from zero to 60° increases the sputtering coefficient for silicon by </w:t>
      </w:r>
      <w:r w:rsidR="00993D47">
        <w:rPr>
          <w:lang w:val="en-GB"/>
        </w:rPr>
        <w:t xml:space="preserve">the </w:t>
      </w:r>
      <w:r w:rsidRPr="00B34C12">
        <w:rPr>
          <w:lang w:val="en-GB"/>
        </w:rPr>
        <w:t xml:space="preserve">order of magnitude. Conversely, the ion yield decreases with </w:t>
      </w:r>
      <w:r w:rsidR="00993D47">
        <w:rPr>
          <w:lang w:val="en-GB"/>
        </w:rPr>
        <w:t xml:space="preserve">the </w:t>
      </w:r>
      <w:r w:rsidRPr="00B34C12">
        <w:rPr>
          <w:lang w:val="en-GB"/>
        </w:rPr>
        <w:t xml:space="preserve">increasing angle. In the quantitative analysis of oxides on Si, it is </w:t>
      </w:r>
      <w:proofErr w:type="gramStart"/>
      <w:r w:rsidRPr="00B34C12">
        <w:rPr>
          <w:lang w:val="en-GB"/>
        </w:rPr>
        <w:t>preferable,</w:t>
      </w:r>
      <w:proofErr w:type="gramEnd"/>
      <w:r w:rsidRPr="00B34C12">
        <w:rPr>
          <w:lang w:val="en-GB"/>
        </w:rPr>
        <w:t xml:space="preserve"> if possible, to sputter at an angle of 60°, for which the sputter coefficients of oxides and Si are similar, </w:t>
      </w:r>
      <w:r w:rsidR="00AC0AC4">
        <w:rPr>
          <w:lang w:val="en-GB"/>
        </w:rPr>
        <w:t xml:space="preserve">resulting </w:t>
      </w:r>
      <w:r w:rsidR="00993D47">
        <w:rPr>
          <w:lang w:val="en-GB"/>
        </w:rPr>
        <w:t>from</w:t>
      </w:r>
      <w:r w:rsidRPr="00B34C12">
        <w:rPr>
          <w:lang w:val="en-GB"/>
        </w:rPr>
        <w:t xml:space="preserve"> that</w:t>
      </w:r>
      <w:r w:rsidR="00AC0AC4">
        <w:rPr>
          <w:lang w:val="en-GB"/>
        </w:rPr>
        <w:t>,</w:t>
      </w:r>
      <w:r w:rsidRPr="00B34C12">
        <w:rPr>
          <w:lang w:val="en-GB"/>
        </w:rPr>
        <w:t xml:space="preserve"> no additional correction for sputter angle is necessary.</w:t>
      </w:r>
    </w:p>
    <w:p w14:paraId="6698AD0E" w14:textId="0508F965" w:rsidR="00F701A9" w:rsidRDefault="00D0009F" w:rsidP="004B4D2F">
      <w:pPr>
        <w:rPr>
          <w:lang w:val="en-GB"/>
        </w:rPr>
      </w:pPr>
      <w:r w:rsidRPr="00B34C12">
        <w:rPr>
          <w:lang w:val="en-GB"/>
        </w:rPr>
        <w:t xml:space="preserve">Mass spectra often contain particles made up of </w:t>
      </w:r>
      <w:r w:rsidR="0064798A">
        <w:rPr>
          <w:lang w:val="en-GB"/>
        </w:rPr>
        <w:t>clumps</w:t>
      </w:r>
      <w:r w:rsidRPr="00B34C12">
        <w:rPr>
          <w:lang w:val="en-GB"/>
        </w:rPr>
        <w:t xml:space="preserve"> of atoms, called clusters. The sputtering of these particles is explained by two mechanisms</w:t>
      </w:r>
      <w:r w:rsidR="000C6CC5">
        <w:rPr>
          <w:lang w:val="en-GB"/>
        </w:rPr>
        <w:t xml:space="preserve"> </w:t>
      </w:r>
      <w:r w:rsidR="003C7E98">
        <w:rPr>
          <w:rStyle w:val="Znakapoznpodarou"/>
          <w:lang w:val="en-GB"/>
        </w:rPr>
        <w:fldChar w:fldCharType="begin" w:fldLock="1"/>
      </w:r>
      <w:r w:rsidR="002B6060">
        <w:rPr>
          <w:lang w:val="en-GB"/>
        </w:rPr>
        <w:instrText>ADDIN CSL_CITATION {"citationItems":[{"id":"ITEM-1","itemData":{"author":[{"dropping-particle":"","family":"Alcorn","given":"R. L.","non-dropping-particle":"","parse-names":false,"suffix":""}],"id":"ITEM-1","issued":{"date-parts":[["1989"]]},"publisher":"Arizona State University","publisher-place":"Phoenix","title":"Surface collisionally activated dissociation on secondary ion mass spectrometry","type":"thesis"},"uris":["http://www.mendeley.com/documents/?uuid=68560373-fc16-400c-be61-25530c65ccfc"]}],"mendeley":{"formattedCitation":"[21]","plainTextFormattedCitation":"[21]","previouslyFormattedCitation":"[21]"},"properties":{"noteIndex":0},"schema":"https://github.com/citation-style-language/schema/raw/master/csl-citation.json"}</w:instrText>
      </w:r>
      <w:r w:rsidR="003C7E98">
        <w:rPr>
          <w:rStyle w:val="Znakapoznpodarou"/>
          <w:lang w:val="en-GB"/>
        </w:rPr>
        <w:fldChar w:fldCharType="separate"/>
      </w:r>
      <w:r w:rsidR="00C64740" w:rsidRPr="00C64740">
        <w:rPr>
          <w:noProof/>
          <w:lang w:val="en-GB"/>
        </w:rPr>
        <w:t>[21]</w:t>
      </w:r>
      <w:r w:rsidR="003C7E98">
        <w:rPr>
          <w:rStyle w:val="Znakapoznpodarou"/>
          <w:lang w:val="en-GB"/>
        </w:rPr>
        <w:fldChar w:fldCharType="end"/>
      </w:r>
      <w:r w:rsidRPr="00B34C12">
        <w:rPr>
          <w:lang w:val="en-GB"/>
        </w:rPr>
        <w:t xml:space="preserve">. The first one assumes that clusters </w:t>
      </w:r>
      <w:proofErr w:type="gramStart"/>
      <w:r w:rsidR="00993D47">
        <w:rPr>
          <w:lang w:val="en-GB"/>
        </w:rPr>
        <w:t xml:space="preserve">are </w:t>
      </w:r>
      <w:r w:rsidRPr="00B34C12">
        <w:rPr>
          <w:lang w:val="en-GB"/>
        </w:rPr>
        <w:t>form</w:t>
      </w:r>
      <w:r w:rsidR="00993D47">
        <w:rPr>
          <w:lang w:val="en-GB"/>
        </w:rPr>
        <w:t>ed</w:t>
      </w:r>
      <w:proofErr w:type="gramEnd"/>
      <w:r w:rsidRPr="00B34C12">
        <w:rPr>
          <w:lang w:val="en-GB"/>
        </w:rPr>
        <w:t xml:space="preserve"> after sputtering of individual atoms, which may originate from different locations of the </w:t>
      </w:r>
      <w:r w:rsidR="0064798A" w:rsidRPr="00B34C12">
        <w:rPr>
          <w:lang w:val="en-GB"/>
        </w:rPr>
        <w:t>analysed</w:t>
      </w:r>
      <w:r w:rsidRPr="00B34C12">
        <w:rPr>
          <w:lang w:val="en-GB"/>
        </w:rPr>
        <w:t xml:space="preserve"> surface (Atomic Combi</w:t>
      </w:r>
      <w:r w:rsidR="0064798A">
        <w:rPr>
          <w:lang w:val="en-GB"/>
        </w:rPr>
        <w:t>nation Model</w:t>
      </w:r>
      <w:r w:rsidRPr="00B34C12">
        <w:rPr>
          <w:lang w:val="en-GB"/>
        </w:rPr>
        <w:t xml:space="preserve">). This process </w:t>
      </w:r>
      <w:r w:rsidR="009842EE">
        <w:rPr>
          <w:lang w:val="en-GB"/>
        </w:rPr>
        <w:t>results</w:t>
      </w:r>
      <w:r w:rsidRPr="00B34C12">
        <w:rPr>
          <w:lang w:val="en-GB"/>
        </w:rPr>
        <w:t xml:space="preserve"> in the vast majority of two- to three-atom clusters (molecules); the probability of forming a molecule with a higher number of atoms is minimal. The molecules formed in this way also have a narrower energy distribution. The second model assumes that the clusters </w:t>
      </w:r>
      <w:proofErr w:type="gramStart"/>
      <w:r w:rsidRPr="00B34C12">
        <w:rPr>
          <w:lang w:val="en-GB"/>
        </w:rPr>
        <w:t>are emitted</w:t>
      </w:r>
      <w:proofErr w:type="gramEnd"/>
      <w:r w:rsidRPr="00B34C12">
        <w:rPr>
          <w:lang w:val="en-GB"/>
        </w:rPr>
        <w:t xml:space="preserve"> directly from the sample matrix, thus preserving the three-dimensional arrangement of atoms in the sample (Direct Emission Model). If an ion</w:t>
      </w:r>
      <w:r w:rsidR="009842EE">
        <w:rPr>
          <w:lang w:val="en-GB"/>
        </w:rPr>
        <w:t>ized</w:t>
      </w:r>
      <w:r w:rsidRPr="00B34C12">
        <w:rPr>
          <w:lang w:val="en-GB"/>
        </w:rPr>
        <w:t xml:space="preserve"> multi-atom molecule </w:t>
      </w:r>
      <w:proofErr w:type="gramStart"/>
      <w:r w:rsidRPr="00B34C12">
        <w:rPr>
          <w:lang w:val="en-GB"/>
        </w:rPr>
        <w:t xml:space="preserve">is </w:t>
      </w:r>
      <w:r w:rsidR="009842EE">
        <w:rPr>
          <w:lang w:val="en-GB"/>
        </w:rPr>
        <w:t>detected</w:t>
      </w:r>
      <w:proofErr w:type="gramEnd"/>
      <w:r w:rsidRPr="00B34C12">
        <w:rPr>
          <w:lang w:val="en-GB"/>
        </w:rPr>
        <w:t>, then it is very likely that the bonds contained in the molecule are also present on the surface of the studied sample. This makes the SIMS method considered chemically sensitive.</w:t>
      </w:r>
    </w:p>
    <w:p w14:paraId="0A33EA59" w14:textId="77777777" w:rsidR="00F701A9" w:rsidRDefault="00F701A9">
      <w:pPr>
        <w:jc w:val="left"/>
        <w:rPr>
          <w:lang w:val="en-GB"/>
        </w:rPr>
      </w:pPr>
      <w:r>
        <w:rPr>
          <w:lang w:val="en-GB"/>
        </w:rPr>
        <w:br w:type="page"/>
      </w:r>
    </w:p>
    <w:p w14:paraId="04B22044" w14:textId="77777777" w:rsidR="000D30D6" w:rsidRPr="00B34C12" w:rsidRDefault="000D30D6" w:rsidP="000D30D6">
      <w:pPr>
        <w:pStyle w:val="Nadpis1"/>
        <w:rPr>
          <w:lang w:val="en-GB"/>
        </w:rPr>
      </w:pPr>
      <w:bookmarkStart w:id="9" w:name="_Toc147844450"/>
      <w:r w:rsidRPr="00B34C12">
        <w:rPr>
          <w:lang w:val="en-GB"/>
        </w:rPr>
        <w:t>Application</w:t>
      </w:r>
      <w:r w:rsidR="00DA0E4B" w:rsidRPr="00B34C12">
        <w:rPr>
          <w:lang w:val="en-GB"/>
        </w:rPr>
        <w:t>s</w:t>
      </w:r>
      <w:r w:rsidRPr="00B34C12">
        <w:rPr>
          <w:lang w:val="en-GB"/>
        </w:rPr>
        <w:t xml:space="preserve"> of SIMS method</w:t>
      </w:r>
      <w:bookmarkEnd w:id="9"/>
    </w:p>
    <w:p w14:paraId="408C9291" w14:textId="77777777" w:rsidR="000D30D6" w:rsidRDefault="005C4F1F" w:rsidP="004B4D2F">
      <w:pPr>
        <w:rPr>
          <w:lang w:val="en-GB"/>
        </w:rPr>
      </w:pPr>
      <w:r w:rsidRPr="00B34C12">
        <w:rPr>
          <w:lang w:val="en-GB"/>
        </w:rPr>
        <w:t xml:space="preserve">This chapter discusses </w:t>
      </w:r>
      <w:r w:rsidR="009842EE">
        <w:rPr>
          <w:lang w:val="en-GB"/>
        </w:rPr>
        <w:t xml:space="preserve">some </w:t>
      </w:r>
      <w:r w:rsidRPr="00B34C12">
        <w:rPr>
          <w:lang w:val="en-GB"/>
        </w:rPr>
        <w:t xml:space="preserve">aspects of SIMS analysis of various scientific and industrial samples in different </w:t>
      </w:r>
      <w:r w:rsidR="00DA0E4B" w:rsidRPr="00B34C12">
        <w:rPr>
          <w:lang w:val="en-GB"/>
        </w:rPr>
        <w:t xml:space="preserve">applications employing different analytical </w:t>
      </w:r>
      <w:r w:rsidRPr="00B34C12">
        <w:rPr>
          <w:lang w:val="en-GB"/>
        </w:rPr>
        <w:t>modes</w:t>
      </w:r>
      <w:r w:rsidR="00DA0E4B" w:rsidRPr="00B34C12">
        <w:rPr>
          <w:lang w:val="en-GB"/>
        </w:rPr>
        <w:t xml:space="preserve"> </w:t>
      </w:r>
      <w:r w:rsidRPr="00B34C12">
        <w:rPr>
          <w:lang w:val="en-GB"/>
        </w:rPr>
        <w:t>such as depth profiling, quantitative analysis, 2D/3D imaging, real-time observation</w:t>
      </w:r>
      <w:r w:rsidR="0028250A">
        <w:rPr>
          <w:lang w:val="en-GB"/>
        </w:rPr>
        <w:t>,</w:t>
      </w:r>
      <w:r w:rsidRPr="00B34C12">
        <w:rPr>
          <w:lang w:val="en-GB"/>
        </w:rPr>
        <w:t xml:space="preserve"> and tomographic analysis, etc. The instruments on which the analyses </w:t>
      </w:r>
      <w:proofErr w:type="gramStart"/>
      <w:r w:rsidRPr="00B34C12">
        <w:rPr>
          <w:lang w:val="en-GB"/>
        </w:rPr>
        <w:t>were performed</w:t>
      </w:r>
      <w:proofErr w:type="gramEnd"/>
      <w:r w:rsidRPr="00B34C12">
        <w:rPr>
          <w:lang w:val="en-GB"/>
        </w:rPr>
        <w:t xml:space="preserve"> are also briefly introduced.</w:t>
      </w:r>
    </w:p>
    <w:p w14:paraId="6BDF918D" w14:textId="77777777" w:rsidR="00295C20" w:rsidRDefault="00295C20" w:rsidP="004B4D2F">
      <w:pPr>
        <w:rPr>
          <w:lang w:val="en-GB"/>
        </w:rPr>
      </w:pPr>
    </w:p>
    <w:p w14:paraId="7ADFB5FF" w14:textId="77777777" w:rsidR="00575A77" w:rsidRDefault="00575A77" w:rsidP="008C34C3">
      <w:pPr>
        <w:pStyle w:val="Nadpis2"/>
        <w:rPr>
          <w:lang w:val="en-GB"/>
        </w:rPr>
      </w:pPr>
      <w:bookmarkStart w:id="10" w:name="_Toc147844451"/>
      <w:r w:rsidRPr="00B34C12">
        <w:rPr>
          <w:lang w:val="en-GB"/>
        </w:rPr>
        <w:t>Depth profiling</w:t>
      </w:r>
      <w:bookmarkEnd w:id="10"/>
    </w:p>
    <w:p w14:paraId="7355E780" w14:textId="77777777" w:rsidR="003E5499" w:rsidRPr="003E5499" w:rsidRDefault="003E5499" w:rsidP="003E5499">
      <w:pPr>
        <w:rPr>
          <w:lang w:val="en-GB"/>
        </w:rPr>
      </w:pPr>
    </w:p>
    <w:p w14:paraId="419F210C" w14:textId="77777777" w:rsidR="00575A77" w:rsidRPr="00B34C12" w:rsidRDefault="00575A77" w:rsidP="00575A77">
      <w:pPr>
        <w:rPr>
          <w:lang w:val="en-GB"/>
        </w:rPr>
      </w:pPr>
      <w:r w:rsidRPr="00B34C12">
        <w:rPr>
          <w:lang w:val="en-GB"/>
        </w:rPr>
        <w:t xml:space="preserve">Depth profiling is used to determine the concentration of </w:t>
      </w:r>
      <w:r w:rsidR="009842EE">
        <w:rPr>
          <w:lang w:val="en-GB"/>
        </w:rPr>
        <w:t>atoms/elements</w:t>
      </w:r>
      <w:r w:rsidRPr="00B34C12">
        <w:rPr>
          <w:lang w:val="en-GB"/>
        </w:rPr>
        <w:t xml:space="preserve"> as a function of depth from the surface</w:t>
      </w:r>
      <w:r w:rsidR="009453B4">
        <w:rPr>
          <w:lang w:val="en-GB"/>
        </w:rPr>
        <w:t xml:space="preserve"> </w:t>
      </w:r>
      <w:r w:rsidR="00D764FE">
        <w:rPr>
          <w:lang w:val="en-GB"/>
        </w:rPr>
        <w:fldChar w:fldCharType="begin" w:fldLock="1"/>
      </w:r>
      <w:r w:rsidR="002B6060">
        <w:rPr>
          <w:lang w:val="en-GB"/>
        </w:rPr>
        <w:instrText>ADDIN CSL_CITATION {"citationItems":[{"id":"ITEM-1","itemData":{"author":[{"dropping-particle":"","family":"Wilson","given":"R. G.","non-dropping-particle":"","parse-names":false,"suffix":""},{"dropping-particle":"","family":"Stevie","given":"F. A.","non-dropping-particle":"","parse-names":false,"suffix":""},{"dropping-particle":"","family":"Magee","given":"C. W.","non-dropping-particle":"","parse-names":false,"suffix":""}],"id":"ITEM-1","issued":{"date-parts":[["1989"]]},"publisher":"John Wiley &amp; Sons, Inc.","publisher-place":"New Jersey","title":"Secondary Ion Mass Spectrometry – a practical handbook for depth profiling and bulk analysis","type":"book"},"uris":["http://www.mendeley.com/documents/?uuid=f84ae4d8-6abf-42f3-94c9-3df822037ef1"]}],"mendeley":{"formattedCitation":"[22]","plainTextFormattedCitation":"[22]","previouslyFormattedCitation":"[22]"},"properties":{"noteIndex":0},"schema":"https://github.com/citation-style-language/schema/raw/master/csl-citation.json"}</w:instrText>
      </w:r>
      <w:r w:rsidR="00D764FE">
        <w:rPr>
          <w:lang w:val="en-GB"/>
        </w:rPr>
        <w:fldChar w:fldCharType="separate"/>
      </w:r>
      <w:r w:rsidR="00C64740" w:rsidRPr="00C64740">
        <w:rPr>
          <w:noProof/>
          <w:lang w:val="en-GB"/>
        </w:rPr>
        <w:t>[22]</w:t>
      </w:r>
      <w:r w:rsidR="00D764FE">
        <w:rPr>
          <w:lang w:val="en-GB"/>
        </w:rPr>
        <w:fldChar w:fldCharType="end"/>
      </w:r>
      <w:r w:rsidRPr="00B34C12">
        <w:rPr>
          <w:lang w:val="en-GB"/>
        </w:rPr>
        <w:t xml:space="preserve">, </w:t>
      </w:r>
      <w:r w:rsidR="00977671">
        <w:rPr>
          <w:lang w:val="en-GB"/>
        </w:rPr>
        <w:fldChar w:fldCharType="begin" w:fldLock="1"/>
      </w:r>
      <w:r w:rsidR="0050490D">
        <w:rPr>
          <w:lang w:val="en-GB"/>
        </w:rPr>
        <w:instrText>ADDIN CSL_CITATION {"citationItems":[{"id":"ITEM-1","itemData":{"author":[{"dropping-particle":"","family":"Oechsner","given":"H.","non-dropping-particle":"","parse-names":false,"suffix":""}],"id":"ITEM-1","issued":{"date-parts":[["1984"]]},"publisher":"Springer Verlag,","publisher-place":"Berlin","title":"Thin film and depth profile analysis","type":"book"},"uris":["http://www.mendeley.com/documents/?uuid=a4ba99db-a215-4946-8e3d-707906e266ad"]}],"mendeley":{"formattedCitation":"[23]","plainTextFormattedCitation":"[23]","previouslyFormattedCitation":"[23]"},"properties":{"noteIndex":0},"schema":"https://github.com/citation-style-language/schema/raw/master/csl-citation.json"}</w:instrText>
      </w:r>
      <w:r w:rsidR="00977671">
        <w:rPr>
          <w:lang w:val="en-GB"/>
        </w:rPr>
        <w:fldChar w:fldCharType="separate"/>
      </w:r>
      <w:r w:rsidR="00C64740" w:rsidRPr="00C64740">
        <w:rPr>
          <w:noProof/>
          <w:lang w:val="en-GB"/>
        </w:rPr>
        <w:t>[23]</w:t>
      </w:r>
      <w:r w:rsidR="00977671">
        <w:rPr>
          <w:lang w:val="en-GB"/>
        </w:rPr>
        <w:fldChar w:fldCharType="end"/>
      </w:r>
      <w:r w:rsidRPr="00B34C12">
        <w:rPr>
          <w:lang w:val="en-GB"/>
        </w:rPr>
        <w:t xml:space="preserve"> but also to determine the depth profile of multilayered structures. If the secondary ions </w:t>
      </w:r>
      <w:proofErr w:type="gramStart"/>
      <w:r w:rsidRPr="00B34C12">
        <w:rPr>
          <w:lang w:val="en-GB"/>
        </w:rPr>
        <w:t>are recorded</w:t>
      </w:r>
      <w:proofErr w:type="gramEnd"/>
      <w:r w:rsidRPr="00B34C12">
        <w:rPr>
          <w:lang w:val="en-GB"/>
        </w:rPr>
        <w:t xml:space="preserve"> as a function of lateral position</w:t>
      </w:r>
      <w:r w:rsidR="0028250A">
        <w:rPr>
          <w:lang w:val="en-GB"/>
        </w:rPr>
        <w:t>,</w:t>
      </w:r>
      <w:r w:rsidRPr="00B34C12">
        <w:rPr>
          <w:lang w:val="en-GB"/>
        </w:rPr>
        <w:t xml:space="preserve"> it is possible to perform so-called 3D profiling. Depth profiling </w:t>
      </w:r>
      <w:proofErr w:type="gramStart"/>
      <w:r w:rsidRPr="00B34C12">
        <w:rPr>
          <w:lang w:val="en-GB"/>
        </w:rPr>
        <w:t>is mainly used</w:t>
      </w:r>
      <w:proofErr w:type="gramEnd"/>
      <w:r w:rsidRPr="00B34C12">
        <w:rPr>
          <w:lang w:val="en-GB"/>
        </w:rPr>
        <w:t xml:space="preserve"> to determine concentrations in the range 10</w:t>
      </w:r>
      <w:r w:rsidRPr="0064798A">
        <w:rPr>
          <w:vertAlign w:val="superscript"/>
          <w:lang w:val="en-GB"/>
        </w:rPr>
        <w:t>13</w:t>
      </w:r>
      <w:r w:rsidRPr="00B34C12">
        <w:rPr>
          <w:lang w:val="en-GB"/>
        </w:rPr>
        <w:t xml:space="preserve"> - 10</w:t>
      </w:r>
      <w:r w:rsidRPr="0064798A">
        <w:rPr>
          <w:vertAlign w:val="superscript"/>
          <w:lang w:val="en-GB"/>
        </w:rPr>
        <w:t>20</w:t>
      </w:r>
      <w:r w:rsidRPr="00B34C12">
        <w:rPr>
          <w:lang w:val="en-GB"/>
        </w:rPr>
        <w:t xml:space="preserve"> atoms/cm</w:t>
      </w:r>
      <w:r w:rsidRPr="0064798A">
        <w:rPr>
          <w:vertAlign w:val="superscript"/>
          <w:lang w:val="en-GB"/>
        </w:rPr>
        <w:t>3</w:t>
      </w:r>
      <w:r w:rsidRPr="00B34C12">
        <w:rPr>
          <w:lang w:val="en-GB"/>
        </w:rPr>
        <w:t xml:space="preserve"> to depths of up to </w:t>
      </w:r>
      <w:r w:rsidR="0064798A">
        <w:rPr>
          <w:lang w:val="en-GB"/>
        </w:rPr>
        <w:t>tens</w:t>
      </w:r>
      <w:r w:rsidRPr="00B34C12">
        <w:rPr>
          <w:lang w:val="en-GB"/>
        </w:rPr>
        <w:t xml:space="preserve"> of </w:t>
      </w:r>
      <w:r w:rsidR="0064798A">
        <w:rPr>
          <w:lang w:val="en-GB"/>
        </w:rPr>
        <w:t>micrometers</w:t>
      </w:r>
      <w:r w:rsidRPr="00B34C12">
        <w:rPr>
          <w:lang w:val="en-GB"/>
        </w:rPr>
        <w:t xml:space="preserve">. The depth profile of a given element </w:t>
      </w:r>
      <w:proofErr w:type="gramStart"/>
      <w:r w:rsidRPr="00B34C12">
        <w:rPr>
          <w:lang w:val="en-GB"/>
        </w:rPr>
        <w:t>is obtained</w:t>
      </w:r>
      <w:proofErr w:type="gramEnd"/>
      <w:r w:rsidRPr="00B34C12">
        <w:rPr>
          <w:lang w:val="en-GB"/>
        </w:rPr>
        <w:t xml:space="preserve"> by measuring the </w:t>
      </w:r>
      <w:r w:rsidR="00E41A49">
        <w:rPr>
          <w:lang w:val="en-GB"/>
        </w:rPr>
        <w:t>current</w:t>
      </w:r>
      <w:r w:rsidRPr="00B34C12">
        <w:rPr>
          <w:lang w:val="en-GB"/>
        </w:rPr>
        <w:t xml:space="preserve"> of its secondary ions while sputtering. The concentration </w:t>
      </w:r>
      <w:proofErr w:type="gramStart"/>
      <w:r w:rsidRPr="00B34C12">
        <w:rPr>
          <w:lang w:val="en-GB"/>
        </w:rPr>
        <w:t>can be expressed</w:t>
      </w:r>
      <w:proofErr w:type="gramEnd"/>
      <w:r w:rsidRPr="00B34C12">
        <w:rPr>
          <w:lang w:val="en-GB"/>
        </w:rPr>
        <w:t xml:space="preserve"> as a function of the time of sputtering or the depth below the surface.</w:t>
      </w:r>
    </w:p>
    <w:p w14:paraId="10C39377" w14:textId="3893E95F" w:rsidR="00575A77" w:rsidRPr="00B34C12" w:rsidRDefault="00575A77" w:rsidP="00575A77">
      <w:pPr>
        <w:rPr>
          <w:lang w:val="en-GB"/>
        </w:rPr>
      </w:pPr>
      <w:r w:rsidRPr="00B34C12">
        <w:rPr>
          <w:lang w:val="en-GB"/>
        </w:rPr>
        <w:t xml:space="preserve">Although the secondary ions come from at most two or three surface atomic layers, the sputtered ions do not carry information only from this depth. The signal </w:t>
      </w:r>
      <w:proofErr w:type="gramStart"/>
      <w:r w:rsidRPr="00B34C12">
        <w:rPr>
          <w:lang w:val="en-GB"/>
        </w:rPr>
        <w:t>is influenced</w:t>
      </w:r>
      <w:proofErr w:type="gramEnd"/>
      <w:r w:rsidRPr="00B34C12">
        <w:rPr>
          <w:lang w:val="en-GB"/>
        </w:rPr>
        <w:t xml:space="preserve"> by a number of effects, such as atomic mixing, that cause only a thin layer of a particular element to appear thicker in the depth profile (</w:t>
      </w:r>
      <w:r w:rsidR="00E41A49">
        <w:rPr>
          <w:lang w:val="en-GB"/>
        </w:rPr>
        <w:fldChar w:fldCharType="begin"/>
      </w:r>
      <w:r w:rsidR="00E41A49">
        <w:rPr>
          <w:lang w:val="en-GB"/>
        </w:rPr>
        <w:instrText xml:space="preserve"> REF _Ref80743238 \h </w:instrText>
      </w:r>
      <w:r w:rsidR="00E41A49">
        <w:rPr>
          <w:lang w:val="en-GB"/>
        </w:rPr>
      </w:r>
      <w:r w:rsidR="00E41A49">
        <w:rPr>
          <w:lang w:val="en-GB"/>
        </w:rPr>
        <w:fldChar w:fldCharType="separate"/>
      </w:r>
      <w:r w:rsidR="00025F49" w:rsidRPr="00B34C12">
        <w:rPr>
          <w:lang w:val="en-GB"/>
        </w:rPr>
        <w:t xml:space="preserve">Figure </w:t>
      </w:r>
      <w:r w:rsidR="00025F49">
        <w:rPr>
          <w:noProof/>
          <w:lang w:val="en-GB"/>
        </w:rPr>
        <w:t>3</w:t>
      </w:r>
      <w:r w:rsidR="00025F49" w:rsidRPr="00B34C12">
        <w:rPr>
          <w:lang w:val="en-GB"/>
        </w:rPr>
        <w:t>.</w:t>
      </w:r>
      <w:r w:rsidR="00025F49">
        <w:rPr>
          <w:noProof/>
          <w:lang w:val="en-GB"/>
        </w:rPr>
        <w:t>1</w:t>
      </w:r>
      <w:r w:rsidR="00E41A49">
        <w:rPr>
          <w:lang w:val="en-GB"/>
        </w:rPr>
        <w:fldChar w:fldCharType="end"/>
      </w:r>
      <w:r w:rsidRPr="00B34C12">
        <w:rPr>
          <w:lang w:val="en-GB"/>
        </w:rPr>
        <w:t>).</w:t>
      </w:r>
    </w:p>
    <w:p w14:paraId="39FD085C" w14:textId="18945C7E" w:rsidR="00575A77" w:rsidRPr="00B34C12" w:rsidRDefault="00575A77" w:rsidP="00575A77">
      <w:pPr>
        <w:rPr>
          <w:lang w:val="en-GB"/>
        </w:rPr>
      </w:pPr>
      <w:r w:rsidRPr="00B34C12">
        <w:rPr>
          <w:lang w:val="en-GB"/>
        </w:rPr>
        <w:t xml:space="preserve">Quantification of this inaccuracy, which </w:t>
      </w:r>
      <w:proofErr w:type="gramStart"/>
      <w:r w:rsidRPr="00B34C12">
        <w:rPr>
          <w:lang w:val="en-GB"/>
        </w:rPr>
        <w:t>is defined</w:t>
      </w:r>
      <w:proofErr w:type="gramEnd"/>
      <w:r w:rsidRPr="00B34C12">
        <w:rPr>
          <w:lang w:val="en-GB"/>
        </w:rPr>
        <w:t xml:space="preserve"> as the depth resolution, can be done using the measured width of </w:t>
      </w:r>
      <w:r w:rsidR="00993D47">
        <w:rPr>
          <w:lang w:val="en-GB"/>
        </w:rPr>
        <w:t>a</w:t>
      </w:r>
      <w:r w:rsidRPr="00B34C12">
        <w:rPr>
          <w:lang w:val="en-GB"/>
        </w:rPr>
        <w:t xml:space="preserve"> sharp interface or </w:t>
      </w:r>
      <w:r w:rsidR="00993D47">
        <w:rPr>
          <w:lang w:val="en-GB"/>
        </w:rPr>
        <w:t>a</w:t>
      </w:r>
      <w:r w:rsidRPr="00B34C12">
        <w:rPr>
          <w:lang w:val="en-GB"/>
        </w:rPr>
        <w:t xml:space="preserve"> very thin layer, the so-called delta layer. In the latter case, the resolution is not affected by the matrix effect </w:t>
      </w:r>
      <w:r w:rsidR="00977671">
        <w:rPr>
          <w:lang w:val="en-GB"/>
        </w:rPr>
        <w:fldChar w:fldCharType="begin" w:fldLock="1"/>
      </w:r>
      <w:r w:rsidR="002B6060">
        <w:rPr>
          <w:lang w:val="en-GB"/>
        </w:rPr>
        <w:instrText>ADDIN CSL_CITATION {"citationItems":[{"id":"ITEM-1","itemData":{"DOI":"10.1002/1096-9918(200006)29:6&lt;362::AID-SIA864&gt;3.0.CO;2-A","ISSN":"01422421","abstract":"Due to the complicated artefacts in SIMS depth profiling, SIMS depth resolution is difficult to evaluate. For evaluation of the SIMS depth resolution, delta-doped layers are more useful than sharp interfaces, because the matrix effect and the sputtering rate change can be minimized in profiling through delta layers. The GaAs delta-doped layers in Si were grown and proposed as a reference material for the evaluation of SIMS depth resolution. The SIMS depth resolution was estimated using the analytical expression based on a double exponential with a Gaussian, and its dependence on SIMS analysis conditions such as ion energy, ion species and incidence angle was studied with the proposed GaAs delta-doped multilayers in Si.","author":[{"dropping-particle":"","family":"Moon","given":"D. W.","non-dropping-particle":"","parse-names":false,"suffix":""},{"dropping-particle":"","family":"Won","given":"J. Y.","non-dropping-particle":"","parse-names":false,"suffix":""},{"dropping-particle":"","family":"Kim","given":"K. J.","non-dropping-particle":"","parse-names":false,"suffix":""},{"dropping-particle":"","family":"Kim","given":"H. J.","non-dropping-particle":"","parse-names":false,"suffix":""},{"dropping-particle":"","family":"Kang","given":"H. J.","non-dropping-particle":"","parse-names":false,"suffix":""},{"dropping-particle":"","family":"Petravic","given":"M.","non-dropping-particle":"","parse-names":false,"suffix":""}],"container-title":"Surface and Interface Analysis","id":"ITEM-1","issue":"6","issued":{"date-parts":[["2000"]]},"page":"362-368","title":"GaAs delta-doped layers in Si for evaluation of SIMS depth resolution","type":"article-journal","volume":"29"},"uris":["http://www.mendeley.com/documents/?uuid=0ab8ff93-b165-4443-9c1b-53f7f9bde874"]}],"mendeley":{"formattedCitation":"[24]","plainTextFormattedCitation":"[24]","previouslyFormattedCitation":"[24]"},"properties":{"noteIndex":0},"schema":"https://github.com/citation-style-language/schema/raw/master/csl-citation.json"}</w:instrText>
      </w:r>
      <w:r w:rsidR="00977671">
        <w:rPr>
          <w:lang w:val="en-GB"/>
        </w:rPr>
        <w:fldChar w:fldCharType="separate"/>
      </w:r>
      <w:r w:rsidR="00C64740" w:rsidRPr="00C64740">
        <w:rPr>
          <w:noProof/>
          <w:lang w:val="en-GB"/>
        </w:rPr>
        <w:t>[24]</w:t>
      </w:r>
      <w:r w:rsidR="00977671">
        <w:rPr>
          <w:lang w:val="en-GB"/>
        </w:rPr>
        <w:fldChar w:fldCharType="end"/>
      </w:r>
      <w:r w:rsidRPr="00B34C12">
        <w:rPr>
          <w:lang w:val="en-GB"/>
        </w:rPr>
        <w:t xml:space="preserve">. </w:t>
      </w:r>
    </w:p>
    <w:p w14:paraId="3B3679E1" w14:textId="77777777" w:rsidR="00E41A49" w:rsidRPr="00B34C12" w:rsidRDefault="009842EE" w:rsidP="00E41A49">
      <w:pPr>
        <w:jc w:val="center"/>
        <w:rPr>
          <w:lang w:val="en-GB"/>
        </w:rPr>
      </w:pPr>
      <w:r>
        <w:rPr>
          <w:lang w:val="en-GB"/>
        </w:rPr>
        <w:t>a)</w:t>
      </w:r>
      <w:r w:rsidR="00E41A49" w:rsidRPr="00B34C12">
        <w:rPr>
          <w:noProof/>
          <w:lang w:eastAsia="cs-CZ"/>
        </w:rPr>
        <w:drawing>
          <wp:inline distT="0" distB="0" distL="0" distR="0" wp14:anchorId="5CFF0AAA" wp14:editId="3F48FA18">
            <wp:extent cx="2541320" cy="1659250"/>
            <wp:effectExtent l="0" t="0" r="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562750" cy="1673242"/>
                    </a:xfrm>
                    <a:prstGeom prst="rect">
                      <a:avLst/>
                    </a:prstGeom>
                  </pic:spPr>
                </pic:pic>
              </a:graphicData>
            </a:graphic>
          </wp:inline>
        </w:drawing>
      </w:r>
      <w:r w:rsidR="00E41A49" w:rsidRPr="00B34C12">
        <w:rPr>
          <w:lang w:val="en-GB"/>
        </w:rPr>
        <w:t xml:space="preserve">        </w:t>
      </w:r>
      <w:proofErr w:type="gramStart"/>
      <w:r>
        <w:rPr>
          <w:lang w:val="en-GB"/>
        </w:rPr>
        <w:t>b</w:t>
      </w:r>
      <w:proofErr w:type="gramEnd"/>
      <w:r>
        <w:rPr>
          <w:lang w:val="en-GB"/>
        </w:rPr>
        <w:t>)</w:t>
      </w:r>
      <w:r w:rsidR="00E41A49" w:rsidRPr="00B34C12">
        <w:rPr>
          <w:noProof/>
          <w:lang w:eastAsia="cs-CZ"/>
        </w:rPr>
        <w:drawing>
          <wp:inline distT="0" distB="0" distL="0" distR="0" wp14:anchorId="6DAF387E" wp14:editId="76172871">
            <wp:extent cx="2582670" cy="1618679"/>
            <wp:effectExtent l="0" t="0" r="8255" b="635"/>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589861" cy="1623186"/>
                    </a:xfrm>
                    <a:prstGeom prst="rect">
                      <a:avLst/>
                    </a:prstGeom>
                  </pic:spPr>
                </pic:pic>
              </a:graphicData>
            </a:graphic>
          </wp:inline>
        </w:drawing>
      </w:r>
    </w:p>
    <w:p w14:paraId="33EE7904" w14:textId="0BCECDD3" w:rsidR="00E41A49" w:rsidRDefault="00E41A49" w:rsidP="00E41A49">
      <w:pPr>
        <w:pStyle w:val="Titulek"/>
        <w:rPr>
          <w:lang w:val="en-GB"/>
        </w:rPr>
      </w:pPr>
      <w:bookmarkStart w:id="11" w:name="_Ref80743238"/>
      <w:r w:rsidRPr="00B34C12">
        <w:rPr>
          <w:lang w:val="en-GB"/>
        </w:rPr>
        <w:t xml:space="preserve">Figure </w:t>
      </w:r>
      <w:r w:rsidRPr="00B34C12">
        <w:rPr>
          <w:lang w:val="en-GB"/>
        </w:rPr>
        <w:fldChar w:fldCharType="begin"/>
      </w:r>
      <w:r w:rsidRPr="00B34C12">
        <w:rPr>
          <w:lang w:val="en-GB"/>
        </w:rPr>
        <w:instrText xml:space="preserve"> STYLEREF 1 \s </w:instrText>
      </w:r>
      <w:r w:rsidRPr="00B34C12">
        <w:rPr>
          <w:lang w:val="en-GB"/>
        </w:rPr>
        <w:fldChar w:fldCharType="separate"/>
      </w:r>
      <w:r w:rsidR="00025F49">
        <w:rPr>
          <w:noProof/>
          <w:lang w:val="en-GB"/>
        </w:rPr>
        <w:t>3</w:t>
      </w:r>
      <w:r w:rsidRPr="00B34C12">
        <w:rPr>
          <w:lang w:val="en-GB"/>
        </w:rPr>
        <w:fldChar w:fldCharType="end"/>
      </w:r>
      <w:r w:rsidRPr="00B34C12">
        <w:rPr>
          <w:lang w:val="en-GB"/>
        </w:rPr>
        <w:t>.</w:t>
      </w:r>
      <w:r w:rsidRPr="00B34C12">
        <w:rPr>
          <w:lang w:val="en-GB"/>
        </w:rPr>
        <w:fldChar w:fldCharType="begin"/>
      </w:r>
      <w:r w:rsidRPr="00B34C12">
        <w:rPr>
          <w:lang w:val="en-GB"/>
        </w:rPr>
        <w:instrText xml:space="preserve"> SEQ Figure \* ARABIC \s 1 </w:instrText>
      </w:r>
      <w:r w:rsidRPr="00B34C12">
        <w:rPr>
          <w:lang w:val="en-GB"/>
        </w:rPr>
        <w:fldChar w:fldCharType="separate"/>
      </w:r>
      <w:r w:rsidR="00025F49">
        <w:rPr>
          <w:noProof/>
          <w:lang w:val="en-GB"/>
        </w:rPr>
        <w:t>1</w:t>
      </w:r>
      <w:r w:rsidRPr="00B34C12">
        <w:rPr>
          <w:lang w:val="en-GB"/>
        </w:rPr>
        <w:fldChar w:fldCharType="end"/>
      </w:r>
      <w:bookmarkEnd w:id="11"/>
      <w:r w:rsidRPr="00B34C12">
        <w:rPr>
          <w:lang w:val="en-GB"/>
        </w:rPr>
        <w:t xml:space="preserve">: </w:t>
      </w:r>
      <w:r w:rsidR="009842EE">
        <w:rPr>
          <w:lang w:val="en-GB"/>
        </w:rPr>
        <w:t xml:space="preserve">a) </w:t>
      </w:r>
      <w:r w:rsidRPr="00B34C12">
        <w:rPr>
          <w:lang w:val="en-GB"/>
        </w:rPr>
        <w:t>Schemati</w:t>
      </w:r>
      <w:r w:rsidR="009842EE">
        <w:rPr>
          <w:lang w:val="en-GB"/>
        </w:rPr>
        <w:t>c representation of atom mixing.</w:t>
      </w:r>
      <w:r w:rsidRPr="00B34C12">
        <w:rPr>
          <w:lang w:val="en-GB"/>
        </w:rPr>
        <w:t xml:space="preserve"> </w:t>
      </w:r>
      <w:r w:rsidR="009842EE">
        <w:rPr>
          <w:lang w:val="en-GB"/>
        </w:rPr>
        <w:t xml:space="preserve">b) Schematic </w:t>
      </w:r>
      <w:r w:rsidRPr="00B34C12">
        <w:rPr>
          <w:lang w:val="en-GB"/>
        </w:rPr>
        <w:t xml:space="preserve">shows how the thin layer and the sharp interface </w:t>
      </w:r>
      <w:r w:rsidR="00B409F7">
        <w:rPr>
          <w:lang w:val="en-GB"/>
        </w:rPr>
        <w:t>between</w:t>
      </w:r>
      <w:r w:rsidRPr="00B34C12">
        <w:rPr>
          <w:lang w:val="en-GB"/>
        </w:rPr>
        <w:t xml:space="preserve"> two layers appear in the measured depth profile.</w:t>
      </w:r>
    </w:p>
    <w:p w14:paraId="5EA564D8" w14:textId="68005457" w:rsidR="00575A77" w:rsidRPr="00B34C12" w:rsidRDefault="00575A77" w:rsidP="00575A77">
      <w:pPr>
        <w:rPr>
          <w:lang w:val="en-GB"/>
        </w:rPr>
      </w:pPr>
      <w:r w:rsidRPr="00B34C12">
        <w:rPr>
          <w:lang w:val="en-GB"/>
        </w:rPr>
        <w:t xml:space="preserve">Depth calibration - when measuring the depth profile, we obtain the time dependence of the secondary ion </w:t>
      </w:r>
      <w:r w:rsidR="00E41A49">
        <w:rPr>
          <w:lang w:val="en-GB"/>
        </w:rPr>
        <w:t>current</w:t>
      </w:r>
      <w:r w:rsidRPr="00B34C12">
        <w:rPr>
          <w:lang w:val="en-GB"/>
        </w:rPr>
        <w:t xml:space="preserve"> of a chosen mass. The calibration of the time axis to depth </w:t>
      </w:r>
      <w:proofErr w:type="gramStart"/>
      <w:r w:rsidRPr="00B34C12">
        <w:rPr>
          <w:lang w:val="en-GB"/>
        </w:rPr>
        <w:t>can be done</w:t>
      </w:r>
      <w:proofErr w:type="gramEnd"/>
      <w:r w:rsidRPr="00B34C12">
        <w:rPr>
          <w:lang w:val="en-GB"/>
        </w:rPr>
        <w:t xml:space="preserve"> by measuring the depth of the crater formed during the </w:t>
      </w:r>
      <w:r w:rsidR="00E41A49">
        <w:rPr>
          <w:lang w:val="en-GB"/>
        </w:rPr>
        <w:t>sputtering</w:t>
      </w:r>
      <w:r w:rsidRPr="00B34C12">
        <w:rPr>
          <w:lang w:val="en-GB"/>
        </w:rPr>
        <w:t xml:space="preserve"> process. For this purpose, for example, a profilometer or a suitable optical method </w:t>
      </w:r>
      <w:proofErr w:type="gramStart"/>
      <w:r w:rsidRPr="00B34C12">
        <w:rPr>
          <w:lang w:val="en-GB"/>
        </w:rPr>
        <w:t>can be used</w:t>
      </w:r>
      <w:proofErr w:type="gramEnd"/>
      <w:r w:rsidRPr="00B34C12">
        <w:rPr>
          <w:lang w:val="en-GB"/>
        </w:rPr>
        <w:t xml:space="preserve">. When sputtering </w:t>
      </w:r>
      <w:r w:rsidR="00993D47">
        <w:rPr>
          <w:lang w:val="en-GB"/>
        </w:rPr>
        <w:t xml:space="preserve">a </w:t>
      </w:r>
      <w:r w:rsidRPr="00B34C12">
        <w:rPr>
          <w:lang w:val="en-GB"/>
        </w:rPr>
        <w:t xml:space="preserve">multi-layered material, it is desirable to take into account the different sputtering rates of the </w:t>
      </w:r>
      <w:r w:rsidR="00993D47">
        <w:rPr>
          <w:lang w:val="en-GB"/>
        </w:rPr>
        <w:t>individual</w:t>
      </w:r>
      <w:r w:rsidRPr="00B34C12">
        <w:rPr>
          <w:lang w:val="en-GB"/>
        </w:rPr>
        <w:t xml:space="preserve"> layers. The assumption of uniform sputtering may not always be sufficiently accurate. Different sputtering rates </w:t>
      </w:r>
      <w:proofErr w:type="gramStart"/>
      <w:r w:rsidRPr="00B34C12">
        <w:rPr>
          <w:lang w:val="en-GB"/>
        </w:rPr>
        <w:t xml:space="preserve">may also be </w:t>
      </w:r>
      <w:r w:rsidR="00993D47">
        <w:rPr>
          <w:lang w:val="en-GB"/>
        </w:rPr>
        <w:t>caused</w:t>
      </w:r>
      <w:proofErr w:type="gramEnd"/>
      <w:r w:rsidR="00993D47">
        <w:rPr>
          <w:lang w:val="en-GB"/>
        </w:rPr>
        <w:t xml:space="preserve"> by</w:t>
      </w:r>
      <w:r w:rsidRPr="00B34C12">
        <w:rPr>
          <w:lang w:val="en-GB"/>
        </w:rPr>
        <w:t xml:space="preserve"> different chemical arrangements.</w:t>
      </w:r>
    </w:p>
    <w:p w14:paraId="0A1A9CDF" w14:textId="77777777" w:rsidR="00575A77" w:rsidRPr="00B34C12" w:rsidRDefault="00575A77" w:rsidP="00575A77">
      <w:pPr>
        <w:rPr>
          <w:lang w:val="en-GB"/>
        </w:rPr>
      </w:pPr>
      <w:r w:rsidRPr="00B34C12">
        <w:rPr>
          <w:lang w:val="en-GB"/>
        </w:rPr>
        <w:t>The initial stages of sputtering are difficult to define, especially when O</w:t>
      </w:r>
      <w:r w:rsidRPr="00E41A49">
        <w:rPr>
          <w:vertAlign w:val="subscript"/>
          <w:lang w:val="en-GB"/>
        </w:rPr>
        <w:t>2</w:t>
      </w:r>
      <w:r w:rsidRPr="00E41A49">
        <w:rPr>
          <w:vertAlign w:val="superscript"/>
          <w:lang w:val="en-GB"/>
        </w:rPr>
        <w:t>+</w:t>
      </w:r>
      <w:r w:rsidRPr="00B34C12">
        <w:rPr>
          <w:lang w:val="en-GB"/>
        </w:rPr>
        <w:t xml:space="preserve"> ions are used. Oxygen is very reactive and changes the chemical c</w:t>
      </w:r>
      <w:r w:rsidR="001E15B0">
        <w:rPr>
          <w:lang w:val="en-GB"/>
        </w:rPr>
        <w:t>omposition of the surface layer</w:t>
      </w:r>
      <w:r w:rsidRPr="00B34C12">
        <w:rPr>
          <w:lang w:val="en-GB"/>
        </w:rPr>
        <w:t xml:space="preserve">. Components with high sputtering coefficients </w:t>
      </w:r>
      <w:proofErr w:type="gramStart"/>
      <w:r w:rsidRPr="00B34C12">
        <w:rPr>
          <w:lang w:val="en-GB"/>
        </w:rPr>
        <w:t xml:space="preserve">are preferentially </w:t>
      </w:r>
      <w:r w:rsidR="00E41A49" w:rsidRPr="00B34C12">
        <w:rPr>
          <w:lang w:val="en-GB"/>
        </w:rPr>
        <w:t>sputtered</w:t>
      </w:r>
      <w:proofErr w:type="gramEnd"/>
      <w:r w:rsidR="00E41A49" w:rsidRPr="00B34C12">
        <w:rPr>
          <w:lang w:val="en-GB"/>
        </w:rPr>
        <w:t>;</w:t>
      </w:r>
      <w:r w:rsidRPr="00B34C12">
        <w:rPr>
          <w:lang w:val="en-GB"/>
        </w:rPr>
        <w:t xml:space="preserve"> the resulting deficiency is then compensated by their diffusion to the surface. After some time, an equilibrium between diffusion and sputtering is established. This unstable phase of sputtering makes systematic errors in the depth profile difficult to remove. At higher primary beam energies, this non-equilibrium state is shorter.</w:t>
      </w:r>
      <w:r w:rsidR="001E15B0">
        <w:rPr>
          <w:lang w:val="en-GB"/>
        </w:rPr>
        <w:t xml:space="preserve"> </w:t>
      </w:r>
      <w:r w:rsidR="001E15B0">
        <w:rPr>
          <w:lang w:val="en-GB"/>
        </w:rPr>
        <w:fldChar w:fldCharType="begin" w:fldLock="1"/>
      </w:r>
      <w:r w:rsidR="002B6060">
        <w:rPr>
          <w:lang w:val="en-GB"/>
        </w:rPr>
        <w:instrText>ADDIN CSL_CITATION {"citationItems":[{"id":"ITEM-1","itemData":{"author":[{"dropping-particle":"","family":"Hues","given":"S. M.","non-dropping-particle":"","parse-names":false,"suffix":""}],"id":"ITEM-1","issued":{"date-parts":[["1986"]]},"publisher":"Arizona State University","publisher-place":"Phoenix","title":"Effects of oxygen adsorption and temperature on depth resolution in secondary ion mass spectrometry","type":"thesis"},"uris":["http://www.mendeley.com/documents/?uuid=607a9ab0-cf51-4f4e-8987-76e5de3d49f6"]}],"mendeley":{"formattedCitation":"[25]","plainTextFormattedCitation":"[25]","previouslyFormattedCitation":"[25]"},"properties":{"noteIndex":0},"schema":"https://github.com/citation-style-language/schema/raw/master/csl-citation.json"}</w:instrText>
      </w:r>
      <w:r w:rsidR="001E15B0">
        <w:rPr>
          <w:lang w:val="en-GB"/>
        </w:rPr>
        <w:fldChar w:fldCharType="separate"/>
      </w:r>
      <w:r w:rsidR="00C64740" w:rsidRPr="00C64740">
        <w:rPr>
          <w:noProof/>
          <w:lang w:val="en-GB"/>
        </w:rPr>
        <w:t>[25]</w:t>
      </w:r>
      <w:r w:rsidR="001E15B0">
        <w:rPr>
          <w:lang w:val="en-GB"/>
        </w:rPr>
        <w:fldChar w:fldCharType="end"/>
      </w:r>
    </w:p>
    <w:p w14:paraId="3A00C7CA" w14:textId="77777777" w:rsidR="00575A77" w:rsidRPr="00B34C12" w:rsidRDefault="00575A77" w:rsidP="00575A77">
      <w:pPr>
        <w:rPr>
          <w:lang w:val="en-GB"/>
        </w:rPr>
      </w:pPr>
      <w:r w:rsidRPr="00B34C12">
        <w:rPr>
          <w:lang w:val="en-GB"/>
        </w:rPr>
        <w:t>Instrumental drift (especially the instability of the primary ion current) has a non-negligible effect on the depth profile</w:t>
      </w:r>
      <w:r w:rsidR="00B409F7">
        <w:rPr>
          <w:lang w:val="en-GB"/>
        </w:rPr>
        <w:t>.</w:t>
      </w:r>
      <w:r w:rsidRPr="00B34C12">
        <w:rPr>
          <w:lang w:val="en-GB"/>
        </w:rPr>
        <w:t xml:space="preserve"> </w:t>
      </w:r>
      <w:r w:rsidR="00B409F7">
        <w:rPr>
          <w:lang w:val="en-GB"/>
        </w:rPr>
        <w:t>F</w:t>
      </w:r>
      <w:r w:rsidRPr="00B34C12">
        <w:rPr>
          <w:lang w:val="en-GB"/>
        </w:rPr>
        <w:t>or this reason</w:t>
      </w:r>
      <w:r w:rsidR="00B409F7">
        <w:rPr>
          <w:lang w:val="en-GB"/>
        </w:rPr>
        <w:t>,</w:t>
      </w:r>
      <w:r w:rsidRPr="00B34C12">
        <w:rPr>
          <w:lang w:val="en-GB"/>
        </w:rPr>
        <w:t xml:space="preserve"> it is advisable to make measurements </w:t>
      </w:r>
      <w:r w:rsidR="00B409F7">
        <w:rPr>
          <w:lang w:val="en-GB"/>
        </w:rPr>
        <w:t>for</w:t>
      </w:r>
      <w:r w:rsidRPr="00B34C12">
        <w:rPr>
          <w:lang w:val="en-GB"/>
        </w:rPr>
        <w:t xml:space="preserve"> shorter times. An important parameter </w:t>
      </w:r>
      <w:r w:rsidR="00B409F7">
        <w:rPr>
          <w:lang w:val="en-GB"/>
        </w:rPr>
        <w:t>for</w:t>
      </w:r>
      <w:r w:rsidRPr="00B34C12">
        <w:rPr>
          <w:lang w:val="en-GB"/>
        </w:rPr>
        <w:t xml:space="preserve"> sputtering is the lifetime of a single layer</w:t>
      </w:r>
      <w:r w:rsidR="001E15B0">
        <w:rPr>
          <w:lang w:val="en-GB"/>
        </w:rPr>
        <w:t xml:space="preserve"> </w:t>
      </w:r>
      <w:r w:rsidR="001E15B0">
        <w:rPr>
          <w:lang w:val="en-GB"/>
        </w:rPr>
        <w:fldChar w:fldCharType="begin" w:fldLock="1"/>
      </w:r>
      <w:r w:rsidR="002B6060">
        <w:rPr>
          <w:lang w:val="en-GB"/>
        </w:rPr>
        <w:instrText>ADDIN CSL_CITATION {"citationItems":[{"id":"ITEM-1","itemData":{"author":[{"dropping-particle":"","family":"Vickerman","given":"J. C.","non-dropping-particle":"","parse-names":false,"suffix":""},{"dropping-particle":"","family":"Brown","given":"A.","non-dropping-particle":"","parse-names":false,"suffix":""},{"dropping-particle":"","family":"Reed","given":"N. M.","non-dropping-particle":"","parse-names":false,"suffix":""}],"id":"ITEM-1","issued":{"date-parts":[["1989"]]},"publisher":"Clarendon Press Oxford","publisher-place":"Oxford","title":"Secondary ion mass spectrometry – principles and applications","type":"book"},"uris":["http://www.mendeley.com/documents/?uuid=165c4641-73a8-4d29-9807-1deea3b07be3"]}],"mendeley":{"formattedCitation":"[26]","plainTextFormattedCitation":"[26]","previouslyFormattedCitation":"[26]"},"properties":{"noteIndex":0},"schema":"https://github.com/citation-style-language/schema/raw/master/csl-citation.json"}</w:instrText>
      </w:r>
      <w:r w:rsidR="001E15B0">
        <w:rPr>
          <w:lang w:val="en-GB"/>
        </w:rPr>
        <w:fldChar w:fldCharType="separate"/>
      </w:r>
      <w:r w:rsidR="00C64740" w:rsidRPr="00C64740">
        <w:rPr>
          <w:noProof/>
          <w:lang w:val="en-GB"/>
        </w:rPr>
        <w:t>[26]</w:t>
      </w:r>
      <w:r w:rsidR="001E15B0">
        <w:rPr>
          <w:lang w:val="en-GB"/>
        </w:rPr>
        <w:fldChar w:fldCharType="end"/>
      </w:r>
      <w:r w:rsidRPr="00B34C12">
        <w:rPr>
          <w:lang w:val="en-GB"/>
        </w:rPr>
        <w:t xml:space="preserve">. This </w:t>
      </w:r>
      <w:proofErr w:type="gramStart"/>
      <w:r w:rsidRPr="00B34C12">
        <w:rPr>
          <w:lang w:val="en-GB"/>
        </w:rPr>
        <w:t>is mainly determined</w:t>
      </w:r>
      <w:proofErr w:type="gramEnd"/>
      <w:r w:rsidRPr="00B34C12">
        <w:rPr>
          <w:lang w:val="en-GB"/>
        </w:rPr>
        <w:t xml:space="preserve"> by the sputtering coefficient and the primary ion current density. Before measurements, it is necessary to estimate this parameter </w:t>
      </w:r>
      <w:proofErr w:type="gramStart"/>
      <w:r w:rsidRPr="00B34C12">
        <w:rPr>
          <w:lang w:val="en-GB"/>
        </w:rPr>
        <w:t>in order to optimally set</w:t>
      </w:r>
      <w:proofErr w:type="gramEnd"/>
      <w:r w:rsidRPr="00B34C12">
        <w:rPr>
          <w:lang w:val="en-GB"/>
        </w:rPr>
        <w:t xml:space="preserve"> the </w:t>
      </w:r>
      <w:r w:rsidR="00B409F7">
        <w:rPr>
          <w:lang w:val="en-GB"/>
        </w:rPr>
        <w:t>experimental conditions</w:t>
      </w:r>
      <w:r w:rsidRPr="00B34C12">
        <w:rPr>
          <w:lang w:val="en-GB"/>
        </w:rPr>
        <w:t>.</w:t>
      </w:r>
    </w:p>
    <w:p w14:paraId="4AFD73BD" w14:textId="09CA8F33" w:rsidR="007E191D" w:rsidRPr="00B34C12" w:rsidRDefault="00575A77" w:rsidP="007E191D">
      <w:pPr>
        <w:rPr>
          <w:lang w:val="en-GB"/>
        </w:rPr>
      </w:pPr>
      <w:r w:rsidRPr="00B34C12">
        <w:rPr>
          <w:lang w:val="en-GB"/>
        </w:rPr>
        <w:t>During depth profiling</w:t>
      </w:r>
      <w:r w:rsidR="0028250A">
        <w:rPr>
          <w:lang w:val="en-GB"/>
        </w:rPr>
        <w:t>,</w:t>
      </w:r>
      <w:r w:rsidRPr="00B34C12">
        <w:rPr>
          <w:lang w:val="en-GB"/>
        </w:rPr>
        <w:t xml:space="preserve"> it is very important that the sputtering is as uniform as possible, i.e.</w:t>
      </w:r>
      <w:r w:rsidR="0028250A">
        <w:rPr>
          <w:lang w:val="en-GB"/>
        </w:rPr>
        <w:t>,</w:t>
      </w:r>
      <w:r w:rsidRPr="00B34C12">
        <w:rPr>
          <w:lang w:val="en-GB"/>
        </w:rPr>
        <w:t xml:space="preserve"> the beam current density varies minimally with </w:t>
      </w:r>
      <w:r w:rsidR="0028250A">
        <w:rPr>
          <w:lang w:val="en-GB"/>
        </w:rPr>
        <w:t xml:space="preserve">a </w:t>
      </w:r>
      <w:r w:rsidRPr="00B34C12">
        <w:rPr>
          <w:lang w:val="en-GB"/>
        </w:rPr>
        <w:t xml:space="preserve">position on the sample. This </w:t>
      </w:r>
      <w:proofErr w:type="gramStart"/>
      <w:r w:rsidRPr="00B34C12">
        <w:rPr>
          <w:lang w:val="en-GB"/>
        </w:rPr>
        <w:t>can be achieved</w:t>
      </w:r>
      <w:proofErr w:type="gramEnd"/>
      <w:r w:rsidRPr="00B34C12">
        <w:rPr>
          <w:lang w:val="en-GB"/>
        </w:rPr>
        <w:t>, for example, by a large beam diameter, but it is preferable to scan the beam. In this context</w:t>
      </w:r>
      <w:r w:rsidR="0028250A">
        <w:rPr>
          <w:lang w:val="en-GB"/>
        </w:rPr>
        <w:t>,</w:t>
      </w:r>
      <w:r w:rsidRPr="00B34C12">
        <w:rPr>
          <w:lang w:val="en-GB"/>
        </w:rPr>
        <w:t xml:space="preserve"> it is necessary to mention the so-called crater effect. Uneven sputtering creates an inappropriately shaped crater in the sample</w:t>
      </w:r>
      <w:r w:rsidR="0028250A">
        <w:rPr>
          <w:lang w:val="en-GB"/>
        </w:rPr>
        <w:t>,</w:t>
      </w:r>
      <w:r w:rsidRPr="00B34C12">
        <w:rPr>
          <w:lang w:val="en-GB"/>
        </w:rPr>
        <w:t xml:space="preserve"> and the depth profile </w:t>
      </w:r>
      <w:proofErr w:type="gramStart"/>
      <w:r w:rsidRPr="00B34C12">
        <w:rPr>
          <w:lang w:val="en-GB"/>
        </w:rPr>
        <w:t>is degraded</w:t>
      </w:r>
      <w:proofErr w:type="gramEnd"/>
      <w:r w:rsidRPr="00B34C12">
        <w:rPr>
          <w:lang w:val="en-GB"/>
        </w:rPr>
        <w:t xml:space="preserve"> by ions originating from the crater walls. This effect </w:t>
      </w:r>
      <w:proofErr w:type="gramStart"/>
      <w:r w:rsidRPr="00B34C12">
        <w:rPr>
          <w:lang w:val="en-GB"/>
        </w:rPr>
        <w:t>must be suppressed</w:t>
      </w:r>
      <w:proofErr w:type="gramEnd"/>
      <w:r w:rsidRPr="00B34C12">
        <w:rPr>
          <w:lang w:val="en-GB"/>
        </w:rPr>
        <w:t xml:space="preserve"> as much as possible.</w:t>
      </w:r>
      <w:r w:rsidR="00B409F7">
        <w:rPr>
          <w:lang w:val="en-GB"/>
        </w:rPr>
        <w:t xml:space="preserve"> </w:t>
      </w:r>
      <w:r w:rsidR="007E191D" w:rsidRPr="00B34C12">
        <w:rPr>
          <w:lang w:val="en-GB"/>
        </w:rPr>
        <w:t xml:space="preserve">If it is possible to deflect the beam, </w:t>
      </w:r>
      <w:r w:rsidR="00993D47">
        <w:rPr>
          <w:lang w:val="en-GB"/>
        </w:rPr>
        <w:t>the</w:t>
      </w:r>
      <w:r w:rsidR="007E191D" w:rsidRPr="00B34C12">
        <w:rPr>
          <w:lang w:val="en-GB"/>
        </w:rPr>
        <w:t xml:space="preserve"> so-called "gating" technique </w:t>
      </w:r>
      <w:proofErr w:type="gramStart"/>
      <w:r w:rsidR="007E191D" w:rsidRPr="00B34C12">
        <w:rPr>
          <w:lang w:val="en-GB"/>
        </w:rPr>
        <w:t>can be used</w:t>
      </w:r>
      <w:proofErr w:type="gramEnd"/>
      <w:r w:rsidR="007E191D" w:rsidRPr="00B34C12">
        <w:rPr>
          <w:lang w:val="en-GB"/>
        </w:rPr>
        <w:t xml:space="preserve"> to detect ions originating only from a certain region of the crat</w:t>
      </w:r>
      <w:r w:rsidR="00B409F7">
        <w:rPr>
          <w:lang w:val="en-GB"/>
        </w:rPr>
        <w:t xml:space="preserve">er bottom. This </w:t>
      </w:r>
      <w:proofErr w:type="gramStart"/>
      <w:r w:rsidR="00B409F7">
        <w:rPr>
          <w:lang w:val="en-GB"/>
        </w:rPr>
        <w:t>can be achieved</w:t>
      </w:r>
      <w:proofErr w:type="gramEnd"/>
      <w:r w:rsidR="007E191D" w:rsidRPr="00B34C12">
        <w:rPr>
          <w:lang w:val="en-GB"/>
        </w:rPr>
        <w:t xml:space="preserve">, for example, </w:t>
      </w:r>
      <w:r w:rsidR="00B409F7">
        <w:rPr>
          <w:lang w:val="en-GB"/>
        </w:rPr>
        <w:t xml:space="preserve">by </w:t>
      </w:r>
      <w:r w:rsidR="007E191D" w:rsidRPr="00B34C12">
        <w:rPr>
          <w:lang w:val="en-GB"/>
        </w:rPr>
        <w:t>switch</w:t>
      </w:r>
      <w:r w:rsidR="00B409F7">
        <w:rPr>
          <w:lang w:val="en-GB"/>
        </w:rPr>
        <w:t>ing</w:t>
      </w:r>
      <w:r w:rsidR="007E191D" w:rsidRPr="00B34C12">
        <w:rPr>
          <w:lang w:val="en-GB"/>
        </w:rPr>
        <w:t xml:space="preserve"> off the ion detector when the beam is outside a predefined area of the crater floor ('electronic gating'). Another way of selecting secondary ions is to use extraction optics, which </w:t>
      </w:r>
      <w:proofErr w:type="gramStart"/>
      <w:r w:rsidR="007E191D" w:rsidRPr="00B34C12">
        <w:rPr>
          <w:lang w:val="en-GB"/>
        </w:rPr>
        <w:t>can be designed</w:t>
      </w:r>
      <w:proofErr w:type="gramEnd"/>
      <w:r w:rsidR="007E191D" w:rsidRPr="00B34C12">
        <w:rPr>
          <w:lang w:val="en-GB"/>
        </w:rPr>
        <w:t xml:space="preserve"> to pass ions originating only from a specific region of the sample ('optical gating'). The depth resolution is </w:t>
      </w:r>
      <w:r w:rsidR="00C64740">
        <w:rPr>
          <w:lang w:val="en-GB"/>
        </w:rPr>
        <w:t xml:space="preserve">the </w:t>
      </w:r>
      <w:r w:rsidR="00993D47">
        <w:rPr>
          <w:lang w:val="en-GB"/>
        </w:rPr>
        <w:t>best</w:t>
      </w:r>
      <w:r w:rsidR="007E191D" w:rsidRPr="00B34C12">
        <w:rPr>
          <w:lang w:val="en-GB"/>
        </w:rPr>
        <w:t xml:space="preserve"> when both methods </w:t>
      </w:r>
      <w:proofErr w:type="gramStart"/>
      <w:r w:rsidR="007E191D" w:rsidRPr="00B34C12">
        <w:rPr>
          <w:lang w:val="en-GB"/>
        </w:rPr>
        <w:t>are used</w:t>
      </w:r>
      <w:proofErr w:type="gramEnd"/>
      <w:r w:rsidR="007E191D" w:rsidRPr="00B34C12">
        <w:rPr>
          <w:lang w:val="en-GB"/>
        </w:rPr>
        <w:t xml:space="preserve"> simultaneously. However, this leads to a reduction in the overall signal.</w:t>
      </w:r>
    </w:p>
    <w:p w14:paraId="784DEDF4" w14:textId="1E5EDF14" w:rsidR="008E6B83" w:rsidRPr="00B34C12" w:rsidRDefault="007E191D" w:rsidP="007E191D">
      <w:pPr>
        <w:rPr>
          <w:lang w:val="en-GB"/>
        </w:rPr>
      </w:pPr>
      <w:r w:rsidRPr="00B34C12">
        <w:rPr>
          <w:lang w:val="en-GB"/>
        </w:rPr>
        <w:t>As already mentioned, the mixing of atoms caused by the impact of high-energy primary ions also reduces the depth resolution. An 'altered layer' is formed, the thickness of which increases with higher primary ion energy. The penetration of individual atoms to different depths also depends on their mass</w:t>
      </w:r>
      <w:r w:rsidR="00C64740">
        <w:rPr>
          <w:lang w:val="en-GB"/>
        </w:rPr>
        <w:t>es. For energies i</w:t>
      </w:r>
      <w:r w:rsidRPr="00B34C12">
        <w:rPr>
          <w:lang w:val="en-GB"/>
        </w:rPr>
        <w:t xml:space="preserve">n the order of keV, the thickness of the mixed layer is a few units of nm. Although the measured secondary ions leave the surface from at most the top three atomic layers, they carry information about atoms originally coming from depths of up to tens of atomic layers </w:t>
      </w:r>
      <w:proofErr w:type="gramStart"/>
      <w:r w:rsidRPr="00B34C12">
        <w:rPr>
          <w:lang w:val="en-GB"/>
        </w:rPr>
        <w:t>as a result</w:t>
      </w:r>
      <w:proofErr w:type="gramEnd"/>
      <w:r w:rsidRPr="00B34C12">
        <w:rPr>
          <w:lang w:val="en-GB"/>
        </w:rPr>
        <w:t xml:space="preserve"> of mixing. This effect makes the interfaces appear apparently wider in</w:t>
      </w:r>
      <w:r w:rsidR="0028250A">
        <w:rPr>
          <w:lang w:val="en-GB"/>
        </w:rPr>
        <w:t>-</w:t>
      </w:r>
      <w:r w:rsidRPr="00B34C12">
        <w:rPr>
          <w:lang w:val="en-GB"/>
        </w:rPr>
        <w:t xml:space="preserve">depth profiling. At </w:t>
      </w:r>
      <w:r w:rsidR="00C83498">
        <w:rPr>
          <w:lang w:val="en-GB"/>
        </w:rPr>
        <w:t>larger</w:t>
      </w:r>
      <w:r w:rsidRPr="00B34C12">
        <w:rPr>
          <w:lang w:val="en-GB"/>
        </w:rPr>
        <w:t xml:space="preserve"> angles of incidence, ions penetrate to shallower depths from the surface</w:t>
      </w:r>
      <w:r w:rsidR="0028250A">
        <w:rPr>
          <w:lang w:val="en-GB"/>
        </w:rPr>
        <w:t>,</w:t>
      </w:r>
      <w:r w:rsidRPr="00B34C12">
        <w:rPr>
          <w:lang w:val="en-GB"/>
        </w:rPr>
        <w:t xml:space="preserve"> and the depth resolution is higher. When O</w:t>
      </w:r>
      <w:r w:rsidRPr="00E41A49">
        <w:rPr>
          <w:vertAlign w:val="subscript"/>
          <w:lang w:val="en-GB"/>
        </w:rPr>
        <w:t>2</w:t>
      </w:r>
      <w:r w:rsidRPr="00E41A49">
        <w:rPr>
          <w:vertAlign w:val="superscript"/>
          <w:lang w:val="en-GB"/>
        </w:rPr>
        <w:t>+</w:t>
      </w:r>
      <w:r w:rsidRPr="00B34C12">
        <w:rPr>
          <w:lang w:val="en-GB"/>
        </w:rPr>
        <w:t xml:space="preserve"> or Cs</w:t>
      </w:r>
      <w:r w:rsidRPr="00E41A49">
        <w:rPr>
          <w:vertAlign w:val="superscript"/>
          <w:lang w:val="en-GB"/>
        </w:rPr>
        <w:t>+</w:t>
      </w:r>
      <w:r w:rsidRPr="00B34C12">
        <w:rPr>
          <w:lang w:val="en-GB"/>
        </w:rPr>
        <w:t xml:space="preserve"> primary ions are used, the surface coverage of these elements decreases with </w:t>
      </w:r>
      <w:r w:rsidR="00DB7753">
        <w:rPr>
          <w:lang w:val="en-GB"/>
        </w:rPr>
        <w:t xml:space="preserve">an </w:t>
      </w:r>
      <w:r w:rsidRPr="00B34C12">
        <w:rPr>
          <w:lang w:val="en-GB"/>
        </w:rPr>
        <w:t>increasing angle</w:t>
      </w:r>
      <w:r w:rsidR="00DB7753">
        <w:rPr>
          <w:lang w:val="en-GB"/>
        </w:rPr>
        <w:t xml:space="preserve"> on incidence</w:t>
      </w:r>
      <w:r w:rsidRPr="00B34C12">
        <w:rPr>
          <w:lang w:val="en-GB"/>
        </w:rPr>
        <w:t>, dramatically reducing the ionization probability and therefore the overall detected signal.</w:t>
      </w:r>
    </w:p>
    <w:p w14:paraId="60AE90BE" w14:textId="77777777" w:rsidR="00AA08EA" w:rsidRPr="00AA08EA" w:rsidRDefault="00380B72" w:rsidP="00AA08EA">
      <w:pPr>
        <w:jc w:val="left"/>
        <w:rPr>
          <w:rStyle w:val="Zdraznnintenzivn"/>
          <w:b w:val="0"/>
          <w:color w:val="auto"/>
          <w:lang w:val="en-GB"/>
        </w:rPr>
      </w:pPr>
      <w:r w:rsidRPr="00B34C12">
        <w:rPr>
          <w:rStyle w:val="Zdraznnintenzivn"/>
          <w:lang w:val="en-GB"/>
        </w:rPr>
        <w:t>Commented paper 1 and 2: Depth resolution enhancement</w:t>
      </w:r>
      <w:r w:rsidR="00AA08EA">
        <w:rPr>
          <w:rStyle w:val="Zdraznnintenzivn"/>
          <w:lang w:val="en-GB"/>
        </w:rPr>
        <w:t xml:space="preserve"> – TOF-LEIS + </w:t>
      </w:r>
      <w:proofErr w:type="gramStart"/>
      <w:r w:rsidR="00AA08EA">
        <w:rPr>
          <w:rStyle w:val="Zdraznnintenzivn"/>
          <w:lang w:val="en-GB"/>
        </w:rPr>
        <w:t>SIMS</w:t>
      </w:r>
      <w:proofErr w:type="gramEnd"/>
      <w:r w:rsidR="00AA08EA">
        <w:rPr>
          <w:rStyle w:val="Zdraznnintenzivn"/>
          <w:lang w:val="en-GB"/>
        </w:rPr>
        <w:br/>
      </w:r>
      <w:r w:rsidR="00AA08EA">
        <w:rPr>
          <w:rStyle w:val="Zdraznnintenzivn"/>
          <w:b w:val="0"/>
          <w:color w:val="auto"/>
          <w:lang w:val="en-GB"/>
        </w:rPr>
        <w:t>(</w:t>
      </w:r>
      <w:r w:rsidR="00AA08EA" w:rsidRPr="00AA08EA">
        <w:rPr>
          <w:rStyle w:val="Zdraznnintenzivn"/>
          <w:b w:val="0"/>
          <w:color w:val="auto"/>
          <w:lang w:val="en-GB"/>
        </w:rPr>
        <w:t>Nucl. Inst. and Meth. B 2011, 269(3), 369–373 and Thin Solid Films 2013, 540, 96–105</w:t>
      </w:r>
      <w:r w:rsidR="00AA08EA">
        <w:rPr>
          <w:rStyle w:val="Zdraznnintenzivn"/>
          <w:b w:val="0"/>
          <w:color w:val="auto"/>
          <w:lang w:val="en-GB"/>
        </w:rPr>
        <w:t>)</w:t>
      </w:r>
    </w:p>
    <w:p w14:paraId="23F3A077" w14:textId="40868E3B" w:rsidR="00AE74B6" w:rsidRPr="00B34C12" w:rsidRDefault="00380B72" w:rsidP="00407C0C">
      <w:pPr>
        <w:rPr>
          <w:lang w:val="en-GB"/>
        </w:rPr>
      </w:pPr>
      <w:r w:rsidRPr="00B34C12">
        <w:rPr>
          <w:lang w:val="en-GB"/>
        </w:rPr>
        <w:t>The first</w:t>
      </w:r>
      <w:r w:rsidR="00C83498">
        <w:rPr>
          <w:lang w:val="en-GB"/>
        </w:rPr>
        <w:t xml:space="preserve"> two</w:t>
      </w:r>
      <w:r w:rsidRPr="00B34C12">
        <w:rPr>
          <w:lang w:val="en-GB"/>
        </w:rPr>
        <w:t xml:space="preserve"> commented papers deal with </w:t>
      </w:r>
      <w:r w:rsidR="00C83498">
        <w:rPr>
          <w:lang w:val="en-GB"/>
        </w:rPr>
        <w:t>a</w:t>
      </w:r>
      <w:r w:rsidRPr="00B34C12">
        <w:rPr>
          <w:lang w:val="en-GB"/>
        </w:rPr>
        <w:t xml:space="preserve"> </w:t>
      </w:r>
      <w:r w:rsidR="0011641E" w:rsidRPr="00B34C12">
        <w:rPr>
          <w:lang w:val="en-GB"/>
        </w:rPr>
        <w:t>new</w:t>
      </w:r>
      <w:r w:rsidRPr="00B34C12">
        <w:rPr>
          <w:lang w:val="en-GB"/>
        </w:rPr>
        <w:t xml:space="preserve"> way </w:t>
      </w:r>
      <w:r w:rsidR="00C83498">
        <w:rPr>
          <w:lang w:val="en-GB"/>
        </w:rPr>
        <w:t>to</w:t>
      </w:r>
      <w:r w:rsidR="0011641E" w:rsidRPr="00B34C12">
        <w:rPr>
          <w:lang w:val="en-GB"/>
        </w:rPr>
        <w:t xml:space="preserve"> eliminat</w:t>
      </w:r>
      <w:r w:rsidR="00C83498">
        <w:rPr>
          <w:lang w:val="en-GB"/>
        </w:rPr>
        <w:t>e</w:t>
      </w:r>
      <w:r w:rsidR="0011641E" w:rsidRPr="00B34C12">
        <w:rPr>
          <w:lang w:val="en-GB"/>
        </w:rPr>
        <w:t xml:space="preserve"> mixing phenomena and depth resolution enhancement using </w:t>
      </w:r>
      <w:r w:rsidR="0028250A">
        <w:rPr>
          <w:lang w:val="en-GB"/>
        </w:rPr>
        <w:t xml:space="preserve">a </w:t>
      </w:r>
      <w:r w:rsidR="0011641E" w:rsidRPr="00B34C12">
        <w:rPr>
          <w:lang w:val="en-GB"/>
        </w:rPr>
        <w:t xml:space="preserve">combination of SIMS and </w:t>
      </w:r>
      <w:r w:rsidR="00C00798" w:rsidRPr="00B34C12">
        <w:rPr>
          <w:lang w:val="en-GB"/>
        </w:rPr>
        <w:t>TOF-</w:t>
      </w:r>
      <w:r w:rsidR="0011641E" w:rsidRPr="00B34C12">
        <w:rPr>
          <w:lang w:val="en-GB"/>
        </w:rPr>
        <w:t>LEIS method (</w:t>
      </w:r>
      <w:r w:rsidR="00C00798" w:rsidRPr="00B34C12">
        <w:rPr>
          <w:lang w:val="en-GB"/>
        </w:rPr>
        <w:t xml:space="preserve">Time of Flight </w:t>
      </w:r>
      <w:r w:rsidR="00C64740">
        <w:rPr>
          <w:lang w:val="en-GB"/>
        </w:rPr>
        <w:t xml:space="preserve">Low Energy Ion </w:t>
      </w:r>
      <w:r w:rsidR="00DB7753">
        <w:rPr>
          <w:lang w:val="en-GB"/>
        </w:rPr>
        <w:t>Scattering</w:t>
      </w:r>
      <w:r w:rsidR="0011641E" w:rsidRPr="00B34C12">
        <w:rPr>
          <w:lang w:val="en-GB"/>
        </w:rPr>
        <w:t>).</w:t>
      </w:r>
      <w:r w:rsidR="00407C0C" w:rsidRPr="00B34C12">
        <w:rPr>
          <w:lang w:val="en-GB"/>
        </w:rPr>
        <w:t xml:space="preserve"> A new way to reduce the influence of ion mixing in</w:t>
      </w:r>
      <w:r w:rsidR="0028250A">
        <w:rPr>
          <w:lang w:val="en-GB"/>
        </w:rPr>
        <w:t>-</w:t>
      </w:r>
      <w:r w:rsidR="00407C0C" w:rsidRPr="00B34C12">
        <w:rPr>
          <w:lang w:val="en-GB"/>
        </w:rPr>
        <w:t xml:space="preserve">depth profiling using ion sputtering is </w:t>
      </w:r>
      <w:proofErr w:type="gramStart"/>
      <w:r w:rsidR="00407C0C" w:rsidRPr="00B34C12">
        <w:rPr>
          <w:lang w:val="en-GB"/>
        </w:rPr>
        <w:t>based on the fact that</w:t>
      </w:r>
      <w:proofErr w:type="gramEnd"/>
      <w:r w:rsidR="00407C0C" w:rsidRPr="00B34C12">
        <w:rPr>
          <w:lang w:val="en-GB"/>
        </w:rPr>
        <w:t xml:space="preserve"> the TOF-LEIS method allows to observe the in-depth composition of the sample. With </w:t>
      </w:r>
      <w:r w:rsidR="00DB7753">
        <w:rPr>
          <w:lang w:val="en-GB"/>
        </w:rPr>
        <w:t xml:space="preserve">an </w:t>
      </w:r>
      <w:r w:rsidR="00407C0C" w:rsidRPr="00B34C12">
        <w:rPr>
          <w:lang w:val="en-GB"/>
        </w:rPr>
        <w:t xml:space="preserve">increasing depth, the depth resolution of this method also decreases due to multiple collisions of </w:t>
      </w:r>
      <w:r w:rsidR="00F76424" w:rsidRPr="00B34C12">
        <w:rPr>
          <w:lang w:val="en-GB"/>
        </w:rPr>
        <w:t>sc</w:t>
      </w:r>
      <w:r w:rsidR="00407C0C" w:rsidRPr="00B34C12">
        <w:rPr>
          <w:lang w:val="en-GB"/>
        </w:rPr>
        <w:t xml:space="preserve">attered ions. However, for our condition at a depth of about </w:t>
      </w:r>
      <w:proofErr w:type="gramStart"/>
      <w:r w:rsidR="00407C0C" w:rsidRPr="00B34C12">
        <w:rPr>
          <w:lang w:val="en-GB"/>
        </w:rPr>
        <w:t>2</w:t>
      </w:r>
      <w:proofErr w:type="gramEnd"/>
      <w:r w:rsidR="00407C0C" w:rsidRPr="00B34C12">
        <w:rPr>
          <w:lang w:val="en-GB"/>
        </w:rPr>
        <w:t xml:space="preserve"> nm, the decrease in the resolution due to multiple collisions is less than the ion mixing influence during sputtering. Thus, the TOF-LEIS method can “see” the layer interface before it is mixed by the primary ions. The reflected ions are thus able to see the interface through the </w:t>
      </w:r>
      <w:r w:rsidR="00593F9D" w:rsidRPr="00B34C12">
        <w:rPr>
          <w:lang w:val="en-GB"/>
        </w:rPr>
        <w:t>altered</w:t>
      </w:r>
      <w:r w:rsidR="00407C0C" w:rsidRPr="00B34C12">
        <w:rPr>
          <w:lang w:val="en-GB"/>
        </w:rPr>
        <w:t xml:space="preserve"> layer more sharply than the </w:t>
      </w:r>
      <w:r w:rsidR="00593F9D" w:rsidRPr="00B34C12">
        <w:rPr>
          <w:lang w:val="en-GB"/>
        </w:rPr>
        <w:t>sputtered</w:t>
      </w:r>
      <w:r w:rsidR="00407C0C" w:rsidRPr="00B34C12">
        <w:rPr>
          <w:lang w:val="en-GB"/>
        </w:rPr>
        <w:t xml:space="preserve"> ions </w:t>
      </w:r>
      <w:r w:rsidR="00593F9D" w:rsidRPr="00B34C12">
        <w:rPr>
          <w:lang w:val="en-GB"/>
        </w:rPr>
        <w:t>detected by</w:t>
      </w:r>
      <w:r w:rsidR="00407C0C" w:rsidRPr="00B34C12">
        <w:rPr>
          <w:lang w:val="en-GB"/>
        </w:rPr>
        <w:t xml:space="preserve"> SIMS. The experiments demo</w:t>
      </w:r>
      <w:r w:rsidR="00C83498">
        <w:rPr>
          <w:lang w:val="en-GB"/>
        </w:rPr>
        <w:t>nstrating this resolution improvement</w:t>
      </w:r>
      <w:r w:rsidR="00593F9D" w:rsidRPr="00B34C12">
        <w:rPr>
          <w:lang w:val="en-GB"/>
        </w:rPr>
        <w:t xml:space="preserve"> </w:t>
      </w:r>
      <w:proofErr w:type="gramStart"/>
      <w:r w:rsidR="00407C0C" w:rsidRPr="00B34C12">
        <w:rPr>
          <w:lang w:val="en-GB"/>
        </w:rPr>
        <w:t>were published</w:t>
      </w:r>
      <w:proofErr w:type="gramEnd"/>
      <w:r w:rsidR="00407C0C" w:rsidRPr="00B34C12">
        <w:rPr>
          <w:lang w:val="en-GB"/>
        </w:rPr>
        <w:t xml:space="preserve"> in the first commented paper. The measurements </w:t>
      </w:r>
      <w:proofErr w:type="gramStart"/>
      <w:r w:rsidR="00407C0C" w:rsidRPr="00B34C12">
        <w:rPr>
          <w:lang w:val="en-GB"/>
        </w:rPr>
        <w:t>were performed</w:t>
      </w:r>
      <w:proofErr w:type="gramEnd"/>
      <w:r w:rsidR="00407C0C" w:rsidRPr="00B34C12">
        <w:rPr>
          <w:lang w:val="en-GB"/>
        </w:rPr>
        <w:t xml:space="preserve"> on </w:t>
      </w:r>
      <w:r w:rsidR="0028250A">
        <w:rPr>
          <w:lang w:val="en-GB"/>
        </w:rPr>
        <w:t xml:space="preserve">an </w:t>
      </w:r>
      <w:r w:rsidR="00C83498">
        <w:rPr>
          <w:lang w:val="en-GB"/>
        </w:rPr>
        <w:t>in-house-built</w:t>
      </w:r>
      <w:r w:rsidR="00407C0C" w:rsidRPr="00B34C12">
        <w:rPr>
          <w:lang w:val="en-GB"/>
        </w:rPr>
        <w:t xml:space="preserve"> </w:t>
      </w:r>
      <w:r w:rsidR="00593F9D" w:rsidRPr="00B34C12">
        <w:rPr>
          <w:lang w:val="en-GB"/>
        </w:rPr>
        <w:t xml:space="preserve">combined </w:t>
      </w:r>
      <w:r w:rsidR="00407C0C" w:rsidRPr="00B34C12">
        <w:rPr>
          <w:lang w:val="en-GB"/>
        </w:rPr>
        <w:t>SIMS</w:t>
      </w:r>
      <w:r w:rsidR="00593F9D" w:rsidRPr="00B34C12">
        <w:rPr>
          <w:lang w:val="en-GB"/>
        </w:rPr>
        <w:t xml:space="preserve"> </w:t>
      </w:r>
      <w:r w:rsidR="00407C0C" w:rsidRPr="00B34C12">
        <w:rPr>
          <w:lang w:val="en-GB"/>
        </w:rPr>
        <w:t>and TOF-LEIS device</w:t>
      </w:r>
      <w:r w:rsidR="00593F9D" w:rsidRPr="00B34C12">
        <w:rPr>
          <w:lang w:val="en-GB"/>
        </w:rPr>
        <w:t xml:space="preserve"> developed by </w:t>
      </w:r>
      <w:r w:rsidR="0028250A">
        <w:rPr>
          <w:lang w:val="en-GB"/>
        </w:rPr>
        <w:t xml:space="preserve">the </w:t>
      </w:r>
      <w:r w:rsidR="00593F9D" w:rsidRPr="00B34C12">
        <w:rPr>
          <w:lang w:val="en-GB"/>
        </w:rPr>
        <w:t>author</w:t>
      </w:r>
      <w:r w:rsidR="00407C0C" w:rsidRPr="00B34C12">
        <w:rPr>
          <w:lang w:val="en-GB"/>
        </w:rPr>
        <w:t xml:space="preserve">.  </w:t>
      </w:r>
    </w:p>
    <w:p w14:paraId="545FCE18" w14:textId="77777777" w:rsidR="00AE74B6" w:rsidRPr="00B34C12" w:rsidRDefault="00704C4A" w:rsidP="00407C0C">
      <w:pPr>
        <w:rPr>
          <w:lang w:val="en-GB" w:eastAsia="cs-CZ"/>
        </w:rPr>
      </w:pPr>
      <w:r w:rsidRPr="00B34C12">
        <w:rPr>
          <w:noProof/>
          <w:sz w:val="20"/>
          <w:szCs w:val="20"/>
          <w:lang w:eastAsia="cs-CZ"/>
        </w:rPr>
        <w:drawing>
          <wp:inline distT="0" distB="0" distL="0" distR="0" wp14:anchorId="71775BD4" wp14:editId="0B0AB9B2">
            <wp:extent cx="3042920" cy="1951355"/>
            <wp:effectExtent l="0" t="0" r="5080" b="0"/>
            <wp:docPr id="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BEBA8EAE-BF5A-486C-A8C5-ECC9F3942E4B}">
                          <a14:imgProps xmlns:a14="http://schemas.microsoft.com/office/drawing/2010/main">
                            <a14:imgLayer r:embed="rId18">
                              <a14:imgEffect>
                                <a14:brightnessContrast bright="3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042920" cy="1951355"/>
                    </a:xfrm>
                    <a:prstGeom prst="rect">
                      <a:avLst/>
                    </a:prstGeom>
                    <a:noFill/>
                  </pic:spPr>
                </pic:pic>
              </a:graphicData>
            </a:graphic>
          </wp:inline>
        </w:drawing>
      </w:r>
      <w:r w:rsidR="005E498D" w:rsidRPr="00B34C12">
        <w:rPr>
          <w:lang w:val="en-GB" w:eastAsia="cs-CZ"/>
        </w:rPr>
        <w:t xml:space="preserve">  </w:t>
      </w:r>
      <w:r w:rsidR="00AE74B6" w:rsidRPr="00B34C12">
        <w:rPr>
          <w:noProof/>
          <w:lang w:eastAsia="cs-CZ"/>
        </w:rPr>
        <w:drawing>
          <wp:inline distT="0" distB="0" distL="0" distR="0" wp14:anchorId="3582A7DF" wp14:editId="706EF76A">
            <wp:extent cx="2581729" cy="1992702"/>
            <wp:effectExtent l="0" t="0" r="9525" b="762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587980" cy="1997527"/>
                    </a:xfrm>
                    <a:prstGeom prst="rect">
                      <a:avLst/>
                    </a:prstGeom>
                  </pic:spPr>
                </pic:pic>
              </a:graphicData>
            </a:graphic>
          </wp:inline>
        </w:drawing>
      </w:r>
    </w:p>
    <w:p w14:paraId="7A7258E4" w14:textId="25170082" w:rsidR="005E498D" w:rsidRPr="00B34C12" w:rsidRDefault="005E498D" w:rsidP="00826252">
      <w:pPr>
        <w:pStyle w:val="Titulek"/>
        <w:rPr>
          <w:lang w:val="en-GB"/>
        </w:rPr>
      </w:pPr>
      <w:r w:rsidRPr="00B34C12">
        <w:rPr>
          <w:lang w:val="en-GB"/>
        </w:rPr>
        <w:t xml:space="preserve">Figure </w:t>
      </w:r>
      <w:r w:rsidRPr="00B34C12">
        <w:rPr>
          <w:lang w:val="en-GB"/>
        </w:rPr>
        <w:fldChar w:fldCharType="begin"/>
      </w:r>
      <w:r w:rsidRPr="00B34C12">
        <w:rPr>
          <w:lang w:val="en-GB"/>
        </w:rPr>
        <w:instrText xml:space="preserve"> STYLEREF 1 \s </w:instrText>
      </w:r>
      <w:r w:rsidRPr="00B34C12">
        <w:rPr>
          <w:lang w:val="en-GB"/>
        </w:rPr>
        <w:fldChar w:fldCharType="separate"/>
      </w:r>
      <w:r w:rsidR="00025F49">
        <w:rPr>
          <w:noProof/>
          <w:lang w:val="en-GB"/>
        </w:rPr>
        <w:t>3</w:t>
      </w:r>
      <w:r w:rsidRPr="00B34C12">
        <w:rPr>
          <w:lang w:val="en-GB"/>
        </w:rPr>
        <w:fldChar w:fldCharType="end"/>
      </w:r>
      <w:r w:rsidRPr="00B34C12">
        <w:rPr>
          <w:lang w:val="en-GB"/>
        </w:rPr>
        <w:t>.</w:t>
      </w:r>
      <w:r w:rsidRPr="00B34C12">
        <w:rPr>
          <w:lang w:val="en-GB"/>
        </w:rPr>
        <w:fldChar w:fldCharType="begin"/>
      </w:r>
      <w:r w:rsidRPr="00B34C12">
        <w:rPr>
          <w:lang w:val="en-GB"/>
        </w:rPr>
        <w:instrText xml:space="preserve"> SEQ Figure \* ARABIC \s 1 </w:instrText>
      </w:r>
      <w:r w:rsidRPr="00B34C12">
        <w:rPr>
          <w:lang w:val="en-GB"/>
        </w:rPr>
        <w:fldChar w:fldCharType="separate"/>
      </w:r>
      <w:r w:rsidR="00025F49">
        <w:rPr>
          <w:noProof/>
          <w:lang w:val="en-GB"/>
        </w:rPr>
        <w:t>2</w:t>
      </w:r>
      <w:r w:rsidRPr="00B34C12">
        <w:rPr>
          <w:lang w:val="en-GB"/>
        </w:rPr>
        <w:fldChar w:fldCharType="end"/>
      </w:r>
      <w:r w:rsidRPr="00B34C12">
        <w:rPr>
          <w:lang w:val="en-GB"/>
        </w:rPr>
        <w:t>: Schema</w:t>
      </w:r>
      <w:r w:rsidR="00DB7753">
        <w:rPr>
          <w:lang w:val="en-GB"/>
        </w:rPr>
        <w:t>tic</w:t>
      </w:r>
      <w:r w:rsidRPr="00B34C12">
        <w:rPr>
          <w:lang w:val="en-GB"/>
        </w:rPr>
        <w:t xml:space="preserve"> of </w:t>
      </w:r>
      <w:r w:rsidR="00DB7753">
        <w:rPr>
          <w:lang w:val="en-GB"/>
        </w:rPr>
        <w:t xml:space="preserve">an </w:t>
      </w:r>
      <w:r w:rsidR="00C83498">
        <w:rPr>
          <w:lang w:val="en-GB"/>
        </w:rPr>
        <w:t>in-house-built</w:t>
      </w:r>
      <w:r w:rsidR="00C83498" w:rsidRPr="00B34C12">
        <w:rPr>
          <w:lang w:val="en-GB"/>
        </w:rPr>
        <w:t xml:space="preserve"> </w:t>
      </w:r>
      <w:r w:rsidRPr="00B34C12">
        <w:rPr>
          <w:lang w:val="en-GB"/>
        </w:rPr>
        <w:t xml:space="preserve">combined SIMS-LEIS instrument and its photograph at </w:t>
      </w:r>
      <w:r w:rsidR="000F2DE5" w:rsidRPr="00B34C12">
        <w:rPr>
          <w:lang w:val="en-GB"/>
        </w:rPr>
        <w:t>IPE</w:t>
      </w:r>
      <w:r w:rsidR="000F2DE5">
        <w:rPr>
          <w:lang w:val="en-GB"/>
        </w:rPr>
        <w:t xml:space="preserve"> FME BUT</w:t>
      </w:r>
      <w:r w:rsidR="000F2DE5" w:rsidRPr="00B34C12">
        <w:rPr>
          <w:lang w:val="en-GB"/>
        </w:rPr>
        <w:t xml:space="preserve"> </w:t>
      </w:r>
      <w:r w:rsidR="00AF0B9D">
        <w:rPr>
          <w:lang w:val="en-GB"/>
        </w:rPr>
        <w:t xml:space="preserve">Brno </w:t>
      </w:r>
      <w:r w:rsidRPr="00B34C12">
        <w:rPr>
          <w:lang w:val="en-GB"/>
        </w:rPr>
        <w:t>laboratory.</w:t>
      </w:r>
    </w:p>
    <w:p w14:paraId="0FC90B6E" w14:textId="46C99598" w:rsidR="00407C0C" w:rsidRPr="00B34C12" w:rsidRDefault="00407C0C" w:rsidP="00407C0C">
      <w:pPr>
        <w:rPr>
          <w:lang w:val="en-GB"/>
        </w:rPr>
      </w:pPr>
      <w:r w:rsidRPr="00B34C12">
        <w:rPr>
          <w:lang w:val="en-GB"/>
        </w:rPr>
        <w:t xml:space="preserve">During the </w:t>
      </w:r>
      <w:r w:rsidR="00593F9D" w:rsidRPr="00B34C12">
        <w:rPr>
          <w:lang w:val="en-GB"/>
        </w:rPr>
        <w:t xml:space="preserve">development of this </w:t>
      </w:r>
      <w:r w:rsidR="00E121E2" w:rsidRPr="00B34C12">
        <w:rPr>
          <w:lang w:val="en-GB"/>
        </w:rPr>
        <w:t>instrument</w:t>
      </w:r>
      <w:r w:rsidR="00593F9D" w:rsidRPr="00B34C12">
        <w:rPr>
          <w:lang w:val="en-GB"/>
        </w:rPr>
        <w:t>, a round-r</w:t>
      </w:r>
      <w:r w:rsidRPr="00B34C12">
        <w:rPr>
          <w:lang w:val="en-GB"/>
        </w:rPr>
        <w:t xml:space="preserve">obin experiment </w:t>
      </w:r>
      <w:proofErr w:type="gramStart"/>
      <w:r w:rsidRPr="00B34C12">
        <w:rPr>
          <w:lang w:val="en-GB"/>
        </w:rPr>
        <w:t xml:space="preserve">was </w:t>
      </w:r>
      <w:r w:rsidR="00F76424" w:rsidRPr="00B34C12">
        <w:rPr>
          <w:lang w:val="en-GB"/>
        </w:rPr>
        <w:t>carried out</w:t>
      </w:r>
      <w:proofErr w:type="gramEnd"/>
      <w:r w:rsidR="00F76424" w:rsidRPr="00B34C12">
        <w:rPr>
          <w:lang w:val="en-GB"/>
        </w:rPr>
        <w:t>. The aim of this experiment was to compare</w:t>
      </w:r>
      <w:r w:rsidRPr="00B34C12">
        <w:rPr>
          <w:lang w:val="en-GB"/>
        </w:rPr>
        <w:t xml:space="preserve"> the depth resolution </w:t>
      </w:r>
      <w:r w:rsidR="007A6DDA" w:rsidRPr="00B34C12">
        <w:rPr>
          <w:lang w:val="en-GB"/>
        </w:rPr>
        <w:t>of different</w:t>
      </w:r>
      <w:r w:rsidRPr="00B34C12">
        <w:rPr>
          <w:lang w:val="en-GB"/>
        </w:rPr>
        <w:t xml:space="preserve"> commercial SIMS </w:t>
      </w:r>
      <w:r w:rsidR="00E121E2" w:rsidRPr="00B34C12">
        <w:rPr>
          <w:lang w:val="en-GB"/>
        </w:rPr>
        <w:t>instruments</w:t>
      </w:r>
      <w:r w:rsidRPr="00B34C12">
        <w:rPr>
          <w:lang w:val="en-GB"/>
        </w:rPr>
        <w:t xml:space="preserve"> from IONTOF, HORIBA</w:t>
      </w:r>
      <w:r w:rsidR="0028250A">
        <w:rPr>
          <w:lang w:val="en-GB"/>
        </w:rPr>
        <w:t>,</w:t>
      </w:r>
      <w:r w:rsidRPr="00B34C12">
        <w:rPr>
          <w:lang w:val="en-GB"/>
        </w:rPr>
        <w:t xml:space="preserve"> and CAMECA </w:t>
      </w:r>
      <w:r w:rsidR="00E121E2" w:rsidRPr="00B34C12">
        <w:rPr>
          <w:lang w:val="en-GB"/>
        </w:rPr>
        <w:t>companies with</w:t>
      </w:r>
      <w:r w:rsidRPr="00B34C12">
        <w:rPr>
          <w:lang w:val="en-GB"/>
        </w:rPr>
        <w:t xml:space="preserve"> different types of </w:t>
      </w:r>
      <w:r w:rsidR="007A6DDA" w:rsidRPr="00B34C12">
        <w:rPr>
          <w:lang w:val="en-GB"/>
        </w:rPr>
        <w:t xml:space="preserve">mass </w:t>
      </w:r>
      <w:r w:rsidR="003A4589" w:rsidRPr="00B34C12">
        <w:rPr>
          <w:lang w:val="en-GB"/>
        </w:rPr>
        <w:t>analysers</w:t>
      </w:r>
      <w:r w:rsidR="007A6DDA" w:rsidRPr="00B34C12">
        <w:rPr>
          <w:lang w:val="en-GB"/>
        </w:rPr>
        <w:t xml:space="preserve"> and our </w:t>
      </w:r>
      <w:r w:rsidR="00A61F59">
        <w:rPr>
          <w:lang w:val="en-GB"/>
        </w:rPr>
        <w:t xml:space="preserve">in-house-built </w:t>
      </w:r>
      <w:r w:rsidR="007A6DDA" w:rsidRPr="00B34C12">
        <w:rPr>
          <w:lang w:val="en-GB"/>
        </w:rPr>
        <w:t>TOF-LEIS-SIMS</w:t>
      </w:r>
      <w:r w:rsidRPr="00B34C12">
        <w:rPr>
          <w:lang w:val="en-GB"/>
        </w:rPr>
        <w:t xml:space="preserve">. </w:t>
      </w:r>
      <w:r w:rsidR="00F76424" w:rsidRPr="00B34C12">
        <w:rPr>
          <w:lang w:val="en-GB"/>
        </w:rPr>
        <w:t xml:space="preserve">MoSi </w:t>
      </w:r>
      <w:r w:rsidRPr="00B34C12">
        <w:rPr>
          <w:lang w:val="en-GB"/>
        </w:rPr>
        <w:t>multi</w:t>
      </w:r>
      <w:r w:rsidR="00F76424" w:rsidRPr="00B34C12">
        <w:rPr>
          <w:lang w:val="en-GB"/>
        </w:rPr>
        <w:t>layer</w:t>
      </w:r>
      <w:r w:rsidRPr="00B34C12">
        <w:rPr>
          <w:lang w:val="en-GB"/>
        </w:rPr>
        <w:t xml:space="preserve"> sample</w:t>
      </w:r>
      <w:r w:rsidR="00E121E2" w:rsidRPr="00B34C12">
        <w:rPr>
          <w:lang w:val="en-GB"/>
        </w:rPr>
        <w:t xml:space="preserve">s </w:t>
      </w:r>
      <w:proofErr w:type="gramStart"/>
      <w:r w:rsidR="00E121E2" w:rsidRPr="00B34C12">
        <w:rPr>
          <w:lang w:val="en-GB"/>
        </w:rPr>
        <w:t>were used</w:t>
      </w:r>
      <w:proofErr w:type="gramEnd"/>
      <w:r w:rsidR="00E121E2" w:rsidRPr="00B34C12">
        <w:rPr>
          <w:lang w:val="en-GB"/>
        </w:rPr>
        <w:t xml:space="preserve"> for comparison</w:t>
      </w:r>
      <w:r w:rsidR="0028250A">
        <w:rPr>
          <w:lang w:val="en-GB"/>
        </w:rPr>
        <w:t>,</w:t>
      </w:r>
      <w:r w:rsidR="007A6DDA" w:rsidRPr="00B34C12">
        <w:rPr>
          <w:lang w:val="en-GB"/>
        </w:rPr>
        <w:t xml:space="preserve"> and </w:t>
      </w:r>
      <w:r w:rsidRPr="00B34C12">
        <w:rPr>
          <w:lang w:val="en-GB"/>
        </w:rPr>
        <w:t>the best</w:t>
      </w:r>
      <w:r w:rsidR="007A6DDA" w:rsidRPr="00B34C12">
        <w:rPr>
          <w:lang w:val="en-GB"/>
        </w:rPr>
        <w:t xml:space="preserve"> </w:t>
      </w:r>
      <w:r w:rsidR="00E121E2" w:rsidRPr="00B34C12">
        <w:rPr>
          <w:lang w:val="en-GB"/>
        </w:rPr>
        <w:t>depth resolution</w:t>
      </w:r>
      <w:r w:rsidR="007A6DDA" w:rsidRPr="00B34C12">
        <w:rPr>
          <w:lang w:val="en-GB"/>
        </w:rPr>
        <w:t xml:space="preserve"> was achieved</w:t>
      </w:r>
      <w:r w:rsidRPr="00B34C12">
        <w:rPr>
          <w:lang w:val="en-GB"/>
        </w:rPr>
        <w:t xml:space="preserve"> on </w:t>
      </w:r>
      <w:r w:rsidR="00C64740">
        <w:rPr>
          <w:lang w:val="en-GB"/>
        </w:rPr>
        <w:t>the in-house-built</w:t>
      </w:r>
      <w:r w:rsidR="00A61F59" w:rsidRPr="00B34C12">
        <w:rPr>
          <w:lang w:val="en-GB"/>
        </w:rPr>
        <w:t xml:space="preserve"> </w:t>
      </w:r>
      <w:r w:rsidRPr="00B34C12">
        <w:rPr>
          <w:lang w:val="en-GB"/>
        </w:rPr>
        <w:t xml:space="preserve">device. </w:t>
      </w:r>
      <w:r w:rsidR="00E121E2" w:rsidRPr="00B34C12">
        <w:rPr>
          <w:lang w:val="en-GB"/>
        </w:rPr>
        <w:t>Afterwards, f</w:t>
      </w:r>
      <w:r w:rsidRPr="00B34C12">
        <w:rPr>
          <w:lang w:val="en-GB"/>
        </w:rPr>
        <w:t>urther testing</w:t>
      </w:r>
      <w:r w:rsidR="007A6DDA" w:rsidRPr="00B34C12">
        <w:rPr>
          <w:lang w:val="en-GB"/>
        </w:rPr>
        <w:t xml:space="preserve"> of our instrument</w:t>
      </w:r>
      <w:r w:rsidRPr="00B34C12">
        <w:rPr>
          <w:lang w:val="en-GB"/>
        </w:rPr>
        <w:t xml:space="preserve"> </w:t>
      </w:r>
      <w:proofErr w:type="gramStart"/>
      <w:r w:rsidRPr="00B34C12">
        <w:rPr>
          <w:lang w:val="en-GB"/>
        </w:rPr>
        <w:t>was carried out</w:t>
      </w:r>
      <w:proofErr w:type="gramEnd"/>
      <w:r w:rsidRPr="00B34C12">
        <w:rPr>
          <w:lang w:val="en-GB"/>
        </w:rPr>
        <w:t xml:space="preserve"> </w:t>
      </w:r>
      <w:r w:rsidR="007A6DDA" w:rsidRPr="00B34C12">
        <w:rPr>
          <w:lang w:val="en-GB"/>
        </w:rPr>
        <w:t>and</w:t>
      </w:r>
      <w:r w:rsidRPr="00B34C12">
        <w:rPr>
          <w:lang w:val="en-GB"/>
        </w:rPr>
        <w:t xml:space="preserve"> clearly demonstrated the advantages of parallel depth profiling by SIMS and TOF-LEIS methods in </w:t>
      </w:r>
      <w:r w:rsidR="007A6DDA" w:rsidRPr="00B34C12">
        <w:rPr>
          <w:lang w:val="en-GB"/>
        </w:rPr>
        <w:t xml:space="preserve">terms of </w:t>
      </w:r>
      <w:r w:rsidR="00297EFA" w:rsidRPr="00B34C12">
        <w:rPr>
          <w:lang w:val="en-GB"/>
        </w:rPr>
        <w:t xml:space="preserve">ion mixing elimination. Subsequently, </w:t>
      </w:r>
      <w:r w:rsidR="00DB7753">
        <w:rPr>
          <w:lang w:val="en-GB"/>
        </w:rPr>
        <w:t>an</w:t>
      </w:r>
      <w:r w:rsidR="00297EFA" w:rsidRPr="00B34C12">
        <w:rPr>
          <w:lang w:val="en-GB"/>
        </w:rPr>
        <w:t xml:space="preserve"> additional advantage of this approach in terms of eliminating the matrix effect in SIMS depth profiles using TOF-LEIS profiles </w:t>
      </w:r>
      <w:proofErr w:type="gramStart"/>
      <w:r w:rsidR="00297EFA" w:rsidRPr="00B34C12">
        <w:rPr>
          <w:lang w:val="en-GB"/>
        </w:rPr>
        <w:t>was discovered</w:t>
      </w:r>
      <w:proofErr w:type="gramEnd"/>
      <w:r w:rsidR="007A6DDA" w:rsidRPr="00B34C12">
        <w:rPr>
          <w:lang w:val="en-GB"/>
        </w:rPr>
        <w:t xml:space="preserve"> for </w:t>
      </w:r>
      <w:r w:rsidR="00297EFA" w:rsidRPr="00B34C12">
        <w:rPr>
          <w:lang w:val="en-GB"/>
        </w:rPr>
        <w:t>two</w:t>
      </w:r>
      <w:r w:rsidR="0028250A">
        <w:rPr>
          <w:lang w:val="en-GB"/>
        </w:rPr>
        <w:t>-</w:t>
      </w:r>
      <w:r w:rsidR="00297EFA" w:rsidRPr="00B34C12">
        <w:rPr>
          <w:lang w:val="en-GB"/>
        </w:rPr>
        <w:t>component multilayers</w:t>
      </w:r>
      <w:r w:rsidR="007A6DDA" w:rsidRPr="00B34C12">
        <w:rPr>
          <w:lang w:val="en-GB"/>
        </w:rPr>
        <w:t>.</w:t>
      </w:r>
      <w:r w:rsidRPr="00B34C12">
        <w:rPr>
          <w:lang w:val="en-GB"/>
        </w:rPr>
        <w:t xml:space="preserve"> </w:t>
      </w:r>
      <w:r w:rsidR="00161932" w:rsidRPr="00B34C12">
        <w:rPr>
          <w:lang w:val="en-GB"/>
        </w:rPr>
        <w:t xml:space="preserve">This issue is discussed in more detail in </w:t>
      </w:r>
      <w:r w:rsidR="00DB7753">
        <w:rPr>
          <w:lang w:val="en-GB"/>
        </w:rPr>
        <w:t>the Ph.D. thesis</w:t>
      </w:r>
      <w:r w:rsidR="00161932" w:rsidRPr="00B34C12">
        <w:rPr>
          <w:lang w:val="en-GB"/>
        </w:rPr>
        <w:t xml:space="preserve"> </w:t>
      </w:r>
      <w:r w:rsidR="00E43614">
        <w:rPr>
          <w:lang w:val="en-GB"/>
        </w:rPr>
        <w:t>of</w:t>
      </w:r>
      <w:r w:rsidR="00161932" w:rsidRPr="00B34C12">
        <w:rPr>
          <w:lang w:val="en-GB"/>
        </w:rPr>
        <w:t xml:space="preserve"> Radek Duda </w:t>
      </w:r>
      <w:r w:rsidR="003C7E98">
        <w:rPr>
          <w:rStyle w:val="Znakapoznpodarou"/>
          <w:lang w:val="en-GB"/>
        </w:rPr>
        <w:fldChar w:fldCharType="begin" w:fldLock="1"/>
      </w:r>
      <w:r w:rsidR="002B6060">
        <w:rPr>
          <w:lang w:val="en-GB"/>
        </w:rPr>
        <w:instrText>ADDIN CSL_CITATION {"citationItems":[{"id":"ITEM-1","itemData":{"author":[{"dropping-particle":"","family":"Duda","given":"Radek","non-dropping-particle":"","parse-names":false,"suffix":""}],"id":"ITEM-1","issued":{"date-parts":[["2015"]]},"number-of-pages":"91","publisher":"Brno University of Technology","publisher-place":"Brno","title":"Analysis of Nanostructures by TOF-LEIS","type":"thesis"},"uris":["http://www.mendeley.com/documents/?uuid=fc0e5a43-d267-44ff-9ac2-bbd5f1e1a6e1"]}],"mendeley":{"formattedCitation":"[27]","plainTextFormattedCitation":"[27]","previouslyFormattedCitation":"[27]"},"properties":{"noteIndex":0},"schema":"https://github.com/citation-style-language/schema/raw/master/csl-citation.json"}</w:instrText>
      </w:r>
      <w:r w:rsidR="003C7E98">
        <w:rPr>
          <w:rStyle w:val="Znakapoznpodarou"/>
          <w:lang w:val="en-GB"/>
        </w:rPr>
        <w:fldChar w:fldCharType="separate"/>
      </w:r>
      <w:r w:rsidR="00C64740" w:rsidRPr="00C64740">
        <w:rPr>
          <w:noProof/>
          <w:lang w:val="en-GB"/>
        </w:rPr>
        <w:t>[27]</w:t>
      </w:r>
      <w:r w:rsidR="003C7E98">
        <w:rPr>
          <w:rStyle w:val="Znakapoznpodarou"/>
          <w:lang w:val="en-GB"/>
        </w:rPr>
        <w:fldChar w:fldCharType="end"/>
      </w:r>
      <w:r w:rsidR="00161932" w:rsidRPr="00B34C12">
        <w:rPr>
          <w:lang w:val="en-GB"/>
        </w:rPr>
        <w:t xml:space="preserve">, </w:t>
      </w:r>
      <w:r w:rsidR="00E43614">
        <w:rPr>
          <w:lang w:val="en-GB"/>
        </w:rPr>
        <w:t>and it is</w:t>
      </w:r>
      <w:r w:rsidR="00161932" w:rsidRPr="00B34C12">
        <w:rPr>
          <w:lang w:val="en-GB"/>
        </w:rPr>
        <w:t xml:space="preserve"> briefly outline</w:t>
      </w:r>
      <w:r w:rsidR="0028250A">
        <w:rPr>
          <w:lang w:val="en-GB"/>
        </w:rPr>
        <w:t>d</w:t>
      </w:r>
      <w:r w:rsidR="00161932" w:rsidRPr="00B34C12">
        <w:rPr>
          <w:lang w:val="en-GB"/>
        </w:rPr>
        <w:t xml:space="preserve"> </w:t>
      </w:r>
      <w:r w:rsidR="00E43614">
        <w:rPr>
          <w:lang w:val="en-GB"/>
        </w:rPr>
        <w:t>in the following text</w:t>
      </w:r>
      <w:r w:rsidR="00161932" w:rsidRPr="00B34C12">
        <w:rPr>
          <w:lang w:val="en-GB"/>
        </w:rPr>
        <w:t xml:space="preserve">. </w:t>
      </w:r>
    </w:p>
    <w:p w14:paraId="2EC84451" w14:textId="70482CE0" w:rsidR="00E211BC" w:rsidRPr="00B34C12" w:rsidRDefault="00E43614" w:rsidP="004B4D2F">
      <w:pPr>
        <w:rPr>
          <w:lang w:val="en-GB"/>
        </w:rPr>
      </w:pPr>
      <w:r>
        <w:rPr>
          <w:lang w:val="en-GB"/>
        </w:rPr>
        <w:fldChar w:fldCharType="begin"/>
      </w:r>
      <w:r>
        <w:rPr>
          <w:lang w:val="en-GB"/>
        </w:rPr>
        <w:instrText xml:space="preserve"> REF _Ref80803812 \h </w:instrText>
      </w:r>
      <w:r>
        <w:rPr>
          <w:lang w:val="en-GB"/>
        </w:rPr>
      </w:r>
      <w:r>
        <w:rPr>
          <w:lang w:val="en-GB"/>
        </w:rPr>
        <w:fldChar w:fldCharType="separate"/>
      </w:r>
      <w:r w:rsidR="00025F49" w:rsidRPr="00B34C12">
        <w:rPr>
          <w:lang w:val="en-GB"/>
        </w:rPr>
        <w:t xml:space="preserve">Figure </w:t>
      </w:r>
      <w:r w:rsidR="00025F49">
        <w:rPr>
          <w:noProof/>
          <w:lang w:val="en-GB"/>
        </w:rPr>
        <w:t>3</w:t>
      </w:r>
      <w:r w:rsidR="00025F49" w:rsidRPr="00B34C12">
        <w:rPr>
          <w:lang w:val="en-GB"/>
        </w:rPr>
        <w:t>.</w:t>
      </w:r>
      <w:r w:rsidR="00025F49">
        <w:rPr>
          <w:noProof/>
          <w:lang w:val="en-GB"/>
        </w:rPr>
        <w:t>3</w:t>
      </w:r>
      <w:r>
        <w:rPr>
          <w:lang w:val="en-GB"/>
        </w:rPr>
        <w:fldChar w:fldCharType="end"/>
      </w:r>
      <w:r>
        <w:rPr>
          <w:lang w:val="en-GB"/>
        </w:rPr>
        <w:t xml:space="preserve"> </w:t>
      </w:r>
      <w:r w:rsidR="00525BBE" w:rsidRPr="00B34C12">
        <w:rPr>
          <w:lang w:val="en-GB"/>
        </w:rPr>
        <w:t xml:space="preserve">shows </w:t>
      </w:r>
      <w:r w:rsidR="00A324B4">
        <w:rPr>
          <w:lang w:val="en-GB"/>
        </w:rPr>
        <w:t>a</w:t>
      </w:r>
      <w:r w:rsidR="00525BBE" w:rsidRPr="00B34C12">
        <w:rPr>
          <w:lang w:val="en-GB"/>
        </w:rPr>
        <w:t xml:space="preserve"> depth profile of the MoSi </w:t>
      </w:r>
      <w:r w:rsidR="00A324B4">
        <w:rPr>
          <w:lang w:val="en-GB"/>
        </w:rPr>
        <w:t>multi</w:t>
      </w:r>
      <w:r w:rsidR="00525BBE" w:rsidRPr="00B34C12">
        <w:rPr>
          <w:lang w:val="en-GB"/>
        </w:rPr>
        <w:t xml:space="preserve">layer measured by SIMS. During each measurement point, a portion of the </w:t>
      </w:r>
      <w:r w:rsidR="00BC6BBA">
        <w:rPr>
          <w:lang w:val="en-GB"/>
        </w:rPr>
        <w:t>multi</w:t>
      </w:r>
      <w:r w:rsidR="00525BBE" w:rsidRPr="00B34C12">
        <w:rPr>
          <w:lang w:val="en-GB"/>
        </w:rPr>
        <w:t xml:space="preserve">layer </w:t>
      </w:r>
      <w:proofErr w:type="gramStart"/>
      <w:r w:rsidR="00525BBE" w:rsidRPr="00B34C12">
        <w:rPr>
          <w:lang w:val="en-GB"/>
        </w:rPr>
        <w:t xml:space="preserve">was </w:t>
      </w:r>
      <w:r w:rsidR="00B40EB3" w:rsidRPr="00B34C12">
        <w:rPr>
          <w:lang w:val="en-GB"/>
        </w:rPr>
        <w:t>sputtered</w:t>
      </w:r>
      <w:proofErr w:type="gramEnd"/>
      <w:r w:rsidR="00525BBE" w:rsidRPr="00B34C12">
        <w:rPr>
          <w:lang w:val="en-GB"/>
        </w:rPr>
        <w:t xml:space="preserve"> off</w:t>
      </w:r>
      <w:r w:rsidR="0028250A">
        <w:rPr>
          <w:lang w:val="en-GB"/>
        </w:rPr>
        <w:t>,</w:t>
      </w:r>
      <w:r w:rsidR="00525BBE" w:rsidRPr="00B34C12">
        <w:rPr>
          <w:lang w:val="en-GB"/>
        </w:rPr>
        <w:t xml:space="preserve"> and then the scattering spectrum was measured by </w:t>
      </w:r>
      <w:r w:rsidR="00B40EB3" w:rsidRPr="00B34C12">
        <w:rPr>
          <w:lang w:val="en-GB"/>
        </w:rPr>
        <w:t>TOF-</w:t>
      </w:r>
      <w:r w:rsidR="00525BBE" w:rsidRPr="00B34C12">
        <w:rPr>
          <w:lang w:val="en-GB"/>
        </w:rPr>
        <w:t>LEIS.</w:t>
      </w:r>
      <w:r w:rsidR="00B40EB3" w:rsidRPr="00B34C12">
        <w:rPr>
          <w:lang w:val="en-GB"/>
        </w:rPr>
        <w:t xml:space="preserve"> </w:t>
      </w:r>
      <w:r w:rsidR="00525BBE" w:rsidRPr="00B34C12">
        <w:rPr>
          <w:lang w:val="en-GB"/>
        </w:rPr>
        <w:t>Based on these TOF-LEIS spectra, the depth profile</w:t>
      </w:r>
      <w:r w:rsidR="00B40EB3" w:rsidRPr="00B34C12">
        <w:rPr>
          <w:lang w:val="en-GB"/>
        </w:rPr>
        <w:t xml:space="preserve">s </w:t>
      </w:r>
      <w:proofErr w:type="gramStart"/>
      <w:r w:rsidR="00B40EB3" w:rsidRPr="00B34C12">
        <w:rPr>
          <w:lang w:val="en-GB"/>
        </w:rPr>
        <w:t>were</w:t>
      </w:r>
      <w:r w:rsidR="00525BBE" w:rsidRPr="00B34C12">
        <w:rPr>
          <w:lang w:val="en-GB"/>
        </w:rPr>
        <w:t xml:space="preserve"> reconstructed</w:t>
      </w:r>
      <w:proofErr w:type="gramEnd"/>
      <w:r w:rsidR="00525BBE" w:rsidRPr="00B34C12">
        <w:rPr>
          <w:lang w:val="en-GB"/>
        </w:rPr>
        <w:t xml:space="preserve"> using the He</w:t>
      </w:r>
      <w:r w:rsidR="00C64740" w:rsidRPr="00C64740">
        <w:rPr>
          <w:vertAlign w:val="superscript"/>
          <w:lang w:val="en-GB"/>
        </w:rPr>
        <w:t>+</w:t>
      </w:r>
      <w:r w:rsidR="00525BBE" w:rsidRPr="00B34C12">
        <w:rPr>
          <w:lang w:val="en-GB"/>
        </w:rPr>
        <w:t xml:space="preserve"> ions </w:t>
      </w:r>
      <w:r w:rsidR="00B40EB3" w:rsidRPr="00B34C12">
        <w:rPr>
          <w:lang w:val="en-GB"/>
        </w:rPr>
        <w:t>scattered</w:t>
      </w:r>
      <w:r w:rsidR="00525BBE" w:rsidRPr="00B34C12">
        <w:rPr>
          <w:lang w:val="en-GB"/>
        </w:rPr>
        <w:t xml:space="preserve"> on the sputtered sample surface and under the </w:t>
      </w:r>
      <w:r w:rsidR="00B40EB3" w:rsidRPr="00B34C12">
        <w:rPr>
          <w:lang w:val="en-GB"/>
        </w:rPr>
        <w:t>altered</w:t>
      </w:r>
      <w:r w:rsidR="00525BBE" w:rsidRPr="00B34C12">
        <w:rPr>
          <w:lang w:val="en-GB"/>
        </w:rPr>
        <w:t xml:space="preserve"> layer. </w:t>
      </w:r>
      <w:r w:rsidR="00B40EB3" w:rsidRPr="00B34C12">
        <w:rPr>
          <w:lang w:val="en-GB"/>
        </w:rPr>
        <w:t>These</w:t>
      </w:r>
      <w:r w:rsidR="00525BBE" w:rsidRPr="00B34C12">
        <w:rPr>
          <w:lang w:val="en-GB"/>
        </w:rPr>
        <w:t xml:space="preserve"> </w:t>
      </w:r>
      <w:r w:rsidR="00B40EB3" w:rsidRPr="00B34C12">
        <w:rPr>
          <w:lang w:val="en-GB"/>
        </w:rPr>
        <w:t>profiles show</w:t>
      </w:r>
      <w:r w:rsidR="00525BBE" w:rsidRPr="00B34C12">
        <w:rPr>
          <w:lang w:val="en-GB"/>
        </w:rPr>
        <w:t xml:space="preserve"> that the profile reconstructed from the region below the </w:t>
      </w:r>
      <w:r w:rsidR="00B40EB3" w:rsidRPr="00B34C12">
        <w:rPr>
          <w:lang w:val="en-GB"/>
        </w:rPr>
        <w:t>altered</w:t>
      </w:r>
      <w:r w:rsidR="00525BBE" w:rsidRPr="00B34C12">
        <w:rPr>
          <w:lang w:val="en-GB"/>
        </w:rPr>
        <w:t xml:space="preserve"> layer has better depth resolution, whereas the profile reconstructed from the sputtered sample surface shows </w:t>
      </w:r>
      <w:r w:rsidR="00A61F59">
        <w:rPr>
          <w:lang w:val="en-GB"/>
        </w:rPr>
        <w:t>worse</w:t>
      </w:r>
      <w:r w:rsidR="00525BBE" w:rsidRPr="00B34C12">
        <w:rPr>
          <w:lang w:val="en-GB"/>
        </w:rPr>
        <w:t xml:space="preserve"> depth resolution due to ion mixing. </w:t>
      </w:r>
      <w:proofErr w:type="gramStart"/>
      <w:r w:rsidR="00525BBE" w:rsidRPr="00B34C12">
        <w:rPr>
          <w:lang w:val="en-GB"/>
        </w:rPr>
        <w:t>Comparing the SIMS and TOF-LEIS profiles,</w:t>
      </w:r>
      <w:proofErr w:type="gramEnd"/>
      <w:r w:rsidR="00525BBE" w:rsidRPr="00B34C12">
        <w:rPr>
          <w:lang w:val="en-GB"/>
        </w:rPr>
        <w:t xml:space="preserve"> </w:t>
      </w:r>
      <w:proofErr w:type="gramStart"/>
      <w:r w:rsidR="00525BBE" w:rsidRPr="00B34C12">
        <w:rPr>
          <w:lang w:val="en-GB"/>
        </w:rPr>
        <w:t>it</w:t>
      </w:r>
      <w:proofErr w:type="gramEnd"/>
      <w:r w:rsidR="00525BBE" w:rsidRPr="00B34C12">
        <w:rPr>
          <w:lang w:val="en-GB"/>
        </w:rPr>
        <w:t xml:space="preserve"> is clear that the SIMS profile is greatly affected by the matrix effect. The Si profile here seemingly shows more layers than the sample actually had. This SIMS profile </w:t>
      </w:r>
      <w:proofErr w:type="gramStart"/>
      <w:r w:rsidR="00525BBE" w:rsidRPr="00B34C12">
        <w:rPr>
          <w:lang w:val="en-GB"/>
        </w:rPr>
        <w:t>was converted</w:t>
      </w:r>
      <w:proofErr w:type="gramEnd"/>
      <w:r w:rsidR="00525BBE" w:rsidRPr="00B34C12">
        <w:rPr>
          <w:lang w:val="en-GB"/>
        </w:rPr>
        <w:t xml:space="preserve"> to a </w:t>
      </w:r>
      <w:r w:rsidR="0028250A">
        <w:rPr>
          <w:lang w:val="en-GB"/>
        </w:rPr>
        <w:t>relative quantit</w:t>
      </w:r>
      <w:r w:rsidR="00525BBE" w:rsidRPr="00B34C12">
        <w:rPr>
          <w:lang w:val="en-GB"/>
        </w:rPr>
        <w:t xml:space="preserve">ative profile using the relationships below, in which the </w:t>
      </w:r>
      <w:r w:rsidR="00464325">
        <w:rPr>
          <w:lang w:val="en-GB"/>
        </w:rPr>
        <w:t>parameter</w:t>
      </w:r>
      <w:r w:rsidR="00525BBE" w:rsidRPr="00B34C12">
        <w:rPr>
          <w:lang w:val="en-GB"/>
        </w:rPr>
        <w:t xml:space="preserve"> </w:t>
      </w:r>
      <w:r w:rsidR="001A5C2D" w:rsidRPr="00B34C12">
        <w:rPr>
          <w:i/>
          <w:lang w:val="en-GB"/>
        </w:rPr>
        <w:t>p</w:t>
      </w:r>
      <w:r w:rsidR="00525BBE" w:rsidRPr="00B34C12">
        <w:rPr>
          <w:lang w:val="en-GB"/>
        </w:rPr>
        <w:t xml:space="preserve"> </w:t>
      </w:r>
      <w:r w:rsidR="00C64740">
        <w:rPr>
          <w:lang w:val="en-GB"/>
        </w:rPr>
        <w:t xml:space="preserve">(see eq. 3.5) </w:t>
      </w:r>
      <w:r w:rsidR="00525BBE" w:rsidRPr="00B34C12">
        <w:rPr>
          <w:lang w:val="en-GB"/>
        </w:rPr>
        <w:t>had to be found.</w:t>
      </w:r>
    </w:p>
    <w:p w14:paraId="53F1AA98" w14:textId="77777777" w:rsidR="00A92A7A" w:rsidRPr="00A61F59" w:rsidRDefault="00A92A7A" w:rsidP="004B4D2F">
      <w:pPr>
        <w:rPr>
          <w:lang w:val="en-GB"/>
        </w:rPr>
      </w:pPr>
      <w:r w:rsidRPr="00A61F59">
        <w:rPr>
          <w:lang w:val="en-GB"/>
        </w:rPr>
        <w:t xml:space="preserve">Secondary ion current during SIMS profiling </w:t>
      </w:r>
      <w:proofErr w:type="gramStart"/>
      <w:r w:rsidRPr="00A61F59">
        <w:rPr>
          <w:lang w:val="en-GB"/>
        </w:rPr>
        <w:t>is given</w:t>
      </w:r>
      <w:proofErr w:type="gramEnd"/>
      <w:r w:rsidRPr="00A61F59">
        <w:rPr>
          <w:lang w:val="en-GB"/>
        </w:rPr>
        <w:t xml:space="preserve"> by </w:t>
      </w:r>
    </w:p>
    <w:tbl>
      <w:tblPr>
        <w:tblStyle w:val="Mkatabul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0"/>
        <w:gridCol w:w="6300"/>
        <w:gridCol w:w="1350"/>
      </w:tblGrid>
      <w:tr w:rsidR="00A92A7A" w:rsidRPr="00A61F59" w14:paraId="438D8373" w14:textId="77777777" w:rsidTr="003567D1">
        <w:trPr>
          <w:trHeight w:val="402"/>
        </w:trPr>
        <w:tc>
          <w:tcPr>
            <w:tcW w:w="750" w:type="pct"/>
          </w:tcPr>
          <w:p w14:paraId="792A7AE2" w14:textId="77777777" w:rsidR="00A92A7A" w:rsidRPr="00A61F59" w:rsidRDefault="00A92A7A" w:rsidP="003567D1">
            <w:pPr>
              <w:rPr>
                <w:lang w:val="en-GB"/>
              </w:rPr>
            </w:pPr>
          </w:p>
        </w:tc>
        <w:tc>
          <w:tcPr>
            <w:tcW w:w="3500" w:type="pct"/>
          </w:tcPr>
          <w:p w14:paraId="6DB91EFE" w14:textId="77777777" w:rsidR="00A92A7A" w:rsidRPr="00A61F59" w:rsidRDefault="00025F49" w:rsidP="007C7853">
            <w:pPr>
              <w:jc w:val="center"/>
              <w:rPr>
                <w:lang w:val="en-GB"/>
              </w:rPr>
            </w:pPr>
            <m:oMathPara>
              <m:oMathParaPr>
                <m:jc m:val="center"/>
              </m:oMathParaPr>
              <m:oMath>
                <m:sSubSup>
                  <m:sSubSupPr>
                    <m:ctrlPr>
                      <w:rPr>
                        <w:rFonts w:ascii="Cambria Math" w:hAnsi="Cambria Math"/>
                        <w:i/>
                        <w:lang w:val="en-GB"/>
                      </w:rPr>
                    </m:ctrlPr>
                  </m:sSubSupPr>
                  <m:e>
                    <m:r>
                      <w:rPr>
                        <w:rFonts w:ascii="Cambria Math" w:hAnsi="Cambria Math"/>
                        <w:lang w:val="en-GB"/>
                      </w:rPr>
                      <m:t>J</m:t>
                    </m:r>
                  </m:e>
                  <m:sub>
                    <m:r>
                      <m:rPr>
                        <m:sty m:val="p"/>
                      </m:rPr>
                      <w:rPr>
                        <w:rFonts w:ascii="Cambria Math" w:hAnsi="Cambria Math"/>
                        <w:lang w:val="en-GB"/>
                      </w:rPr>
                      <m:t>sec.</m:t>
                    </m:r>
                  </m:sub>
                  <m:sup>
                    <m:r>
                      <w:rPr>
                        <w:rFonts w:ascii="Cambria Math" w:hAnsi="Cambria Math"/>
                        <w:lang w:val="en-GB"/>
                      </w:rPr>
                      <m:t>±</m:t>
                    </m:r>
                  </m:sup>
                </m:sSubSup>
                <m:r>
                  <w:rPr>
                    <w:rFonts w:ascii="Cambria Math" w:hAnsi="Cambria Math"/>
                    <w:lang w:val="en-GB"/>
                  </w:rPr>
                  <m:t>=</m:t>
                </m:r>
                <m:sSub>
                  <m:sSubPr>
                    <m:ctrlPr>
                      <w:rPr>
                        <w:rFonts w:ascii="Cambria Math" w:hAnsi="Cambria Math"/>
                        <w:i/>
                        <w:lang w:val="en-GB"/>
                      </w:rPr>
                    </m:ctrlPr>
                  </m:sSubPr>
                  <m:e>
                    <m:r>
                      <w:rPr>
                        <w:rFonts w:ascii="Cambria Math" w:hAnsi="Cambria Math"/>
                        <w:lang w:val="en-GB"/>
                      </w:rPr>
                      <m:t>J</m:t>
                    </m:r>
                  </m:e>
                  <m:sub>
                    <m:r>
                      <m:rPr>
                        <m:sty m:val="p"/>
                      </m:rPr>
                      <w:rPr>
                        <w:rFonts w:ascii="Cambria Math" w:hAnsi="Cambria Math"/>
                        <w:lang w:val="en-GB"/>
                      </w:rPr>
                      <m:t>prim.</m:t>
                    </m:r>
                  </m:sub>
                </m:sSub>
                <m:r>
                  <w:rPr>
                    <w:rFonts w:ascii="Cambria Math" w:hAnsi="Cambria Math"/>
                    <w:lang w:val="en-GB"/>
                  </w:rPr>
                  <m:t>c Y</m:t>
                </m:r>
                <m:sSup>
                  <m:sSupPr>
                    <m:ctrlPr>
                      <w:rPr>
                        <w:rFonts w:ascii="Cambria Math" w:hAnsi="Cambria Math"/>
                        <w:i/>
                        <w:lang w:val="en-GB"/>
                      </w:rPr>
                    </m:ctrlPr>
                  </m:sSupPr>
                  <m:e>
                    <m:r>
                      <w:rPr>
                        <w:rFonts w:ascii="Cambria Math" w:hAnsi="Cambria Math"/>
                        <w:lang w:val="en-GB"/>
                      </w:rPr>
                      <m:t>β</m:t>
                    </m:r>
                  </m:e>
                  <m:sup>
                    <m:r>
                      <w:rPr>
                        <w:rFonts w:ascii="Cambria Math" w:hAnsi="Cambria Math"/>
                        <w:lang w:val="en-GB"/>
                      </w:rPr>
                      <m:t>±</m:t>
                    </m:r>
                  </m:sup>
                </m:sSup>
                <m:r>
                  <w:rPr>
                    <w:rFonts w:ascii="Cambria Math" w:hAnsi="Cambria Math"/>
                    <w:lang w:val="en-GB"/>
                  </w:rPr>
                  <m:t xml:space="preserve"> f,</m:t>
                </m:r>
              </m:oMath>
            </m:oMathPara>
          </w:p>
        </w:tc>
        <w:tc>
          <w:tcPr>
            <w:tcW w:w="750" w:type="pct"/>
            <w:vAlign w:val="center"/>
          </w:tcPr>
          <w:p w14:paraId="71E6EFE1" w14:textId="21F1637E" w:rsidR="00A92A7A" w:rsidRPr="00A61F59" w:rsidRDefault="00A92A7A" w:rsidP="003567D1">
            <w:pPr>
              <w:jc w:val="center"/>
              <w:rPr>
                <w:lang w:val="en-GB"/>
              </w:rPr>
            </w:pPr>
            <w:bookmarkStart w:id="12" w:name="_Ref74394802"/>
            <w:r w:rsidRPr="00A61F59">
              <w:rPr>
                <w:lang w:val="en-GB"/>
              </w:rPr>
              <w:t>(</w:t>
            </w:r>
            <w:r w:rsidRPr="00A61F59">
              <w:rPr>
                <w:lang w:val="en-GB"/>
              </w:rPr>
              <w:fldChar w:fldCharType="begin"/>
            </w:r>
            <w:r w:rsidRPr="00A61F59">
              <w:rPr>
                <w:lang w:val="en-GB"/>
              </w:rPr>
              <w:instrText xml:space="preserve"> STYLEREF 1 \s </w:instrText>
            </w:r>
            <w:r w:rsidRPr="00A61F59">
              <w:rPr>
                <w:lang w:val="en-GB"/>
              </w:rPr>
              <w:fldChar w:fldCharType="separate"/>
            </w:r>
            <w:r w:rsidR="00025F49">
              <w:rPr>
                <w:noProof/>
                <w:lang w:val="en-GB"/>
              </w:rPr>
              <w:t>3</w:t>
            </w:r>
            <w:r w:rsidRPr="00A61F59">
              <w:rPr>
                <w:lang w:val="en-GB"/>
              </w:rPr>
              <w:fldChar w:fldCharType="end"/>
            </w:r>
            <w:r w:rsidRPr="00A61F59">
              <w:rPr>
                <w:lang w:val="en-GB"/>
              </w:rPr>
              <w:t>.</w:t>
            </w:r>
            <w:r w:rsidRPr="00A61F59">
              <w:rPr>
                <w:lang w:val="en-GB"/>
              </w:rPr>
              <w:fldChar w:fldCharType="begin"/>
            </w:r>
            <w:r w:rsidRPr="00A61F59">
              <w:rPr>
                <w:lang w:val="en-GB"/>
              </w:rPr>
              <w:instrText xml:space="preserve"> SEQ Rovnice \* ARABIC \s 1 </w:instrText>
            </w:r>
            <w:r w:rsidRPr="00A61F59">
              <w:rPr>
                <w:lang w:val="en-GB"/>
              </w:rPr>
              <w:fldChar w:fldCharType="separate"/>
            </w:r>
            <w:r w:rsidR="00025F49">
              <w:rPr>
                <w:noProof/>
                <w:lang w:val="en-GB"/>
              </w:rPr>
              <w:t>1</w:t>
            </w:r>
            <w:r w:rsidRPr="00A61F59">
              <w:rPr>
                <w:lang w:val="en-GB"/>
              </w:rPr>
              <w:fldChar w:fldCharType="end"/>
            </w:r>
            <w:r w:rsidRPr="00A61F59">
              <w:rPr>
                <w:lang w:val="en-GB"/>
              </w:rPr>
              <w:t>)</w:t>
            </w:r>
            <w:bookmarkEnd w:id="12"/>
          </w:p>
        </w:tc>
      </w:tr>
    </w:tbl>
    <w:p w14:paraId="26F89E3B" w14:textId="416A7D74" w:rsidR="00285A9D" w:rsidRPr="00A61F59" w:rsidRDefault="00A92A7A" w:rsidP="00733CF6">
      <w:pPr>
        <w:pStyle w:val="Disertace"/>
        <w:ind w:firstLine="0"/>
        <w:rPr>
          <w:rFonts w:asciiTheme="minorHAnsi" w:hAnsiTheme="minorHAnsi"/>
          <w:noProof w:val="0"/>
          <w:lang w:val="en-GB"/>
        </w:rPr>
      </w:pPr>
      <w:proofErr w:type="gramStart"/>
      <w:r w:rsidRPr="00A61F59">
        <w:rPr>
          <w:rFonts w:asciiTheme="minorHAnsi" w:hAnsiTheme="minorHAnsi"/>
          <w:noProof w:val="0"/>
          <w:lang w:val="en-GB"/>
        </w:rPr>
        <w:t>where</w:t>
      </w:r>
      <w:proofErr w:type="gramEnd"/>
      <w:r w:rsidRPr="00A61F59">
        <w:rPr>
          <w:rFonts w:asciiTheme="minorHAnsi" w:hAnsiTheme="minorHAnsi"/>
          <w:noProof w:val="0"/>
          <w:lang w:val="en-GB"/>
        </w:rPr>
        <w:t xml:space="preserve"> </w:t>
      </w:r>
      <m:oMath>
        <m:sSub>
          <m:sSubPr>
            <m:ctrlPr>
              <w:rPr>
                <w:rFonts w:ascii="Cambria Math" w:hAnsi="Cambria Math"/>
                <w:i/>
                <w:noProof w:val="0"/>
                <w:lang w:val="en-GB"/>
              </w:rPr>
            </m:ctrlPr>
          </m:sSubPr>
          <m:e>
            <m:r>
              <w:rPr>
                <w:rFonts w:ascii="Cambria Math" w:hAnsi="Cambria Math"/>
                <w:noProof w:val="0"/>
                <w:lang w:val="en-GB"/>
              </w:rPr>
              <m:t>J</m:t>
            </m:r>
          </m:e>
          <m:sub>
            <m:r>
              <m:rPr>
                <m:sty m:val="p"/>
              </m:rPr>
              <w:rPr>
                <w:rFonts w:ascii="Cambria Math" w:hAnsi="Cambria Math"/>
                <w:noProof w:val="0"/>
                <w:lang w:val="en-GB"/>
              </w:rPr>
              <m:t>prim.</m:t>
            </m:r>
          </m:sub>
        </m:sSub>
      </m:oMath>
      <w:r w:rsidRPr="00A61F59">
        <w:rPr>
          <w:rFonts w:asciiTheme="minorHAnsi" w:hAnsiTheme="minorHAnsi"/>
          <w:noProof w:val="0"/>
          <w:lang w:val="en-GB"/>
        </w:rPr>
        <w:t xml:space="preserve"> is the </w:t>
      </w:r>
      <w:r w:rsidR="00285A9D" w:rsidRPr="00A61F59">
        <w:rPr>
          <w:rFonts w:asciiTheme="minorHAnsi" w:hAnsiTheme="minorHAnsi"/>
          <w:noProof w:val="0"/>
          <w:lang w:val="en-GB"/>
        </w:rPr>
        <w:t>primary ion</w:t>
      </w:r>
      <w:r w:rsidRPr="00A61F59">
        <w:rPr>
          <w:rFonts w:asciiTheme="minorHAnsi" w:hAnsiTheme="minorHAnsi"/>
          <w:noProof w:val="0"/>
          <w:lang w:val="en-GB"/>
        </w:rPr>
        <w:t xml:space="preserve"> </w:t>
      </w:r>
      <w:r w:rsidR="00E41A49" w:rsidRPr="00A61F59">
        <w:rPr>
          <w:rFonts w:asciiTheme="minorHAnsi" w:hAnsiTheme="minorHAnsi"/>
          <w:noProof w:val="0"/>
          <w:lang w:val="en-GB"/>
        </w:rPr>
        <w:t>current</w:t>
      </w:r>
      <w:r w:rsidRPr="00A61F59">
        <w:rPr>
          <w:rFonts w:asciiTheme="minorHAnsi" w:hAnsiTheme="minorHAnsi"/>
          <w:noProof w:val="0"/>
          <w:lang w:val="en-GB"/>
        </w:rPr>
        <w:t xml:space="preserve">, </w:t>
      </w:r>
      <m:oMath>
        <m:r>
          <w:rPr>
            <w:rFonts w:ascii="Cambria Math" w:hAnsi="Cambria Math"/>
            <w:noProof w:val="0"/>
            <w:lang w:val="en-GB"/>
          </w:rPr>
          <m:t>c</m:t>
        </m:r>
      </m:oMath>
      <w:r w:rsidRPr="00A61F59">
        <w:rPr>
          <w:rFonts w:asciiTheme="minorHAnsi" w:hAnsiTheme="minorHAnsi"/>
          <w:noProof w:val="0"/>
          <w:lang w:val="en-GB"/>
        </w:rPr>
        <w:t xml:space="preserve"> is the concentration of the element of interest in the sample, </w:t>
      </w:r>
      <m:oMath>
        <m:r>
          <w:rPr>
            <w:rFonts w:ascii="Cambria Math" w:hAnsi="Cambria Math"/>
            <w:noProof w:val="0"/>
            <w:lang w:val="en-GB"/>
          </w:rPr>
          <m:t>Y</m:t>
        </m:r>
      </m:oMath>
      <w:r w:rsidRPr="00A61F59">
        <w:rPr>
          <w:rFonts w:asciiTheme="minorHAnsi" w:hAnsiTheme="minorHAnsi"/>
          <w:noProof w:val="0"/>
          <w:lang w:val="en-GB"/>
        </w:rPr>
        <w:t xml:space="preserve"> is the </w:t>
      </w:r>
      <w:r w:rsidR="00DC4BB0" w:rsidRPr="00A61F59">
        <w:rPr>
          <w:rFonts w:asciiTheme="minorHAnsi" w:hAnsiTheme="minorHAnsi"/>
          <w:noProof w:val="0"/>
          <w:lang w:val="en-GB"/>
        </w:rPr>
        <w:t>sputtering</w:t>
      </w:r>
      <w:r w:rsidRPr="00A61F59">
        <w:rPr>
          <w:rFonts w:asciiTheme="minorHAnsi" w:hAnsiTheme="minorHAnsi"/>
          <w:noProof w:val="0"/>
          <w:lang w:val="en-GB"/>
        </w:rPr>
        <w:t xml:space="preserve"> coefficient, </w:t>
      </w:r>
      <m:oMath>
        <m:sSup>
          <m:sSupPr>
            <m:ctrlPr>
              <w:rPr>
                <w:rFonts w:ascii="Cambria Math" w:hAnsi="Cambria Math"/>
                <w:i/>
                <w:noProof w:val="0"/>
                <w:lang w:val="en-GB"/>
              </w:rPr>
            </m:ctrlPr>
          </m:sSupPr>
          <m:e>
            <m:r>
              <w:rPr>
                <w:rFonts w:ascii="Cambria Math" w:hAnsi="Cambria Math"/>
                <w:noProof w:val="0"/>
                <w:lang w:val="en-GB"/>
              </w:rPr>
              <m:t>β</m:t>
            </m:r>
          </m:e>
          <m:sup>
            <m:r>
              <w:rPr>
                <w:rFonts w:ascii="Cambria Math" w:hAnsi="Cambria Math"/>
                <w:noProof w:val="0"/>
                <w:lang w:val="en-GB"/>
              </w:rPr>
              <m:t>±</m:t>
            </m:r>
          </m:sup>
        </m:sSup>
      </m:oMath>
      <w:r w:rsidR="00DC4BB0" w:rsidRPr="00A61F59">
        <w:rPr>
          <w:rFonts w:asciiTheme="minorHAnsi" w:hAnsiTheme="minorHAnsi"/>
          <w:noProof w:val="0"/>
          <w:lang w:val="en-GB"/>
        </w:rPr>
        <w:t xml:space="preserve"> </w:t>
      </w:r>
      <w:r w:rsidRPr="00A61F59">
        <w:rPr>
          <w:rFonts w:asciiTheme="minorHAnsi" w:hAnsiTheme="minorHAnsi"/>
          <w:noProof w:val="0"/>
          <w:lang w:val="en-GB"/>
        </w:rPr>
        <w:t xml:space="preserve">is the ion yield for positive and negative ions, and </w:t>
      </w:r>
      <m:oMath>
        <m:r>
          <w:rPr>
            <w:rFonts w:ascii="Cambria Math" w:hAnsi="Cambria Math"/>
            <w:noProof w:val="0"/>
            <w:lang w:val="en-GB"/>
          </w:rPr>
          <m:t>f</m:t>
        </m:r>
      </m:oMath>
      <w:r w:rsidRPr="00A61F59">
        <w:rPr>
          <w:rFonts w:asciiTheme="minorHAnsi" w:hAnsiTheme="minorHAnsi"/>
          <w:noProof w:val="0"/>
          <w:lang w:val="en-GB"/>
        </w:rPr>
        <w:t xml:space="preserve"> is the collection efficiency of the mass spectrometer. </w:t>
      </w:r>
    </w:p>
    <w:p w14:paraId="2ADB13E7" w14:textId="77777777" w:rsidR="007C7683" w:rsidRPr="00A61F59" w:rsidRDefault="00733CF6" w:rsidP="00733CF6">
      <w:pPr>
        <w:pStyle w:val="Disertace"/>
        <w:ind w:firstLine="0"/>
        <w:rPr>
          <w:rFonts w:asciiTheme="minorHAnsi" w:hAnsiTheme="minorHAnsi"/>
          <w:noProof w:val="0"/>
          <w:lang w:val="en-GB"/>
        </w:rPr>
      </w:pPr>
      <w:r w:rsidRPr="00A61F59">
        <w:rPr>
          <w:rFonts w:asciiTheme="minorHAnsi" w:hAnsiTheme="minorHAnsi"/>
          <w:noProof w:val="0"/>
          <w:lang w:val="en-GB"/>
        </w:rPr>
        <w:t xml:space="preserve">Relative concentration </w:t>
      </w:r>
      <m:oMath>
        <m:r>
          <m:rPr>
            <m:sty m:val="p"/>
          </m:rPr>
          <w:rPr>
            <w:rFonts w:ascii="Cambria Math" w:hAnsi="Cambria Math"/>
            <w:noProof w:val="0"/>
            <w:lang w:val="en-GB"/>
          </w:rPr>
          <m:t>rel</m:t>
        </m:r>
        <m:sSub>
          <m:sSubPr>
            <m:ctrlPr>
              <w:rPr>
                <w:rFonts w:ascii="Cambria Math" w:hAnsi="Cambria Math"/>
                <w:i/>
                <w:noProof w:val="0"/>
                <w:lang w:val="en-GB"/>
              </w:rPr>
            </m:ctrlPr>
          </m:sSubPr>
          <m:e>
            <m:r>
              <w:rPr>
                <w:rFonts w:ascii="Cambria Math" w:hAnsi="Cambria Math"/>
                <w:noProof w:val="0"/>
                <w:lang w:val="en-GB"/>
              </w:rPr>
              <m:t>c</m:t>
            </m:r>
          </m:e>
          <m:sub>
            <m:r>
              <m:rPr>
                <m:sty m:val="p"/>
              </m:rPr>
              <w:rPr>
                <w:rFonts w:ascii="Cambria Math" w:hAnsi="Cambria Math"/>
                <w:noProof w:val="0"/>
                <w:lang w:val="en-GB"/>
              </w:rPr>
              <m:t>Mo</m:t>
            </m:r>
          </m:sub>
        </m:sSub>
      </m:oMath>
      <w:r w:rsidRPr="00A61F59">
        <w:rPr>
          <w:rFonts w:asciiTheme="minorHAnsi" w:hAnsiTheme="minorHAnsi"/>
          <w:noProof w:val="0"/>
          <w:lang w:val="en-GB"/>
        </w:rPr>
        <w:t xml:space="preserve"> </w:t>
      </w:r>
      <w:proofErr w:type="gramStart"/>
      <w:r w:rsidR="00194BE7" w:rsidRPr="00A61F59">
        <w:rPr>
          <w:rFonts w:asciiTheme="minorHAnsi" w:hAnsiTheme="minorHAnsi"/>
          <w:noProof w:val="0"/>
          <w:lang w:val="en-GB"/>
        </w:rPr>
        <w:t>is given</w:t>
      </w:r>
      <w:proofErr w:type="gramEnd"/>
      <w:r w:rsidR="00194BE7" w:rsidRPr="00A61F59">
        <w:rPr>
          <w:rFonts w:asciiTheme="minorHAnsi" w:hAnsiTheme="minorHAnsi"/>
          <w:noProof w:val="0"/>
          <w:lang w:val="en-GB"/>
        </w:rPr>
        <w:t xml:space="preserve"> by</w:t>
      </w:r>
      <w:r w:rsidRPr="00A61F59">
        <w:rPr>
          <w:rFonts w:asciiTheme="minorHAnsi" w:hAnsiTheme="minorHAnsi"/>
          <w:noProof w:val="0"/>
          <w:lang w:val="en-GB"/>
        </w:rPr>
        <w:t>:</w:t>
      </w:r>
    </w:p>
    <w:tbl>
      <w:tblPr>
        <w:tblStyle w:val="Mkatabul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0"/>
        <w:gridCol w:w="6300"/>
        <w:gridCol w:w="1350"/>
      </w:tblGrid>
      <w:tr w:rsidR="007C7683" w:rsidRPr="00A61F59" w14:paraId="35099D3E" w14:textId="77777777" w:rsidTr="007C7683">
        <w:trPr>
          <w:trHeight w:val="546"/>
        </w:trPr>
        <w:tc>
          <w:tcPr>
            <w:tcW w:w="750" w:type="pct"/>
          </w:tcPr>
          <w:p w14:paraId="31974FEC" w14:textId="77777777" w:rsidR="007C7683" w:rsidRPr="00A61F59" w:rsidRDefault="007C7683" w:rsidP="007C7683">
            <w:pPr>
              <w:rPr>
                <w:lang w:val="en-GB"/>
              </w:rPr>
            </w:pPr>
          </w:p>
        </w:tc>
        <w:tc>
          <w:tcPr>
            <w:tcW w:w="3500" w:type="pct"/>
          </w:tcPr>
          <w:p w14:paraId="14E1E3C2" w14:textId="77777777" w:rsidR="007C7683" w:rsidRPr="00A61F59" w:rsidRDefault="007C7683" w:rsidP="007C7683">
            <w:pPr>
              <w:jc w:val="center"/>
              <w:rPr>
                <w:lang w:val="en-GB"/>
              </w:rPr>
            </w:pPr>
            <m:oMathPara>
              <m:oMathParaPr>
                <m:jc m:val="center"/>
              </m:oMathParaPr>
              <m:oMath>
                <m:r>
                  <m:rPr>
                    <m:nor/>
                  </m:rPr>
                  <w:rPr>
                    <w:lang w:val="en-GB"/>
                  </w:rPr>
                  <m:t>rel</m:t>
                </m:r>
                <m:sSub>
                  <m:sSubPr>
                    <m:ctrlPr>
                      <w:rPr>
                        <w:rFonts w:ascii="Cambria Math" w:hAnsi="Cambria Math"/>
                        <w:i/>
                        <w:lang w:val="en-GB"/>
                      </w:rPr>
                    </m:ctrlPr>
                  </m:sSubPr>
                  <m:e>
                    <m:r>
                      <w:rPr>
                        <w:rFonts w:ascii="Cambria Math" w:hAnsi="Cambria Math"/>
                        <w:lang w:val="en-GB"/>
                      </w:rPr>
                      <m:t>c</m:t>
                    </m:r>
                  </m:e>
                  <m:sub>
                    <m:r>
                      <m:rPr>
                        <m:sty m:val="p"/>
                      </m:rPr>
                      <w:rPr>
                        <w:rFonts w:ascii="Cambria Math" w:hAnsi="Cambria Math"/>
                        <w:lang w:val="en-GB"/>
                      </w:rPr>
                      <m:t>Mo</m:t>
                    </m:r>
                  </m:sub>
                </m:sSub>
                <m:r>
                  <w:rPr>
                    <w:rFonts w:ascii="Cambria Math" w:hAnsi="Cambria Math"/>
                    <w:lang w:val="en-GB"/>
                  </w:rPr>
                  <m:t>=</m:t>
                </m:r>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c</m:t>
                        </m:r>
                      </m:e>
                      <m:sub>
                        <m:r>
                          <m:rPr>
                            <m:sty m:val="p"/>
                          </m:rPr>
                          <w:rPr>
                            <w:rFonts w:ascii="Cambria Math" w:hAnsi="Cambria Math"/>
                            <w:lang w:val="en-GB"/>
                          </w:rPr>
                          <m:t>Mo</m:t>
                        </m:r>
                      </m:sub>
                    </m:sSub>
                  </m:num>
                  <m:den>
                    <m:sSub>
                      <m:sSubPr>
                        <m:ctrlPr>
                          <w:rPr>
                            <w:rFonts w:ascii="Cambria Math" w:hAnsi="Cambria Math"/>
                            <w:i/>
                            <w:lang w:val="en-GB"/>
                          </w:rPr>
                        </m:ctrlPr>
                      </m:sSubPr>
                      <m:e>
                        <m:r>
                          <w:rPr>
                            <w:rFonts w:ascii="Cambria Math" w:hAnsi="Cambria Math"/>
                            <w:lang w:val="en-GB"/>
                          </w:rPr>
                          <m:t>c</m:t>
                        </m:r>
                      </m:e>
                      <m:sub>
                        <m:r>
                          <m:rPr>
                            <m:sty m:val="p"/>
                          </m:rPr>
                          <w:rPr>
                            <w:rFonts w:ascii="Cambria Math" w:hAnsi="Cambria Math"/>
                            <w:lang w:val="en-GB"/>
                          </w:rPr>
                          <m:t>Mo</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c</m:t>
                        </m:r>
                      </m:e>
                      <m:sub>
                        <m:r>
                          <m:rPr>
                            <m:sty m:val="p"/>
                          </m:rPr>
                          <w:rPr>
                            <w:rFonts w:ascii="Cambria Math" w:hAnsi="Cambria Math"/>
                            <w:lang w:val="en-GB"/>
                          </w:rPr>
                          <m:t>Si</m:t>
                        </m:r>
                      </m:sub>
                    </m:sSub>
                  </m:den>
                </m:f>
                <m:r>
                  <w:rPr>
                    <w:rFonts w:ascii="Cambria Math" w:hAnsi="Cambria Math"/>
                    <w:lang w:val="en-GB"/>
                  </w:rPr>
                  <m:t>,</m:t>
                </m:r>
              </m:oMath>
            </m:oMathPara>
          </w:p>
        </w:tc>
        <w:tc>
          <w:tcPr>
            <w:tcW w:w="750" w:type="pct"/>
            <w:vAlign w:val="center"/>
          </w:tcPr>
          <w:p w14:paraId="38EB46D8" w14:textId="78E716AB" w:rsidR="007C7683" w:rsidRPr="00A61F59" w:rsidRDefault="007C7683" w:rsidP="007C7683">
            <w:pPr>
              <w:jc w:val="center"/>
              <w:rPr>
                <w:lang w:val="en-GB"/>
              </w:rPr>
            </w:pPr>
            <w:bookmarkStart w:id="13" w:name="_Ref419794626"/>
            <w:r w:rsidRPr="00A61F59">
              <w:rPr>
                <w:lang w:val="en-GB"/>
              </w:rPr>
              <w:t>(</w:t>
            </w:r>
            <w:r w:rsidRPr="00A61F59">
              <w:rPr>
                <w:lang w:val="en-GB"/>
              </w:rPr>
              <w:fldChar w:fldCharType="begin"/>
            </w:r>
            <w:r w:rsidRPr="00A61F59">
              <w:rPr>
                <w:lang w:val="en-GB"/>
              </w:rPr>
              <w:instrText xml:space="preserve"> STYLEREF 1 \s </w:instrText>
            </w:r>
            <w:r w:rsidRPr="00A61F59">
              <w:rPr>
                <w:lang w:val="en-GB"/>
              </w:rPr>
              <w:fldChar w:fldCharType="separate"/>
            </w:r>
            <w:r w:rsidR="00025F49">
              <w:rPr>
                <w:noProof/>
                <w:lang w:val="en-GB"/>
              </w:rPr>
              <w:t>3</w:t>
            </w:r>
            <w:r w:rsidRPr="00A61F59">
              <w:rPr>
                <w:lang w:val="en-GB"/>
              </w:rPr>
              <w:fldChar w:fldCharType="end"/>
            </w:r>
            <w:r w:rsidRPr="00A61F59">
              <w:rPr>
                <w:lang w:val="en-GB"/>
              </w:rPr>
              <w:t>.</w:t>
            </w:r>
            <w:r w:rsidRPr="00A61F59">
              <w:rPr>
                <w:lang w:val="en-GB"/>
              </w:rPr>
              <w:fldChar w:fldCharType="begin"/>
            </w:r>
            <w:r w:rsidRPr="00A61F59">
              <w:rPr>
                <w:lang w:val="en-GB"/>
              </w:rPr>
              <w:instrText xml:space="preserve"> SEQ Rovnice \* ARABIC \s 1 </w:instrText>
            </w:r>
            <w:r w:rsidRPr="00A61F59">
              <w:rPr>
                <w:lang w:val="en-GB"/>
              </w:rPr>
              <w:fldChar w:fldCharType="separate"/>
            </w:r>
            <w:r w:rsidR="00025F49">
              <w:rPr>
                <w:noProof/>
                <w:lang w:val="en-GB"/>
              </w:rPr>
              <w:t>2</w:t>
            </w:r>
            <w:r w:rsidRPr="00A61F59">
              <w:rPr>
                <w:lang w:val="en-GB"/>
              </w:rPr>
              <w:fldChar w:fldCharType="end"/>
            </w:r>
            <w:r w:rsidRPr="00A61F59">
              <w:rPr>
                <w:lang w:val="en-GB"/>
              </w:rPr>
              <w:t>)</w:t>
            </w:r>
            <w:bookmarkEnd w:id="13"/>
          </w:p>
        </w:tc>
      </w:tr>
    </w:tbl>
    <w:p w14:paraId="4CE22605" w14:textId="4B9683AE" w:rsidR="007C7683" w:rsidRPr="00A61F59" w:rsidRDefault="00733CF6" w:rsidP="007C7683">
      <w:pPr>
        <w:pStyle w:val="Disertacepodkap"/>
        <w:rPr>
          <w:rFonts w:asciiTheme="minorHAnsi" w:hAnsiTheme="minorHAnsi"/>
          <w:noProof w:val="0"/>
          <w:lang w:val="en-GB"/>
        </w:rPr>
      </w:pPr>
      <w:proofErr w:type="gramStart"/>
      <w:r w:rsidRPr="00A61F59">
        <w:rPr>
          <w:rFonts w:asciiTheme="minorHAnsi" w:hAnsiTheme="minorHAnsi"/>
          <w:noProof w:val="0"/>
          <w:lang w:val="en-GB"/>
        </w:rPr>
        <w:t>where</w:t>
      </w:r>
      <w:proofErr w:type="gramEnd"/>
      <w:r w:rsidR="007C7683" w:rsidRPr="00A61F59">
        <w:rPr>
          <w:rFonts w:asciiTheme="minorHAnsi" w:hAnsiTheme="minorHAnsi"/>
          <w:noProof w:val="0"/>
          <w:lang w:val="en-GB"/>
        </w:rPr>
        <w:t xml:space="preserve"> </w:t>
      </w:r>
      <m:oMath>
        <m:sSub>
          <m:sSubPr>
            <m:ctrlPr>
              <w:rPr>
                <w:rFonts w:ascii="Cambria Math" w:hAnsi="Cambria Math"/>
                <w:i/>
                <w:noProof w:val="0"/>
                <w:lang w:val="en-GB"/>
              </w:rPr>
            </m:ctrlPr>
          </m:sSubPr>
          <m:e>
            <m:r>
              <w:rPr>
                <w:rFonts w:ascii="Cambria Math" w:hAnsi="Cambria Math"/>
                <w:noProof w:val="0"/>
                <w:lang w:val="en-GB"/>
              </w:rPr>
              <m:t>c</m:t>
            </m:r>
          </m:e>
          <m:sub>
            <m:r>
              <m:rPr>
                <m:sty m:val="p"/>
              </m:rPr>
              <w:rPr>
                <w:rFonts w:ascii="Cambria Math" w:hAnsi="Cambria Math"/>
                <w:noProof w:val="0"/>
                <w:lang w:val="en-GB"/>
              </w:rPr>
              <m:t>Mo</m:t>
            </m:r>
          </m:sub>
        </m:sSub>
      </m:oMath>
      <w:r w:rsidR="007C7683" w:rsidRPr="00A61F59">
        <w:rPr>
          <w:rFonts w:asciiTheme="minorHAnsi" w:hAnsiTheme="minorHAnsi"/>
          <w:noProof w:val="0"/>
          <w:lang w:val="en-GB"/>
        </w:rPr>
        <w:t xml:space="preserve"> a </w:t>
      </w:r>
      <m:oMath>
        <m:sSub>
          <m:sSubPr>
            <m:ctrlPr>
              <w:rPr>
                <w:rFonts w:ascii="Cambria Math" w:hAnsi="Cambria Math"/>
                <w:i/>
                <w:noProof w:val="0"/>
                <w:lang w:val="en-GB"/>
              </w:rPr>
            </m:ctrlPr>
          </m:sSubPr>
          <m:e>
            <m:r>
              <w:rPr>
                <w:rFonts w:ascii="Cambria Math" w:hAnsi="Cambria Math"/>
                <w:noProof w:val="0"/>
                <w:lang w:val="en-GB"/>
              </w:rPr>
              <m:t>c</m:t>
            </m:r>
          </m:e>
          <m:sub>
            <m:r>
              <m:rPr>
                <m:sty m:val="p"/>
              </m:rPr>
              <w:rPr>
                <w:rFonts w:ascii="Cambria Math" w:hAnsi="Cambria Math"/>
                <w:noProof w:val="0"/>
                <w:lang w:val="en-GB"/>
              </w:rPr>
              <m:t>Si</m:t>
            </m:r>
          </m:sub>
        </m:sSub>
      </m:oMath>
      <w:r w:rsidR="007C7683" w:rsidRPr="00A61F59">
        <w:rPr>
          <w:rFonts w:asciiTheme="minorHAnsi" w:hAnsiTheme="minorHAnsi"/>
          <w:noProof w:val="0"/>
          <w:lang w:val="en-GB"/>
        </w:rPr>
        <w:t xml:space="preserve"> </w:t>
      </w:r>
      <w:r w:rsidRPr="00A61F59">
        <w:rPr>
          <w:rFonts w:asciiTheme="minorHAnsi" w:hAnsiTheme="minorHAnsi"/>
          <w:noProof w:val="0"/>
          <w:lang w:val="en-GB"/>
        </w:rPr>
        <w:t>are absolute concentration</w:t>
      </w:r>
      <w:r w:rsidR="00BC6BBA">
        <w:rPr>
          <w:rFonts w:asciiTheme="minorHAnsi" w:hAnsiTheme="minorHAnsi"/>
          <w:noProof w:val="0"/>
          <w:lang w:val="en-GB"/>
        </w:rPr>
        <w:t>s</w:t>
      </w:r>
      <w:r w:rsidRPr="00A61F59">
        <w:rPr>
          <w:rFonts w:asciiTheme="minorHAnsi" w:hAnsiTheme="minorHAnsi"/>
          <w:noProof w:val="0"/>
          <w:lang w:val="en-GB"/>
        </w:rPr>
        <w:t xml:space="preserve"> of molibdenum and silicon in the </w:t>
      </w:r>
      <w:r w:rsidR="00194BE7" w:rsidRPr="00A61F59">
        <w:rPr>
          <w:rFonts w:asciiTheme="minorHAnsi" w:hAnsiTheme="minorHAnsi"/>
          <w:noProof w:val="0"/>
          <w:lang w:val="en-GB"/>
        </w:rPr>
        <w:t xml:space="preserve">two component </w:t>
      </w:r>
      <w:r w:rsidRPr="00A61F59">
        <w:rPr>
          <w:rFonts w:asciiTheme="minorHAnsi" w:hAnsiTheme="minorHAnsi"/>
          <w:noProof w:val="0"/>
          <w:lang w:val="en-GB"/>
        </w:rPr>
        <w:t>samp</w:t>
      </w:r>
      <w:r w:rsidR="00194BE7" w:rsidRPr="00A61F59">
        <w:rPr>
          <w:rFonts w:asciiTheme="minorHAnsi" w:hAnsiTheme="minorHAnsi"/>
          <w:noProof w:val="0"/>
          <w:lang w:val="en-GB"/>
        </w:rPr>
        <w:t>le</w:t>
      </w:r>
      <w:r w:rsidR="007C7683" w:rsidRPr="00A61F59">
        <w:rPr>
          <w:rFonts w:asciiTheme="minorHAnsi" w:hAnsiTheme="minorHAnsi"/>
          <w:noProof w:val="0"/>
          <w:lang w:val="en-GB"/>
        </w:rPr>
        <w:t xml:space="preserve">. </w:t>
      </w:r>
      <w:r w:rsidR="00194BE7" w:rsidRPr="00A61F59">
        <w:rPr>
          <w:rFonts w:asciiTheme="minorHAnsi" w:hAnsiTheme="minorHAnsi"/>
          <w:noProof w:val="0"/>
          <w:lang w:val="en-GB"/>
        </w:rPr>
        <w:t xml:space="preserve">These </w:t>
      </w:r>
      <w:r w:rsidR="00285A9D" w:rsidRPr="00A61F59">
        <w:rPr>
          <w:rFonts w:asciiTheme="minorHAnsi" w:hAnsiTheme="minorHAnsi"/>
          <w:noProof w:val="0"/>
          <w:lang w:val="en-GB"/>
        </w:rPr>
        <w:t>concentrations</w:t>
      </w:r>
      <w:r w:rsidR="00194BE7" w:rsidRPr="00A61F59">
        <w:rPr>
          <w:rFonts w:asciiTheme="minorHAnsi" w:hAnsiTheme="minorHAnsi"/>
          <w:noProof w:val="0"/>
          <w:lang w:val="en-GB"/>
        </w:rPr>
        <w:t xml:space="preserve"> </w:t>
      </w:r>
      <w:proofErr w:type="gramStart"/>
      <w:r w:rsidR="00194BE7" w:rsidRPr="00A61F59">
        <w:rPr>
          <w:rFonts w:asciiTheme="minorHAnsi" w:hAnsiTheme="minorHAnsi"/>
          <w:noProof w:val="0"/>
          <w:lang w:val="en-GB"/>
        </w:rPr>
        <w:t>can be expressed</w:t>
      </w:r>
      <w:proofErr w:type="gramEnd"/>
      <w:r w:rsidR="00194BE7" w:rsidRPr="00A61F59">
        <w:rPr>
          <w:rFonts w:asciiTheme="minorHAnsi" w:hAnsiTheme="minorHAnsi"/>
          <w:noProof w:val="0"/>
          <w:lang w:val="en-GB"/>
        </w:rPr>
        <w:t xml:space="preserve"> using the relation </w:t>
      </w:r>
      <w:r w:rsidR="003567D1" w:rsidRPr="00A61F59">
        <w:rPr>
          <w:rFonts w:asciiTheme="minorHAnsi" w:hAnsiTheme="minorHAnsi"/>
          <w:noProof w:val="0"/>
          <w:lang w:val="en-GB"/>
        </w:rPr>
        <w:fldChar w:fldCharType="begin"/>
      </w:r>
      <w:r w:rsidR="003567D1" w:rsidRPr="00A61F59">
        <w:rPr>
          <w:rFonts w:asciiTheme="minorHAnsi" w:hAnsiTheme="minorHAnsi"/>
          <w:noProof w:val="0"/>
          <w:lang w:val="en-GB"/>
        </w:rPr>
        <w:instrText xml:space="preserve"> REF _Ref74394802 \h </w:instrText>
      </w:r>
      <w:r w:rsidR="00A61F59">
        <w:rPr>
          <w:rFonts w:asciiTheme="minorHAnsi" w:hAnsiTheme="minorHAnsi"/>
          <w:noProof w:val="0"/>
          <w:lang w:val="en-GB"/>
        </w:rPr>
        <w:instrText xml:space="preserve"> \* MERGEFORMAT </w:instrText>
      </w:r>
      <w:r w:rsidR="003567D1" w:rsidRPr="00A61F59">
        <w:rPr>
          <w:rFonts w:asciiTheme="minorHAnsi" w:hAnsiTheme="minorHAnsi"/>
          <w:noProof w:val="0"/>
          <w:lang w:val="en-GB"/>
        </w:rPr>
      </w:r>
      <w:r w:rsidR="003567D1" w:rsidRPr="00A61F59">
        <w:rPr>
          <w:rFonts w:asciiTheme="minorHAnsi" w:hAnsiTheme="minorHAnsi"/>
          <w:noProof w:val="0"/>
          <w:lang w:val="en-GB"/>
        </w:rPr>
        <w:fldChar w:fldCharType="separate"/>
      </w:r>
      <w:r w:rsidR="00025F49" w:rsidRPr="00025F49">
        <w:rPr>
          <w:rFonts w:asciiTheme="minorHAnsi" w:hAnsiTheme="minorHAnsi"/>
          <w:lang w:val="en-GB"/>
        </w:rPr>
        <w:t>(3.1)</w:t>
      </w:r>
      <w:r w:rsidR="003567D1" w:rsidRPr="00A61F59">
        <w:rPr>
          <w:rFonts w:asciiTheme="minorHAnsi" w:hAnsiTheme="minorHAnsi"/>
          <w:noProof w:val="0"/>
          <w:lang w:val="en-GB"/>
        </w:rPr>
        <w:fldChar w:fldCharType="end"/>
      </w:r>
      <w:r w:rsidR="007C7683" w:rsidRPr="00A61F59">
        <w:rPr>
          <w:rFonts w:asciiTheme="minorHAnsi" w:hAnsiTheme="minorHAnsi"/>
          <w:noProof w:val="0"/>
          <w:lang w:val="en-GB"/>
        </w:rPr>
        <w:t>:</w:t>
      </w:r>
    </w:p>
    <w:tbl>
      <w:tblPr>
        <w:tblStyle w:val="Mkatabul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0"/>
        <w:gridCol w:w="6790"/>
        <w:gridCol w:w="860"/>
      </w:tblGrid>
      <w:tr w:rsidR="007C7683" w:rsidRPr="00A61F59" w14:paraId="6DC95076" w14:textId="77777777" w:rsidTr="007C7683">
        <w:trPr>
          <w:trHeight w:val="562"/>
        </w:trPr>
        <w:tc>
          <w:tcPr>
            <w:tcW w:w="750" w:type="pct"/>
          </w:tcPr>
          <w:p w14:paraId="1AD96722" w14:textId="77777777" w:rsidR="007C7683" w:rsidRPr="00A61F59" w:rsidRDefault="007C7683" w:rsidP="007C7683">
            <w:pPr>
              <w:rPr>
                <w:lang w:val="en-GB"/>
              </w:rPr>
            </w:pPr>
          </w:p>
        </w:tc>
        <w:tc>
          <w:tcPr>
            <w:tcW w:w="3772" w:type="pct"/>
          </w:tcPr>
          <w:p w14:paraId="21564A9C" w14:textId="1F5975CC" w:rsidR="007C7683" w:rsidRPr="00A61F59" w:rsidRDefault="00025F49" w:rsidP="007C7683">
            <w:pPr>
              <w:jc w:val="center"/>
              <w:rPr>
                <w:lang w:val="en-GB"/>
              </w:rPr>
            </w:pPr>
            <m:oMath>
              <m:sSub>
                <m:sSubPr>
                  <m:ctrlPr>
                    <w:rPr>
                      <w:rFonts w:ascii="Cambria Math" w:hAnsi="Cambria Math"/>
                      <w:i/>
                      <w:lang w:val="en-GB"/>
                    </w:rPr>
                  </m:ctrlPr>
                </m:sSubPr>
                <m:e>
                  <m:r>
                    <w:rPr>
                      <w:rFonts w:ascii="Cambria Math" w:hAnsi="Cambria Math"/>
                      <w:lang w:val="en-GB"/>
                    </w:rPr>
                    <m:t>c</m:t>
                  </m:r>
                </m:e>
                <m:sub>
                  <m:r>
                    <m:rPr>
                      <m:sty m:val="p"/>
                    </m:rPr>
                    <w:rPr>
                      <w:rFonts w:ascii="Cambria Math" w:hAnsi="Cambria Math"/>
                      <w:lang w:val="en-GB"/>
                    </w:rPr>
                    <m:t>Mo</m:t>
                  </m:r>
                </m:sub>
              </m:sSub>
              <m:r>
                <w:rPr>
                  <w:rFonts w:ascii="Cambria Math" w:hAnsi="Cambria Math"/>
                  <w:lang w:val="en-GB"/>
                </w:rPr>
                <m:t>=</m:t>
              </m:r>
              <m:f>
                <m:fPr>
                  <m:ctrlPr>
                    <w:rPr>
                      <w:rFonts w:ascii="Cambria Math" w:hAnsi="Cambria Math"/>
                      <w:i/>
                      <w:lang w:val="en-GB"/>
                    </w:rPr>
                  </m:ctrlPr>
                </m:fPr>
                <m:num>
                  <m:sSubSup>
                    <m:sSubSupPr>
                      <m:ctrlPr>
                        <w:rPr>
                          <w:rFonts w:ascii="Cambria Math" w:hAnsi="Cambria Math"/>
                          <w:i/>
                          <w:lang w:val="en-GB"/>
                        </w:rPr>
                      </m:ctrlPr>
                    </m:sSubSupPr>
                    <m:e>
                      <m:r>
                        <w:rPr>
                          <w:rFonts w:ascii="Cambria Math" w:hAnsi="Cambria Math"/>
                          <w:lang w:val="en-GB"/>
                        </w:rPr>
                        <m:t>J</m:t>
                      </m:r>
                    </m:e>
                    <m:sub>
                      <m:r>
                        <m:rPr>
                          <m:sty m:val="p"/>
                        </m:rPr>
                        <w:rPr>
                          <w:rFonts w:ascii="Cambria Math" w:hAnsi="Cambria Math"/>
                          <w:lang w:val="en-GB"/>
                        </w:rPr>
                        <m:t>Mo</m:t>
                      </m:r>
                    </m:sub>
                    <m:sup>
                      <m:r>
                        <w:rPr>
                          <w:rFonts w:ascii="Cambria Math" w:hAnsi="Cambria Math"/>
                          <w:lang w:val="en-GB"/>
                        </w:rPr>
                        <m:t>±</m:t>
                      </m:r>
                    </m:sup>
                  </m:sSubSup>
                </m:num>
                <m:den>
                  <m:sSub>
                    <m:sSubPr>
                      <m:ctrlPr>
                        <w:rPr>
                          <w:rFonts w:ascii="Cambria Math" w:hAnsi="Cambria Math"/>
                          <w:i/>
                          <w:lang w:val="en-GB"/>
                        </w:rPr>
                      </m:ctrlPr>
                    </m:sSubPr>
                    <m:e>
                      <m:r>
                        <w:rPr>
                          <w:rFonts w:ascii="Cambria Math" w:hAnsi="Cambria Math"/>
                          <w:lang w:val="en-GB"/>
                        </w:rPr>
                        <m:t>J</m:t>
                      </m:r>
                    </m:e>
                    <m:sub>
                      <m:r>
                        <m:rPr>
                          <m:sty m:val="p"/>
                        </m:rPr>
                        <w:rPr>
                          <w:rFonts w:ascii="Cambria Math" w:hAnsi="Cambria Math"/>
                          <w:lang w:val="en-GB"/>
                        </w:rPr>
                        <m:t>prim.</m:t>
                      </m:r>
                    </m:sub>
                  </m:sSub>
                  <m:sSub>
                    <m:sSubPr>
                      <m:ctrlPr>
                        <w:rPr>
                          <w:rFonts w:ascii="Cambria Math" w:hAnsi="Cambria Math"/>
                          <w:i/>
                          <w:lang w:val="en-GB"/>
                        </w:rPr>
                      </m:ctrlPr>
                    </m:sSubPr>
                    <m:e>
                      <m:r>
                        <w:rPr>
                          <w:rFonts w:ascii="Cambria Math" w:hAnsi="Cambria Math"/>
                          <w:lang w:val="en-GB"/>
                        </w:rPr>
                        <m:t>Y</m:t>
                      </m:r>
                    </m:e>
                    <m:sub>
                      <m:r>
                        <m:rPr>
                          <m:sty m:val="p"/>
                        </m:rPr>
                        <w:rPr>
                          <w:rFonts w:ascii="Cambria Math" w:hAnsi="Cambria Math"/>
                          <w:lang w:val="en-GB"/>
                        </w:rPr>
                        <m:t>Mo</m:t>
                      </m:r>
                    </m:sub>
                  </m:sSub>
                  <m:sSubSup>
                    <m:sSubSupPr>
                      <m:ctrlPr>
                        <w:rPr>
                          <w:rFonts w:ascii="Cambria Math" w:hAnsi="Cambria Math"/>
                          <w:i/>
                          <w:lang w:val="en-GB"/>
                        </w:rPr>
                      </m:ctrlPr>
                    </m:sSubSupPr>
                    <m:e>
                      <m:r>
                        <w:rPr>
                          <w:rFonts w:ascii="Cambria Math" w:hAnsi="Cambria Math"/>
                          <w:lang w:val="en-GB"/>
                        </w:rPr>
                        <m:t>β</m:t>
                      </m:r>
                    </m:e>
                    <m:sub>
                      <m:r>
                        <m:rPr>
                          <m:sty m:val="p"/>
                        </m:rPr>
                        <w:rPr>
                          <w:rFonts w:ascii="Cambria Math" w:hAnsi="Cambria Math"/>
                          <w:lang w:val="en-GB"/>
                        </w:rPr>
                        <m:t>Mo</m:t>
                      </m:r>
                    </m:sub>
                    <m:sup>
                      <m:r>
                        <w:rPr>
                          <w:rFonts w:ascii="Cambria Math" w:hAnsi="Cambria Math"/>
                          <w:lang w:val="en-GB"/>
                        </w:rPr>
                        <m:t>±</m:t>
                      </m:r>
                    </m:sup>
                  </m:sSubSup>
                  <m:r>
                    <w:rPr>
                      <w:rFonts w:ascii="Cambria Math" w:hAnsi="Cambria Math"/>
                      <w:lang w:val="en-GB"/>
                    </w:rPr>
                    <m:t>f</m:t>
                  </m:r>
                </m:den>
              </m:f>
            </m:oMath>
            <w:r w:rsidR="007C7683" w:rsidRPr="00A61F59">
              <w:rPr>
                <w:lang w:val="en-GB"/>
              </w:rPr>
              <w:t xml:space="preserve">    a</w:t>
            </w:r>
            <w:r w:rsidR="00BC6BBA">
              <w:rPr>
                <w:lang w:val="en-GB"/>
              </w:rPr>
              <w:t>nd</w:t>
            </w:r>
            <w:r w:rsidR="007C7683" w:rsidRPr="00A61F59">
              <w:rPr>
                <w:lang w:val="en-GB"/>
              </w:rPr>
              <w:t xml:space="preserve">    </w:t>
            </w:r>
            <m:oMath>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Si</m:t>
                  </m:r>
                </m:sub>
              </m:sSub>
              <m:r>
                <w:rPr>
                  <w:rFonts w:ascii="Cambria Math" w:hAnsi="Cambria Math"/>
                  <w:lang w:val="en-GB"/>
                </w:rPr>
                <m:t>=</m:t>
              </m:r>
              <m:f>
                <m:fPr>
                  <m:ctrlPr>
                    <w:rPr>
                      <w:rFonts w:ascii="Cambria Math" w:hAnsi="Cambria Math"/>
                      <w:i/>
                      <w:lang w:val="en-GB"/>
                    </w:rPr>
                  </m:ctrlPr>
                </m:fPr>
                <m:num>
                  <m:sSubSup>
                    <m:sSubSupPr>
                      <m:ctrlPr>
                        <w:rPr>
                          <w:rFonts w:ascii="Cambria Math" w:hAnsi="Cambria Math"/>
                          <w:i/>
                          <w:lang w:val="en-GB"/>
                        </w:rPr>
                      </m:ctrlPr>
                    </m:sSubSupPr>
                    <m:e>
                      <m:r>
                        <w:rPr>
                          <w:rFonts w:ascii="Cambria Math" w:hAnsi="Cambria Math"/>
                          <w:lang w:val="en-GB"/>
                        </w:rPr>
                        <m:t>J</m:t>
                      </m:r>
                    </m:e>
                    <m:sub>
                      <m:r>
                        <m:rPr>
                          <m:sty m:val="p"/>
                        </m:rPr>
                        <w:rPr>
                          <w:rFonts w:ascii="Cambria Math" w:hAnsi="Cambria Math"/>
                          <w:lang w:val="en-GB"/>
                        </w:rPr>
                        <m:t>Si</m:t>
                      </m:r>
                    </m:sub>
                    <m:sup>
                      <m:r>
                        <w:rPr>
                          <w:rFonts w:ascii="Cambria Math" w:hAnsi="Cambria Math"/>
                          <w:lang w:val="en-GB"/>
                        </w:rPr>
                        <m:t>±</m:t>
                      </m:r>
                    </m:sup>
                  </m:sSubSup>
                </m:num>
                <m:den>
                  <m:sSub>
                    <m:sSubPr>
                      <m:ctrlPr>
                        <w:rPr>
                          <w:rFonts w:ascii="Cambria Math" w:hAnsi="Cambria Math"/>
                          <w:i/>
                          <w:lang w:val="en-GB"/>
                        </w:rPr>
                      </m:ctrlPr>
                    </m:sSubPr>
                    <m:e>
                      <m:r>
                        <w:rPr>
                          <w:rFonts w:ascii="Cambria Math" w:hAnsi="Cambria Math"/>
                          <w:lang w:val="en-GB"/>
                        </w:rPr>
                        <m:t>J</m:t>
                      </m:r>
                    </m:e>
                    <m:sub>
                      <m:r>
                        <m:rPr>
                          <m:sty m:val="p"/>
                        </m:rPr>
                        <w:rPr>
                          <w:rFonts w:ascii="Cambria Math" w:hAnsi="Cambria Math"/>
                          <w:lang w:val="en-GB"/>
                        </w:rPr>
                        <m:t>prim.</m:t>
                      </m:r>
                    </m:sub>
                  </m:sSub>
                  <m:sSub>
                    <m:sSubPr>
                      <m:ctrlPr>
                        <w:rPr>
                          <w:rFonts w:ascii="Cambria Math" w:hAnsi="Cambria Math"/>
                          <w:i/>
                          <w:lang w:val="en-GB"/>
                        </w:rPr>
                      </m:ctrlPr>
                    </m:sSubPr>
                    <m:e>
                      <m:r>
                        <w:rPr>
                          <w:rFonts w:ascii="Cambria Math" w:hAnsi="Cambria Math"/>
                          <w:lang w:val="en-GB"/>
                        </w:rPr>
                        <m:t>Y</m:t>
                      </m:r>
                    </m:e>
                    <m:sub>
                      <m:r>
                        <m:rPr>
                          <m:sty m:val="p"/>
                        </m:rPr>
                        <w:rPr>
                          <w:rFonts w:ascii="Cambria Math" w:hAnsi="Cambria Math"/>
                          <w:lang w:val="en-GB"/>
                        </w:rPr>
                        <m:t>Mo</m:t>
                      </m:r>
                    </m:sub>
                  </m:sSub>
                  <m:sSubSup>
                    <m:sSubSupPr>
                      <m:ctrlPr>
                        <w:rPr>
                          <w:rFonts w:ascii="Cambria Math" w:hAnsi="Cambria Math"/>
                          <w:i/>
                          <w:lang w:val="en-GB"/>
                        </w:rPr>
                      </m:ctrlPr>
                    </m:sSubSupPr>
                    <m:e>
                      <m:r>
                        <w:rPr>
                          <w:rFonts w:ascii="Cambria Math" w:hAnsi="Cambria Math"/>
                          <w:lang w:val="en-GB"/>
                        </w:rPr>
                        <m:t>β</m:t>
                      </m:r>
                    </m:e>
                    <m:sub>
                      <m:r>
                        <m:rPr>
                          <m:sty m:val="p"/>
                        </m:rPr>
                        <w:rPr>
                          <w:rFonts w:ascii="Cambria Math" w:hAnsi="Cambria Math"/>
                          <w:lang w:val="en-GB"/>
                        </w:rPr>
                        <m:t>Si</m:t>
                      </m:r>
                    </m:sub>
                    <m:sup>
                      <m:r>
                        <w:rPr>
                          <w:rFonts w:ascii="Cambria Math" w:hAnsi="Cambria Math"/>
                          <w:lang w:val="en-GB"/>
                        </w:rPr>
                        <m:t>±</m:t>
                      </m:r>
                    </m:sup>
                  </m:sSubSup>
                  <m:r>
                    <w:rPr>
                      <w:rFonts w:ascii="Cambria Math" w:hAnsi="Cambria Math"/>
                      <w:lang w:val="en-GB"/>
                    </w:rPr>
                    <m:t>f</m:t>
                  </m:r>
                </m:den>
              </m:f>
            </m:oMath>
            <w:r w:rsidR="007C7683" w:rsidRPr="00A61F59">
              <w:rPr>
                <w:lang w:val="en-GB"/>
              </w:rPr>
              <w:t xml:space="preserve"> ,</w:t>
            </w:r>
          </w:p>
        </w:tc>
        <w:tc>
          <w:tcPr>
            <w:tcW w:w="479" w:type="pct"/>
            <w:vAlign w:val="center"/>
          </w:tcPr>
          <w:p w14:paraId="0679128D" w14:textId="7855C480" w:rsidR="007C7683" w:rsidRPr="00A61F59" w:rsidRDefault="007C7683" w:rsidP="007C7683">
            <w:pPr>
              <w:rPr>
                <w:lang w:val="en-GB"/>
              </w:rPr>
            </w:pPr>
            <w:r w:rsidRPr="00A61F59">
              <w:rPr>
                <w:lang w:val="en-GB"/>
              </w:rPr>
              <w:t>(</w:t>
            </w:r>
            <w:r w:rsidRPr="00A61F59">
              <w:rPr>
                <w:lang w:val="en-GB"/>
              </w:rPr>
              <w:fldChar w:fldCharType="begin"/>
            </w:r>
            <w:r w:rsidRPr="00A61F59">
              <w:rPr>
                <w:lang w:val="en-GB"/>
              </w:rPr>
              <w:instrText xml:space="preserve"> STYLEREF 1 \s </w:instrText>
            </w:r>
            <w:r w:rsidRPr="00A61F59">
              <w:rPr>
                <w:lang w:val="en-GB"/>
              </w:rPr>
              <w:fldChar w:fldCharType="separate"/>
            </w:r>
            <w:r w:rsidR="00025F49">
              <w:rPr>
                <w:noProof/>
                <w:lang w:val="en-GB"/>
              </w:rPr>
              <w:t>3</w:t>
            </w:r>
            <w:r w:rsidRPr="00A61F59">
              <w:rPr>
                <w:lang w:val="en-GB"/>
              </w:rPr>
              <w:fldChar w:fldCharType="end"/>
            </w:r>
            <w:r w:rsidRPr="00A61F59">
              <w:rPr>
                <w:lang w:val="en-GB"/>
              </w:rPr>
              <w:t>.</w:t>
            </w:r>
            <w:r w:rsidRPr="00A61F59">
              <w:rPr>
                <w:lang w:val="en-GB"/>
              </w:rPr>
              <w:fldChar w:fldCharType="begin"/>
            </w:r>
            <w:r w:rsidRPr="00A61F59">
              <w:rPr>
                <w:lang w:val="en-GB"/>
              </w:rPr>
              <w:instrText xml:space="preserve"> SEQ Rovnice \* ARABIC \s 1 </w:instrText>
            </w:r>
            <w:r w:rsidRPr="00A61F59">
              <w:rPr>
                <w:lang w:val="en-GB"/>
              </w:rPr>
              <w:fldChar w:fldCharType="separate"/>
            </w:r>
            <w:r w:rsidR="00025F49">
              <w:rPr>
                <w:noProof/>
                <w:lang w:val="en-GB"/>
              </w:rPr>
              <w:t>3</w:t>
            </w:r>
            <w:r w:rsidRPr="00A61F59">
              <w:rPr>
                <w:lang w:val="en-GB"/>
              </w:rPr>
              <w:fldChar w:fldCharType="end"/>
            </w:r>
            <w:r w:rsidRPr="00A61F59">
              <w:rPr>
                <w:lang w:val="en-GB"/>
              </w:rPr>
              <w:t>)</w:t>
            </w:r>
          </w:p>
        </w:tc>
      </w:tr>
    </w:tbl>
    <w:p w14:paraId="5F20A345" w14:textId="14D87720" w:rsidR="007C7683" w:rsidRPr="00A61F59" w:rsidRDefault="003567D1" w:rsidP="007C7683">
      <w:pPr>
        <w:pStyle w:val="Disertacepodkap"/>
        <w:rPr>
          <w:rFonts w:asciiTheme="minorHAnsi" w:hAnsiTheme="minorHAnsi"/>
          <w:noProof w:val="0"/>
          <w:lang w:val="en-GB"/>
        </w:rPr>
      </w:pPr>
      <w:proofErr w:type="gramStart"/>
      <w:r w:rsidRPr="00A61F59">
        <w:rPr>
          <w:rFonts w:asciiTheme="minorHAnsi" w:hAnsiTheme="minorHAnsi"/>
          <w:noProof w:val="0"/>
          <w:lang w:val="en-GB"/>
        </w:rPr>
        <w:t>where</w:t>
      </w:r>
      <w:proofErr w:type="gramEnd"/>
      <w:r w:rsidR="007C7683" w:rsidRPr="00A61F59">
        <w:rPr>
          <w:rFonts w:asciiTheme="minorHAnsi" w:hAnsiTheme="minorHAnsi"/>
          <w:noProof w:val="0"/>
          <w:lang w:val="en-GB"/>
        </w:rPr>
        <w:t xml:space="preserve"> </w:t>
      </w:r>
      <m:oMath>
        <m:sSubSup>
          <m:sSubSupPr>
            <m:ctrlPr>
              <w:rPr>
                <w:rFonts w:ascii="Cambria Math" w:hAnsi="Cambria Math"/>
                <w:i/>
                <w:noProof w:val="0"/>
                <w:lang w:val="en-GB"/>
              </w:rPr>
            </m:ctrlPr>
          </m:sSubSupPr>
          <m:e>
            <m:r>
              <w:rPr>
                <w:rFonts w:ascii="Cambria Math" w:hAnsi="Cambria Math"/>
                <w:noProof w:val="0"/>
                <w:lang w:val="en-GB"/>
              </w:rPr>
              <m:t>J</m:t>
            </m:r>
          </m:e>
          <m:sub>
            <m:r>
              <m:rPr>
                <m:sty m:val="p"/>
              </m:rPr>
              <w:rPr>
                <w:rFonts w:ascii="Cambria Math" w:hAnsi="Cambria Math"/>
                <w:noProof w:val="0"/>
                <w:lang w:val="en-GB"/>
              </w:rPr>
              <m:t>Mo</m:t>
            </m:r>
          </m:sub>
          <m:sup>
            <m:r>
              <w:rPr>
                <w:rFonts w:ascii="Cambria Math" w:hAnsi="Cambria Math"/>
                <w:noProof w:val="0"/>
                <w:lang w:val="en-GB"/>
              </w:rPr>
              <m:t>±</m:t>
            </m:r>
          </m:sup>
        </m:sSubSup>
      </m:oMath>
      <w:r w:rsidR="007C7683" w:rsidRPr="00A61F59">
        <w:rPr>
          <w:rFonts w:asciiTheme="minorHAnsi" w:hAnsiTheme="minorHAnsi"/>
          <w:noProof w:val="0"/>
          <w:lang w:val="en-GB"/>
        </w:rPr>
        <w:t xml:space="preserve"> a</w:t>
      </w:r>
      <w:r w:rsidRPr="00A61F59">
        <w:rPr>
          <w:rFonts w:asciiTheme="minorHAnsi" w:hAnsiTheme="minorHAnsi"/>
          <w:noProof w:val="0"/>
          <w:lang w:val="en-GB"/>
        </w:rPr>
        <w:t>nd</w:t>
      </w:r>
      <w:r w:rsidR="007C7683" w:rsidRPr="00A61F59">
        <w:rPr>
          <w:rFonts w:asciiTheme="minorHAnsi" w:hAnsiTheme="minorHAnsi"/>
          <w:noProof w:val="0"/>
          <w:lang w:val="en-GB"/>
        </w:rPr>
        <w:t xml:space="preserve"> </w:t>
      </w:r>
      <m:oMath>
        <m:sSubSup>
          <m:sSubSupPr>
            <m:ctrlPr>
              <w:rPr>
                <w:rFonts w:ascii="Cambria Math" w:hAnsi="Cambria Math"/>
                <w:i/>
                <w:noProof w:val="0"/>
                <w:lang w:val="en-GB"/>
              </w:rPr>
            </m:ctrlPr>
          </m:sSubSupPr>
          <m:e>
            <m:r>
              <w:rPr>
                <w:rFonts w:ascii="Cambria Math" w:hAnsi="Cambria Math"/>
                <w:noProof w:val="0"/>
                <w:lang w:val="en-GB"/>
              </w:rPr>
              <m:t>J</m:t>
            </m:r>
          </m:e>
          <m:sub>
            <m:r>
              <m:rPr>
                <m:sty m:val="p"/>
              </m:rPr>
              <w:rPr>
                <w:rFonts w:ascii="Cambria Math" w:hAnsi="Cambria Math"/>
                <w:noProof w:val="0"/>
                <w:lang w:val="en-GB"/>
              </w:rPr>
              <m:t>Si</m:t>
            </m:r>
          </m:sub>
          <m:sup>
            <m:r>
              <w:rPr>
                <w:rFonts w:ascii="Cambria Math" w:hAnsi="Cambria Math"/>
                <w:noProof w:val="0"/>
                <w:lang w:val="en-GB"/>
              </w:rPr>
              <m:t>±</m:t>
            </m:r>
          </m:sup>
        </m:sSubSup>
      </m:oMath>
      <w:r w:rsidR="007C7683" w:rsidRPr="00A61F59">
        <w:rPr>
          <w:rFonts w:asciiTheme="minorHAnsi" w:hAnsiTheme="minorHAnsi"/>
          <w:noProof w:val="0"/>
          <w:lang w:val="en-GB"/>
        </w:rPr>
        <w:t xml:space="preserve"> </w:t>
      </w:r>
      <w:r w:rsidRPr="00A61F59">
        <w:rPr>
          <w:rFonts w:asciiTheme="minorHAnsi" w:hAnsiTheme="minorHAnsi"/>
          <w:noProof w:val="0"/>
          <w:lang w:val="en-GB"/>
        </w:rPr>
        <w:t>are se</w:t>
      </w:r>
      <w:r w:rsidR="007C7853">
        <w:rPr>
          <w:rFonts w:asciiTheme="minorHAnsi" w:hAnsiTheme="minorHAnsi"/>
          <w:noProof w:val="0"/>
          <w:lang w:val="en-GB"/>
        </w:rPr>
        <w:t>co</w:t>
      </w:r>
      <w:r w:rsidRPr="00A61F59">
        <w:rPr>
          <w:rFonts w:asciiTheme="minorHAnsi" w:hAnsiTheme="minorHAnsi"/>
          <w:noProof w:val="0"/>
          <w:lang w:val="en-GB"/>
        </w:rPr>
        <w:t>ndary currents of Mo</w:t>
      </w:r>
      <w:r w:rsidR="007C7853" w:rsidRPr="007C7853">
        <w:rPr>
          <w:rFonts w:asciiTheme="minorHAnsi" w:hAnsiTheme="minorHAnsi"/>
          <w:noProof w:val="0"/>
          <w:vertAlign w:val="superscript"/>
          <w:lang w:val="en-GB"/>
        </w:rPr>
        <w:t>+</w:t>
      </w:r>
      <w:r w:rsidRPr="00A61F59">
        <w:rPr>
          <w:rFonts w:asciiTheme="minorHAnsi" w:hAnsiTheme="minorHAnsi"/>
          <w:noProof w:val="0"/>
          <w:lang w:val="en-GB"/>
        </w:rPr>
        <w:t xml:space="preserve"> and Si</w:t>
      </w:r>
      <w:r w:rsidR="007C7853" w:rsidRPr="007C7853">
        <w:rPr>
          <w:rFonts w:asciiTheme="minorHAnsi" w:hAnsiTheme="minorHAnsi"/>
          <w:noProof w:val="0"/>
          <w:vertAlign w:val="superscript"/>
          <w:lang w:val="en-GB"/>
        </w:rPr>
        <w:t>+</w:t>
      </w:r>
      <w:r w:rsidRPr="00A61F59">
        <w:rPr>
          <w:rFonts w:asciiTheme="minorHAnsi" w:hAnsiTheme="minorHAnsi"/>
          <w:noProof w:val="0"/>
          <w:lang w:val="en-GB"/>
        </w:rPr>
        <w:t xml:space="preserve"> ions</w:t>
      </w:r>
      <w:r w:rsidR="007C7683" w:rsidRPr="00A61F59">
        <w:rPr>
          <w:rFonts w:asciiTheme="minorHAnsi" w:hAnsiTheme="minorHAnsi"/>
          <w:noProof w:val="0"/>
          <w:lang w:val="en-GB"/>
        </w:rPr>
        <w:t xml:space="preserve">. </w:t>
      </w:r>
      <w:r w:rsidRPr="00A61F59">
        <w:rPr>
          <w:rFonts w:asciiTheme="minorHAnsi" w:hAnsiTheme="minorHAnsi"/>
          <w:noProof w:val="0"/>
          <w:lang w:val="en-GB"/>
        </w:rPr>
        <w:t xml:space="preserve">By inserting into the relation </w:t>
      </w:r>
      <w:r w:rsidR="007C7683" w:rsidRPr="00A61F59">
        <w:rPr>
          <w:rFonts w:asciiTheme="minorHAnsi" w:hAnsiTheme="minorHAnsi"/>
          <w:noProof w:val="0"/>
          <w:lang w:val="en-GB"/>
        </w:rPr>
        <w:fldChar w:fldCharType="begin"/>
      </w:r>
      <w:r w:rsidR="007C7683" w:rsidRPr="00A61F59">
        <w:rPr>
          <w:rFonts w:asciiTheme="minorHAnsi" w:hAnsiTheme="minorHAnsi"/>
          <w:noProof w:val="0"/>
          <w:lang w:val="en-GB"/>
        </w:rPr>
        <w:instrText xml:space="preserve"> REF _Ref419794626 \h  \* MERGEFORMAT </w:instrText>
      </w:r>
      <w:r w:rsidR="007C7683" w:rsidRPr="00A61F59">
        <w:rPr>
          <w:rFonts w:asciiTheme="minorHAnsi" w:hAnsiTheme="minorHAnsi"/>
          <w:noProof w:val="0"/>
          <w:lang w:val="en-GB"/>
        </w:rPr>
      </w:r>
      <w:r w:rsidR="007C7683" w:rsidRPr="00A61F59">
        <w:rPr>
          <w:rFonts w:asciiTheme="minorHAnsi" w:hAnsiTheme="minorHAnsi"/>
          <w:noProof w:val="0"/>
          <w:lang w:val="en-GB"/>
        </w:rPr>
        <w:fldChar w:fldCharType="separate"/>
      </w:r>
      <w:proofErr w:type="gramStart"/>
      <w:r w:rsidR="00025F49" w:rsidRPr="00025F49">
        <w:rPr>
          <w:rFonts w:asciiTheme="minorHAnsi" w:hAnsiTheme="minorHAnsi"/>
          <w:noProof w:val="0"/>
          <w:lang w:val="en-GB"/>
        </w:rPr>
        <w:t>(3.2)</w:t>
      </w:r>
      <w:proofErr w:type="gramEnd"/>
      <w:r w:rsidR="007C7683" w:rsidRPr="00A61F59">
        <w:rPr>
          <w:rFonts w:asciiTheme="minorHAnsi" w:hAnsiTheme="minorHAnsi"/>
          <w:noProof w:val="0"/>
          <w:lang w:val="en-GB"/>
        </w:rPr>
        <w:fldChar w:fldCharType="end"/>
      </w:r>
      <w:r w:rsidR="007C7683" w:rsidRPr="00A61F59">
        <w:rPr>
          <w:rFonts w:asciiTheme="minorHAnsi" w:hAnsiTheme="minorHAnsi"/>
          <w:noProof w:val="0"/>
          <w:lang w:val="en-GB"/>
        </w:rPr>
        <w:t xml:space="preserve"> </w:t>
      </w:r>
      <w:r w:rsidRPr="00A61F59">
        <w:rPr>
          <w:rFonts w:asciiTheme="minorHAnsi" w:hAnsiTheme="minorHAnsi"/>
          <w:noProof w:val="0"/>
          <w:lang w:val="en-GB"/>
        </w:rPr>
        <w:t>we can get</w:t>
      </w:r>
      <w:r w:rsidR="007C7683" w:rsidRPr="00A61F59">
        <w:rPr>
          <w:rFonts w:asciiTheme="minorHAnsi" w:hAnsiTheme="minorHAnsi"/>
          <w:noProof w:val="0"/>
          <w:lang w:val="en-GB"/>
        </w:rPr>
        <w:t>:</w:t>
      </w:r>
    </w:p>
    <w:tbl>
      <w:tblPr>
        <w:tblStyle w:val="Mkatabul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0"/>
        <w:gridCol w:w="6300"/>
        <w:gridCol w:w="1350"/>
      </w:tblGrid>
      <w:tr w:rsidR="007C7683" w:rsidRPr="00A61F59" w14:paraId="7718837F" w14:textId="77777777" w:rsidTr="007C7683">
        <w:tc>
          <w:tcPr>
            <w:tcW w:w="750" w:type="pct"/>
          </w:tcPr>
          <w:p w14:paraId="02247732" w14:textId="77777777" w:rsidR="007C7683" w:rsidRPr="00A61F59" w:rsidRDefault="007C7683" w:rsidP="007C7683">
            <w:pPr>
              <w:rPr>
                <w:lang w:val="en-GB"/>
              </w:rPr>
            </w:pPr>
          </w:p>
        </w:tc>
        <w:tc>
          <w:tcPr>
            <w:tcW w:w="3500" w:type="pct"/>
          </w:tcPr>
          <w:p w14:paraId="4BFD6692" w14:textId="77777777" w:rsidR="007C7683" w:rsidRPr="00A61F59" w:rsidRDefault="007C7683" w:rsidP="007C7683">
            <w:pPr>
              <w:jc w:val="center"/>
              <w:rPr>
                <w:lang w:val="en-GB"/>
              </w:rPr>
            </w:pPr>
            <m:oMathPara>
              <m:oMathParaPr>
                <m:jc m:val="center"/>
              </m:oMathParaPr>
              <m:oMath>
                <m:r>
                  <m:rPr>
                    <m:nor/>
                  </m:rPr>
                  <w:rPr>
                    <w:lang w:val="en-GB"/>
                  </w:rPr>
                  <m:t>rel</m:t>
                </m:r>
                <m:sSub>
                  <m:sSubPr>
                    <m:ctrlPr>
                      <w:rPr>
                        <w:rFonts w:ascii="Cambria Math" w:hAnsi="Cambria Math"/>
                        <w:i/>
                        <w:lang w:val="en-GB"/>
                      </w:rPr>
                    </m:ctrlPr>
                  </m:sSubPr>
                  <m:e>
                    <m:r>
                      <w:rPr>
                        <w:rFonts w:ascii="Cambria Math" w:hAnsi="Cambria Math"/>
                        <w:lang w:val="en-GB"/>
                      </w:rPr>
                      <m:t>c</m:t>
                    </m:r>
                  </m:e>
                  <m:sub>
                    <m:r>
                      <m:rPr>
                        <m:sty m:val="p"/>
                      </m:rPr>
                      <w:rPr>
                        <w:rFonts w:ascii="Cambria Math" w:hAnsi="Cambria Math"/>
                        <w:lang w:val="en-GB"/>
                      </w:rPr>
                      <m:t>Mo</m:t>
                    </m:r>
                  </m:sub>
                </m:sSub>
                <m:r>
                  <w:rPr>
                    <w:rFonts w:ascii="Cambria Math" w:hAnsi="Cambria Math"/>
                    <w:lang w:val="en-GB"/>
                  </w:rPr>
                  <m:t>=</m:t>
                </m:r>
                <m:f>
                  <m:fPr>
                    <m:ctrlPr>
                      <w:rPr>
                        <w:rFonts w:ascii="Cambria Math" w:hAnsi="Cambria Math"/>
                        <w:i/>
                        <w:lang w:val="en-GB"/>
                      </w:rPr>
                    </m:ctrlPr>
                  </m:fPr>
                  <m:num>
                    <m:d>
                      <m:dPr>
                        <m:ctrlPr>
                          <w:rPr>
                            <w:rFonts w:ascii="Cambria Math" w:hAnsi="Cambria Math"/>
                            <w:i/>
                            <w:lang w:val="en-GB"/>
                          </w:rPr>
                        </m:ctrlPr>
                      </m:dPr>
                      <m:e>
                        <m:f>
                          <m:fPr>
                            <m:ctrlPr>
                              <w:rPr>
                                <w:rFonts w:ascii="Cambria Math" w:hAnsi="Cambria Math"/>
                                <w:i/>
                                <w:lang w:val="en-GB"/>
                              </w:rPr>
                            </m:ctrlPr>
                          </m:fPr>
                          <m:num>
                            <m:sSubSup>
                              <m:sSubSupPr>
                                <m:ctrlPr>
                                  <w:rPr>
                                    <w:rFonts w:ascii="Cambria Math" w:hAnsi="Cambria Math"/>
                                    <w:i/>
                                    <w:lang w:val="en-GB"/>
                                  </w:rPr>
                                </m:ctrlPr>
                              </m:sSubSupPr>
                              <m:e>
                                <m:r>
                                  <w:rPr>
                                    <w:rFonts w:ascii="Cambria Math" w:hAnsi="Cambria Math"/>
                                    <w:lang w:val="en-GB"/>
                                  </w:rPr>
                                  <m:t>J</m:t>
                                </m:r>
                              </m:e>
                              <m:sub>
                                <m:r>
                                  <m:rPr>
                                    <m:sty m:val="p"/>
                                  </m:rPr>
                                  <w:rPr>
                                    <w:rFonts w:ascii="Cambria Math" w:hAnsi="Cambria Math"/>
                                    <w:lang w:val="en-GB"/>
                                  </w:rPr>
                                  <m:t>Mo</m:t>
                                </m:r>
                              </m:sub>
                              <m:sup>
                                <m:r>
                                  <w:rPr>
                                    <w:rFonts w:ascii="Cambria Math" w:hAnsi="Cambria Math"/>
                                    <w:lang w:val="en-GB"/>
                                  </w:rPr>
                                  <m:t>±</m:t>
                                </m:r>
                              </m:sup>
                            </m:sSubSup>
                          </m:num>
                          <m:den>
                            <m:sSub>
                              <m:sSubPr>
                                <m:ctrlPr>
                                  <w:rPr>
                                    <w:rFonts w:ascii="Cambria Math" w:hAnsi="Cambria Math"/>
                                    <w:i/>
                                    <w:lang w:val="en-GB"/>
                                  </w:rPr>
                                </m:ctrlPr>
                              </m:sSubPr>
                              <m:e>
                                <m:r>
                                  <w:rPr>
                                    <w:rFonts w:ascii="Cambria Math" w:hAnsi="Cambria Math"/>
                                    <w:lang w:val="en-GB"/>
                                  </w:rPr>
                                  <m:t>Y</m:t>
                                </m:r>
                              </m:e>
                              <m:sub>
                                <m:r>
                                  <m:rPr>
                                    <m:sty m:val="p"/>
                                  </m:rPr>
                                  <w:rPr>
                                    <w:rFonts w:ascii="Cambria Math" w:hAnsi="Cambria Math"/>
                                    <w:lang w:val="en-GB"/>
                                  </w:rPr>
                                  <m:t>Mo</m:t>
                                </m:r>
                              </m:sub>
                            </m:sSub>
                            <m:sSubSup>
                              <m:sSubSupPr>
                                <m:ctrlPr>
                                  <w:rPr>
                                    <w:rFonts w:ascii="Cambria Math" w:hAnsi="Cambria Math"/>
                                    <w:i/>
                                    <w:lang w:val="en-GB"/>
                                  </w:rPr>
                                </m:ctrlPr>
                              </m:sSubSupPr>
                              <m:e>
                                <m:r>
                                  <w:rPr>
                                    <w:rFonts w:ascii="Cambria Math" w:hAnsi="Cambria Math"/>
                                    <w:lang w:val="en-GB"/>
                                  </w:rPr>
                                  <m:t>β</m:t>
                                </m:r>
                              </m:e>
                              <m:sub>
                                <m:r>
                                  <m:rPr>
                                    <m:sty m:val="p"/>
                                  </m:rPr>
                                  <w:rPr>
                                    <w:rFonts w:ascii="Cambria Math" w:hAnsi="Cambria Math"/>
                                    <w:lang w:val="en-GB"/>
                                  </w:rPr>
                                  <m:t>Mo</m:t>
                                </m:r>
                              </m:sub>
                              <m:sup>
                                <m:r>
                                  <w:rPr>
                                    <w:rFonts w:ascii="Cambria Math" w:hAnsi="Cambria Math"/>
                                    <w:lang w:val="en-GB"/>
                                  </w:rPr>
                                  <m:t>±</m:t>
                                </m:r>
                              </m:sup>
                            </m:sSubSup>
                          </m:den>
                        </m:f>
                      </m:e>
                    </m:d>
                  </m:num>
                  <m:den>
                    <m:f>
                      <m:fPr>
                        <m:ctrlPr>
                          <w:rPr>
                            <w:rFonts w:ascii="Cambria Math" w:hAnsi="Cambria Math"/>
                            <w:i/>
                            <w:lang w:val="en-GB"/>
                          </w:rPr>
                        </m:ctrlPr>
                      </m:fPr>
                      <m:num>
                        <m:sSubSup>
                          <m:sSubSupPr>
                            <m:ctrlPr>
                              <w:rPr>
                                <w:rFonts w:ascii="Cambria Math" w:hAnsi="Cambria Math"/>
                                <w:i/>
                                <w:lang w:val="en-GB"/>
                              </w:rPr>
                            </m:ctrlPr>
                          </m:sSubSupPr>
                          <m:e>
                            <m:r>
                              <w:rPr>
                                <w:rFonts w:ascii="Cambria Math" w:hAnsi="Cambria Math"/>
                                <w:lang w:val="en-GB"/>
                              </w:rPr>
                              <m:t>J</m:t>
                            </m:r>
                          </m:e>
                          <m:sub>
                            <m:r>
                              <m:rPr>
                                <m:sty m:val="p"/>
                              </m:rPr>
                              <w:rPr>
                                <w:rFonts w:ascii="Cambria Math" w:hAnsi="Cambria Math"/>
                                <w:lang w:val="en-GB"/>
                              </w:rPr>
                              <m:t>Mo</m:t>
                            </m:r>
                          </m:sub>
                          <m:sup>
                            <m:r>
                              <w:rPr>
                                <w:rFonts w:ascii="Cambria Math" w:hAnsi="Cambria Math"/>
                                <w:lang w:val="en-GB"/>
                              </w:rPr>
                              <m:t>±</m:t>
                            </m:r>
                          </m:sup>
                        </m:sSubSup>
                      </m:num>
                      <m:den>
                        <m:sSub>
                          <m:sSubPr>
                            <m:ctrlPr>
                              <w:rPr>
                                <w:rFonts w:ascii="Cambria Math" w:hAnsi="Cambria Math"/>
                                <w:i/>
                                <w:lang w:val="en-GB"/>
                              </w:rPr>
                            </m:ctrlPr>
                          </m:sSubPr>
                          <m:e>
                            <m:r>
                              <w:rPr>
                                <w:rFonts w:ascii="Cambria Math" w:hAnsi="Cambria Math"/>
                                <w:lang w:val="en-GB"/>
                              </w:rPr>
                              <m:t>Y</m:t>
                            </m:r>
                          </m:e>
                          <m:sub>
                            <m:r>
                              <m:rPr>
                                <m:sty m:val="p"/>
                              </m:rPr>
                              <w:rPr>
                                <w:rFonts w:ascii="Cambria Math" w:hAnsi="Cambria Math"/>
                                <w:lang w:val="en-GB"/>
                              </w:rPr>
                              <m:t>Mo</m:t>
                            </m:r>
                          </m:sub>
                        </m:sSub>
                        <m:sSubSup>
                          <m:sSubSupPr>
                            <m:ctrlPr>
                              <w:rPr>
                                <w:rFonts w:ascii="Cambria Math" w:hAnsi="Cambria Math"/>
                                <w:i/>
                                <w:lang w:val="en-GB"/>
                              </w:rPr>
                            </m:ctrlPr>
                          </m:sSubSupPr>
                          <m:e>
                            <m:r>
                              <w:rPr>
                                <w:rFonts w:ascii="Cambria Math" w:hAnsi="Cambria Math"/>
                                <w:lang w:val="en-GB"/>
                              </w:rPr>
                              <m:t>β</m:t>
                            </m:r>
                          </m:e>
                          <m:sub>
                            <m:r>
                              <m:rPr>
                                <m:sty m:val="p"/>
                              </m:rPr>
                              <w:rPr>
                                <w:rFonts w:ascii="Cambria Math" w:hAnsi="Cambria Math"/>
                                <w:lang w:val="en-GB"/>
                              </w:rPr>
                              <m:t>Mo</m:t>
                            </m:r>
                          </m:sub>
                          <m:sup>
                            <m:r>
                              <w:rPr>
                                <w:rFonts w:ascii="Cambria Math" w:hAnsi="Cambria Math"/>
                                <w:lang w:val="en-GB"/>
                              </w:rPr>
                              <m:t>±</m:t>
                            </m:r>
                          </m:sup>
                        </m:sSubSup>
                      </m:den>
                    </m:f>
                    <m:r>
                      <w:rPr>
                        <w:rFonts w:ascii="Cambria Math" w:hAnsi="Cambria Math"/>
                        <w:lang w:val="en-GB"/>
                      </w:rPr>
                      <m:t>+</m:t>
                    </m:r>
                    <m:f>
                      <m:fPr>
                        <m:ctrlPr>
                          <w:rPr>
                            <w:rFonts w:ascii="Cambria Math" w:hAnsi="Cambria Math"/>
                            <w:i/>
                            <w:lang w:val="en-GB"/>
                          </w:rPr>
                        </m:ctrlPr>
                      </m:fPr>
                      <m:num>
                        <m:sSubSup>
                          <m:sSubSupPr>
                            <m:ctrlPr>
                              <w:rPr>
                                <w:rFonts w:ascii="Cambria Math" w:hAnsi="Cambria Math"/>
                                <w:i/>
                                <w:lang w:val="en-GB"/>
                              </w:rPr>
                            </m:ctrlPr>
                          </m:sSubSupPr>
                          <m:e>
                            <m:r>
                              <w:rPr>
                                <w:rFonts w:ascii="Cambria Math" w:hAnsi="Cambria Math"/>
                                <w:lang w:val="en-GB"/>
                              </w:rPr>
                              <m:t>J</m:t>
                            </m:r>
                          </m:e>
                          <m:sub>
                            <m:r>
                              <m:rPr>
                                <m:sty m:val="p"/>
                              </m:rPr>
                              <w:rPr>
                                <w:rFonts w:ascii="Cambria Math" w:hAnsi="Cambria Math"/>
                                <w:lang w:val="en-GB"/>
                              </w:rPr>
                              <m:t>Si</m:t>
                            </m:r>
                          </m:sub>
                          <m:sup>
                            <m:r>
                              <w:rPr>
                                <w:rFonts w:ascii="Cambria Math" w:hAnsi="Cambria Math"/>
                                <w:lang w:val="en-GB"/>
                              </w:rPr>
                              <m:t>±</m:t>
                            </m:r>
                          </m:sup>
                        </m:sSubSup>
                      </m:num>
                      <m:den>
                        <m:sSub>
                          <m:sSubPr>
                            <m:ctrlPr>
                              <w:rPr>
                                <w:rFonts w:ascii="Cambria Math" w:hAnsi="Cambria Math"/>
                                <w:i/>
                                <w:lang w:val="en-GB"/>
                              </w:rPr>
                            </m:ctrlPr>
                          </m:sSubPr>
                          <m:e>
                            <m:r>
                              <w:rPr>
                                <w:rFonts w:ascii="Cambria Math" w:hAnsi="Cambria Math"/>
                                <w:lang w:val="en-GB"/>
                              </w:rPr>
                              <m:t>Y</m:t>
                            </m:r>
                          </m:e>
                          <m:sub>
                            <m:r>
                              <m:rPr>
                                <m:sty m:val="p"/>
                              </m:rPr>
                              <w:rPr>
                                <w:rFonts w:ascii="Cambria Math" w:hAnsi="Cambria Math"/>
                                <w:lang w:val="en-GB"/>
                              </w:rPr>
                              <m:t>Si</m:t>
                            </m:r>
                          </m:sub>
                        </m:sSub>
                        <m:sSubSup>
                          <m:sSubSupPr>
                            <m:ctrlPr>
                              <w:rPr>
                                <w:rFonts w:ascii="Cambria Math" w:hAnsi="Cambria Math"/>
                                <w:i/>
                                <w:lang w:val="en-GB"/>
                              </w:rPr>
                            </m:ctrlPr>
                          </m:sSubSupPr>
                          <m:e>
                            <m:r>
                              <w:rPr>
                                <w:rFonts w:ascii="Cambria Math" w:hAnsi="Cambria Math"/>
                                <w:lang w:val="en-GB"/>
                              </w:rPr>
                              <m:t>β</m:t>
                            </m:r>
                          </m:e>
                          <m:sub>
                            <m:r>
                              <m:rPr>
                                <m:sty m:val="p"/>
                              </m:rPr>
                              <w:rPr>
                                <w:rFonts w:ascii="Cambria Math" w:hAnsi="Cambria Math"/>
                                <w:lang w:val="en-GB"/>
                              </w:rPr>
                              <m:t>Si</m:t>
                            </m:r>
                          </m:sub>
                          <m:sup>
                            <m:r>
                              <w:rPr>
                                <w:rFonts w:ascii="Cambria Math" w:hAnsi="Cambria Math"/>
                                <w:lang w:val="en-GB"/>
                              </w:rPr>
                              <m:t>±</m:t>
                            </m:r>
                          </m:sup>
                        </m:sSubSup>
                      </m:den>
                    </m:f>
                  </m:den>
                </m:f>
                <m:r>
                  <w:rPr>
                    <w:rFonts w:ascii="Cambria Math" w:hAnsi="Cambria Math"/>
                    <w:lang w:val="en-GB"/>
                  </w:rPr>
                  <m:t>=</m:t>
                </m:r>
                <m:f>
                  <m:fPr>
                    <m:ctrlPr>
                      <w:rPr>
                        <w:rFonts w:ascii="Cambria Math" w:hAnsi="Cambria Math"/>
                        <w:i/>
                        <w:lang w:val="en-GB"/>
                      </w:rPr>
                    </m:ctrlPr>
                  </m:fPr>
                  <m:num>
                    <m:sSubSup>
                      <m:sSubSupPr>
                        <m:ctrlPr>
                          <w:rPr>
                            <w:rFonts w:ascii="Cambria Math" w:hAnsi="Cambria Math"/>
                            <w:i/>
                            <w:lang w:val="en-GB"/>
                          </w:rPr>
                        </m:ctrlPr>
                      </m:sSubSupPr>
                      <m:e>
                        <m:r>
                          <w:rPr>
                            <w:rFonts w:ascii="Cambria Math" w:hAnsi="Cambria Math"/>
                            <w:lang w:val="en-GB"/>
                          </w:rPr>
                          <m:t>J</m:t>
                        </m:r>
                      </m:e>
                      <m:sub>
                        <m:r>
                          <m:rPr>
                            <m:sty m:val="p"/>
                          </m:rPr>
                          <w:rPr>
                            <w:rFonts w:ascii="Cambria Math" w:hAnsi="Cambria Math"/>
                            <w:lang w:val="en-GB"/>
                          </w:rPr>
                          <m:t>Mo</m:t>
                        </m:r>
                      </m:sub>
                      <m:sup>
                        <m:r>
                          <w:rPr>
                            <w:rFonts w:ascii="Cambria Math" w:hAnsi="Cambria Math"/>
                            <w:lang w:val="en-GB"/>
                          </w:rPr>
                          <m:t>±</m:t>
                        </m:r>
                      </m:sup>
                    </m:sSubSup>
                  </m:num>
                  <m:den>
                    <m:sSubSup>
                      <m:sSubSupPr>
                        <m:ctrlPr>
                          <w:rPr>
                            <w:rFonts w:ascii="Cambria Math" w:hAnsi="Cambria Math"/>
                            <w:i/>
                            <w:lang w:val="en-GB"/>
                          </w:rPr>
                        </m:ctrlPr>
                      </m:sSubSupPr>
                      <m:e>
                        <m:r>
                          <w:rPr>
                            <w:rFonts w:ascii="Cambria Math" w:hAnsi="Cambria Math"/>
                            <w:lang w:val="en-GB"/>
                          </w:rPr>
                          <m:t>J</m:t>
                        </m:r>
                      </m:e>
                      <m:sub>
                        <m:r>
                          <m:rPr>
                            <m:sty m:val="p"/>
                          </m:rPr>
                          <w:rPr>
                            <w:rFonts w:ascii="Cambria Math" w:hAnsi="Cambria Math"/>
                            <w:lang w:val="en-GB"/>
                          </w:rPr>
                          <m:t>Mo</m:t>
                        </m:r>
                      </m:sub>
                      <m:sup>
                        <m:r>
                          <w:rPr>
                            <w:rFonts w:ascii="Cambria Math" w:hAnsi="Cambria Math"/>
                            <w:lang w:val="en-GB"/>
                          </w:rPr>
                          <m:t>±</m:t>
                        </m:r>
                      </m:sup>
                    </m:sSubSup>
                    <m:r>
                      <w:rPr>
                        <w:rFonts w:ascii="Cambria Math" w:hAnsi="Cambria Math"/>
                        <w:lang w:val="en-GB"/>
                      </w:rPr>
                      <m:t>+p</m:t>
                    </m:r>
                    <m:sSubSup>
                      <m:sSubSupPr>
                        <m:ctrlPr>
                          <w:rPr>
                            <w:rFonts w:ascii="Cambria Math" w:hAnsi="Cambria Math"/>
                            <w:i/>
                            <w:lang w:val="en-GB"/>
                          </w:rPr>
                        </m:ctrlPr>
                      </m:sSubSupPr>
                      <m:e>
                        <m:r>
                          <w:rPr>
                            <w:rFonts w:ascii="Cambria Math" w:hAnsi="Cambria Math"/>
                            <w:lang w:val="en-GB"/>
                          </w:rPr>
                          <m:t>J</m:t>
                        </m:r>
                      </m:e>
                      <m:sub>
                        <m:r>
                          <m:rPr>
                            <m:sty m:val="p"/>
                          </m:rPr>
                          <w:rPr>
                            <w:rFonts w:ascii="Cambria Math" w:hAnsi="Cambria Math"/>
                            <w:lang w:val="en-GB"/>
                          </w:rPr>
                          <m:t>Si</m:t>
                        </m:r>
                      </m:sub>
                      <m:sup>
                        <m:r>
                          <w:rPr>
                            <w:rFonts w:ascii="Cambria Math" w:hAnsi="Cambria Math"/>
                            <w:lang w:val="en-GB"/>
                          </w:rPr>
                          <m:t>±</m:t>
                        </m:r>
                      </m:sup>
                    </m:sSubSup>
                  </m:den>
                </m:f>
                <m:r>
                  <w:rPr>
                    <w:rFonts w:ascii="Cambria Math" w:hAnsi="Cambria Math"/>
                    <w:lang w:val="en-GB"/>
                  </w:rPr>
                  <m:t>,</m:t>
                </m:r>
              </m:oMath>
            </m:oMathPara>
          </w:p>
        </w:tc>
        <w:tc>
          <w:tcPr>
            <w:tcW w:w="750" w:type="pct"/>
            <w:vAlign w:val="center"/>
          </w:tcPr>
          <w:p w14:paraId="5354CBBA" w14:textId="4AB2AFA5" w:rsidR="007C7683" w:rsidRPr="00A61F59" w:rsidRDefault="007C7683" w:rsidP="007C7683">
            <w:pPr>
              <w:jc w:val="center"/>
              <w:rPr>
                <w:lang w:val="en-GB"/>
              </w:rPr>
            </w:pPr>
            <w:bookmarkStart w:id="14" w:name="_Ref420333122"/>
            <w:r w:rsidRPr="00A61F59">
              <w:rPr>
                <w:lang w:val="en-GB"/>
              </w:rPr>
              <w:t>(</w:t>
            </w:r>
            <w:r w:rsidRPr="00A61F59">
              <w:rPr>
                <w:lang w:val="en-GB"/>
              </w:rPr>
              <w:fldChar w:fldCharType="begin"/>
            </w:r>
            <w:r w:rsidRPr="00A61F59">
              <w:rPr>
                <w:lang w:val="en-GB"/>
              </w:rPr>
              <w:instrText xml:space="preserve"> STYLEREF 1 \s </w:instrText>
            </w:r>
            <w:r w:rsidRPr="00A61F59">
              <w:rPr>
                <w:lang w:val="en-GB"/>
              </w:rPr>
              <w:fldChar w:fldCharType="separate"/>
            </w:r>
            <w:r w:rsidR="00025F49">
              <w:rPr>
                <w:noProof/>
                <w:lang w:val="en-GB"/>
              </w:rPr>
              <w:t>3</w:t>
            </w:r>
            <w:r w:rsidRPr="00A61F59">
              <w:rPr>
                <w:lang w:val="en-GB"/>
              </w:rPr>
              <w:fldChar w:fldCharType="end"/>
            </w:r>
            <w:r w:rsidRPr="00A61F59">
              <w:rPr>
                <w:lang w:val="en-GB"/>
              </w:rPr>
              <w:t>.</w:t>
            </w:r>
            <w:r w:rsidRPr="00A61F59">
              <w:rPr>
                <w:lang w:val="en-GB"/>
              </w:rPr>
              <w:fldChar w:fldCharType="begin"/>
            </w:r>
            <w:r w:rsidRPr="00A61F59">
              <w:rPr>
                <w:lang w:val="en-GB"/>
              </w:rPr>
              <w:instrText xml:space="preserve"> SEQ Rovnice \* ARABIC \s 1 </w:instrText>
            </w:r>
            <w:r w:rsidRPr="00A61F59">
              <w:rPr>
                <w:lang w:val="en-GB"/>
              </w:rPr>
              <w:fldChar w:fldCharType="separate"/>
            </w:r>
            <w:r w:rsidR="00025F49">
              <w:rPr>
                <w:noProof/>
                <w:lang w:val="en-GB"/>
              </w:rPr>
              <w:t>4</w:t>
            </w:r>
            <w:r w:rsidRPr="00A61F59">
              <w:rPr>
                <w:lang w:val="en-GB"/>
              </w:rPr>
              <w:fldChar w:fldCharType="end"/>
            </w:r>
            <w:r w:rsidRPr="00A61F59">
              <w:rPr>
                <w:lang w:val="en-GB"/>
              </w:rPr>
              <w:t>)</w:t>
            </w:r>
            <w:bookmarkEnd w:id="14"/>
          </w:p>
        </w:tc>
      </w:tr>
    </w:tbl>
    <w:p w14:paraId="027992AE" w14:textId="77777777" w:rsidR="007C7683" w:rsidRPr="00A61F59" w:rsidRDefault="00285A9D" w:rsidP="007C7683">
      <w:pPr>
        <w:pStyle w:val="Disertacepodkap"/>
        <w:rPr>
          <w:rFonts w:asciiTheme="minorHAnsi" w:hAnsiTheme="minorHAnsi"/>
          <w:noProof w:val="0"/>
          <w:lang w:val="en-GB"/>
        </w:rPr>
      </w:pPr>
      <w:proofErr w:type="gramStart"/>
      <w:r w:rsidRPr="00A61F59">
        <w:rPr>
          <w:rFonts w:asciiTheme="minorHAnsi" w:hAnsiTheme="minorHAnsi"/>
          <w:noProof w:val="0"/>
          <w:lang w:val="en-GB"/>
        </w:rPr>
        <w:t>where</w:t>
      </w:r>
      <w:proofErr w:type="gramEnd"/>
    </w:p>
    <w:tbl>
      <w:tblPr>
        <w:tblStyle w:val="Mkatabul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0"/>
        <w:gridCol w:w="6300"/>
        <w:gridCol w:w="1350"/>
      </w:tblGrid>
      <w:tr w:rsidR="007C7683" w:rsidRPr="00A61F59" w14:paraId="7CF7F50D" w14:textId="77777777" w:rsidTr="007C7683">
        <w:trPr>
          <w:trHeight w:val="756"/>
        </w:trPr>
        <w:tc>
          <w:tcPr>
            <w:tcW w:w="750" w:type="pct"/>
          </w:tcPr>
          <w:p w14:paraId="0CFCD449" w14:textId="77777777" w:rsidR="007C7683" w:rsidRPr="00A61F59" w:rsidRDefault="007C7683" w:rsidP="007C7683">
            <w:pPr>
              <w:rPr>
                <w:lang w:val="en-GB"/>
              </w:rPr>
            </w:pPr>
          </w:p>
        </w:tc>
        <w:tc>
          <w:tcPr>
            <w:tcW w:w="3500" w:type="pct"/>
          </w:tcPr>
          <w:p w14:paraId="5A68BB67" w14:textId="77777777" w:rsidR="007C7683" w:rsidRPr="00A61F59" w:rsidRDefault="007C7683" w:rsidP="007C7683">
            <w:pPr>
              <w:jc w:val="center"/>
              <w:rPr>
                <w:lang w:val="en-GB"/>
              </w:rPr>
            </w:pPr>
            <m:oMathPara>
              <m:oMathParaPr>
                <m:jc m:val="center"/>
              </m:oMathParaPr>
              <m:oMath>
                <m:r>
                  <w:rPr>
                    <w:rFonts w:ascii="Cambria Math" w:hAnsi="Cambria Math"/>
                    <w:lang w:val="en-GB"/>
                  </w:rPr>
                  <m:t>p=</m:t>
                </m:r>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Y</m:t>
                        </m:r>
                      </m:e>
                      <m:sub>
                        <m:r>
                          <m:rPr>
                            <m:sty m:val="p"/>
                          </m:rPr>
                          <w:rPr>
                            <w:rFonts w:ascii="Cambria Math" w:hAnsi="Cambria Math"/>
                            <w:lang w:val="en-GB"/>
                          </w:rPr>
                          <m:t>Mo</m:t>
                        </m:r>
                      </m:sub>
                    </m:sSub>
                    <m:sSubSup>
                      <m:sSubSupPr>
                        <m:ctrlPr>
                          <w:rPr>
                            <w:rFonts w:ascii="Cambria Math" w:hAnsi="Cambria Math"/>
                            <w:i/>
                            <w:lang w:val="en-GB"/>
                          </w:rPr>
                        </m:ctrlPr>
                      </m:sSubSupPr>
                      <m:e>
                        <m:r>
                          <w:rPr>
                            <w:rFonts w:ascii="Cambria Math" w:hAnsi="Cambria Math"/>
                            <w:lang w:val="en-GB"/>
                          </w:rPr>
                          <m:t>β</m:t>
                        </m:r>
                      </m:e>
                      <m:sub>
                        <m:r>
                          <m:rPr>
                            <m:sty m:val="p"/>
                          </m:rPr>
                          <w:rPr>
                            <w:rFonts w:ascii="Cambria Math" w:hAnsi="Cambria Math"/>
                            <w:lang w:val="en-GB"/>
                          </w:rPr>
                          <m:t>Mo</m:t>
                        </m:r>
                      </m:sub>
                      <m:sup>
                        <m:r>
                          <w:rPr>
                            <w:rFonts w:ascii="Cambria Math" w:hAnsi="Cambria Math"/>
                            <w:lang w:val="en-GB"/>
                          </w:rPr>
                          <m:t>±</m:t>
                        </m:r>
                      </m:sup>
                    </m:sSubSup>
                  </m:num>
                  <m:den>
                    <m:sSub>
                      <m:sSubPr>
                        <m:ctrlPr>
                          <w:rPr>
                            <w:rFonts w:ascii="Cambria Math" w:hAnsi="Cambria Math"/>
                            <w:i/>
                            <w:lang w:val="en-GB"/>
                          </w:rPr>
                        </m:ctrlPr>
                      </m:sSubPr>
                      <m:e>
                        <m:r>
                          <w:rPr>
                            <w:rFonts w:ascii="Cambria Math" w:hAnsi="Cambria Math"/>
                            <w:lang w:val="en-GB"/>
                          </w:rPr>
                          <m:t>Y</m:t>
                        </m:r>
                      </m:e>
                      <m:sub>
                        <m:r>
                          <m:rPr>
                            <m:sty m:val="p"/>
                          </m:rPr>
                          <w:rPr>
                            <w:rFonts w:ascii="Cambria Math" w:hAnsi="Cambria Math"/>
                            <w:lang w:val="en-GB"/>
                          </w:rPr>
                          <m:t>Si</m:t>
                        </m:r>
                      </m:sub>
                    </m:sSub>
                    <m:sSubSup>
                      <m:sSubSupPr>
                        <m:ctrlPr>
                          <w:rPr>
                            <w:rFonts w:ascii="Cambria Math" w:hAnsi="Cambria Math"/>
                            <w:i/>
                            <w:lang w:val="en-GB"/>
                          </w:rPr>
                        </m:ctrlPr>
                      </m:sSubSupPr>
                      <m:e>
                        <m:r>
                          <w:rPr>
                            <w:rFonts w:ascii="Cambria Math" w:hAnsi="Cambria Math"/>
                            <w:lang w:val="en-GB"/>
                          </w:rPr>
                          <m:t>β</m:t>
                        </m:r>
                      </m:e>
                      <m:sub>
                        <m:r>
                          <m:rPr>
                            <m:sty m:val="p"/>
                          </m:rPr>
                          <w:rPr>
                            <w:rFonts w:ascii="Cambria Math" w:hAnsi="Cambria Math"/>
                            <w:lang w:val="en-GB"/>
                          </w:rPr>
                          <m:t>Si</m:t>
                        </m:r>
                      </m:sub>
                      <m:sup>
                        <m:r>
                          <w:rPr>
                            <w:rFonts w:ascii="Cambria Math" w:hAnsi="Cambria Math"/>
                            <w:lang w:val="en-GB"/>
                          </w:rPr>
                          <m:t>±</m:t>
                        </m:r>
                      </m:sup>
                    </m:sSubSup>
                  </m:den>
                </m:f>
                <m:r>
                  <w:rPr>
                    <w:rFonts w:ascii="Cambria Math" w:hAnsi="Cambria Math"/>
                    <w:lang w:val="en-GB"/>
                  </w:rPr>
                  <m:t>.</m:t>
                </m:r>
              </m:oMath>
            </m:oMathPara>
          </w:p>
        </w:tc>
        <w:tc>
          <w:tcPr>
            <w:tcW w:w="750" w:type="pct"/>
            <w:vAlign w:val="center"/>
          </w:tcPr>
          <w:p w14:paraId="7EEA48CE" w14:textId="13EACDF4" w:rsidR="007C7683" w:rsidRPr="00A61F59" w:rsidRDefault="007C7683" w:rsidP="007C7683">
            <w:pPr>
              <w:jc w:val="center"/>
              <w:rPr>
                <w:lang w:val="en-GB"/>
              </w:rPr>
            </w:pPr>
            <w:bookmarkStart w:id="15" w:name="_Ref420333139"/>
            <w:r w:rsidRPr="00A61F59">
              <w:rPr>
                <w:lang w:val="en-GB"/>
              </w:rPr>
              <w:t>(</w:t>
            </w:r>
            <w:r w:rsidRPr="00A61F59">
              <w:rPr>
                <w:lang w:val="en-GB"/>
              </w:rPr>
              <w:fldChar w:fldCharType="begin"/>
            </w:r>
            <w:r w:rsidRPr="00A61F59">
              <w:rPr>
                <w:lang w:val="en-GB"/>
              </w:rPr>
              <w:instrText xml:space="preserve"> STYLEREF 1 \s </w:instrText>
            </w:r>
            <w:r w:rsidRPr="00A61F59">
              <w:rPr>
                <w:lang w:val="en-GB"/>
              </w:rPr>
              <w:fldChar w:fldCharType="separate"/>
            </w:r>
            <w:r w:rsidR="00025F49">
              <w:rPr>
                <w:noProof/>
                <w:lang w:val="en-GB"/>
              </w:rPr>
              <w:t>3</w:t>
            </w:r>
            <w:r w:rsidRPr="00A61F59">
              <w:rPr>
                <w:lang w:val="en-GB"/>
              </w:rPr>
              <w:fldChar w:fldCharType="end"/>
            </w:r>
            <w:r w:rsidRPr="00A61F59">
              <w:rPr>
                <w:lang w:val="en-GB"/>
              </w:rPr>
              <w:t>.</w:t>
            </w:r>
            <w:r w:rsidRPr="00A61F59">
              <w:rPr>
                <w:lang w:val="en-GB"/>
              </w:rPr>
              <w:fldChar w:fldCharType="begin"/>
            </w:r>
            <w:r w:rsidRPr="00A61F59">
              <w:rPr>
                <w:lang w:val="en-GB"/>
              </w:rPr>
              <w:instrText xml:space="preserve"> SEQ Rovnice \* ARABIC \s 1 </w:instrText>
            </w:r>
            <w:r w:rsidRPr="00A61F59">
              <w:rPr>
                <w:lang w:val="en-GB"/>
              </w:rPr>
              <w:fldChar w:fldCharType="separate"/>
            </w:r>
            <w:r w:rsidR="00025F49">
              <w:rPr>
                <w:noProof/>
                <w:lang w:val="en-GB"/>
              </w:rPr>
              <w:t>5</w:t>
            </w:r>
            <w:r w:rsidRPr="00A61F59">
              <w:rPr>
                <w:lang w:val="en-GB"/>
              </w:rPr>
              <w:fldChar w:fldCharType="end"/>
            </w:r>
            <w:r w:rsidRPr="00A61F59">
              <w:rPr>
                <w:lang w:val="en-GB"/>
              </w:rPr>
              <w:t>)</w:t>
            </w:r>
            <w:bookmarkEnd w:id="15"/>
          </w:p>
        </w:tc>
      </w:tr>
    </w:tbl>
    <w:p w14:paraId="4F80FB6B" w14:textId="77777777" w:rsidR="007C7683" w:rsidRPr="00A61F59" w:rsidRDefault="00285A9D" w:rsidP="007C7683">
      <w:pPr>
        <w:pStyle w:val="Disertacepodkap"/>
        <w:rPr>
          <w:rFonts w:asciiTheme="minorHAnsi" w:hAnsiTheme="minorHAnsi"/>
          <w:noProof w:val="0"/>
          <w:lang w:val="en-GB"/>
        </w:rPr>
      </w:pPr>
      <w:proofErr w:type="gramStart"/>
      <w:r w:rsidRPr="00A61F59">
        <w:rPr>
          <w:rFonts w:asciiTheme="minorHAnsi" w:hAnsiTheme="minorHAnsi"/>
          <w:noProof w:val="0"/>
          <w:lang w:val="en-GB"/>
        </w:rPr>
        <w:t>Similarly</w:t>
      </w:r>
      <w:proofErr w:type="gramEnd"/>
      <w:r w:rsidRPr="00A61F59">
        <w:rPr>
          <w:rFonts w:asciiTheme="minorHAnsi" w:hAnsiTheme="minorHAnsi"/>
          <w:noProof w:val="0"/>
          <w:lang w:val="en-GB"/>
        </w:rPr>
        <w:t xml:space="preserve"> we can get re</w:t>
      </w:r>
      <w:r w:rsidR="003567D1" w:rsidRPr="00A61F59">
        <w:rPr>
          <w:rFonts w:asciiTheme="minorHAnsi" w:hAnsiTheme="minorHAnsi"/>
          <w:noProof w:val="0"/>
          <w:lang w:val="en-GB"/>
        </w:rPr>
        <w:t xml:space="preserve">lation </w:t>
      </w:r>
      <w:r w:rsidRPr="00A61F59">
        <w:rPr>
          <w:rFonts w:asciiTheme="minorHAnsi" w:hAnsiTheme="minorHAnsi"/>
          <w:noProof w:val="0"/>
          <w:lang w:val="en-GB"/>
        </w:rPr>
        <w:t>for re</w:t>
      </w:r>
      <m:oMath>
        <m:r>
          <m:rPr>
            <m:sty m:val="p"/>
          </m:rPr>
          <w:rPr>
            <w:rFonts w:ascii="Cambria Math" w:hAnsi="Cambria Math"/>
            <w:noProof w:val="0"/>
            <w:lang w:val="en-GB"/>
          </w:rPr>
          <m:t>l</m:t>
        </m:r>
        <m:sSub>
          <m:sSubPr>
            <m:ctrlPr>
              <w:rPr>
                <w:rFonts w:ascii="Cambria Math" w:hAnsi="Cambria Math"/>
                <w:i/>
                <w:noProof w:val="0"/>
                <w:lang w:val="en-GB"/>
              </w:rPr>
            </m:ctrlPr>
          </m:sSubPr>
          <m:e>
            <m:r>
              <w:rPr>
                <w:rFonts w:ascii="Cambria Math" w:hAnsi="Cambria Math"/>
                <w:noProof w:val="0"/>
                <w:lang w:val="en-GB"/>
              </w:rPr>
              <m:t>c</m:t>
            </m:r>
          </m:e>
          <m:sub>
            <m:r>
              <m:rPr>
                <m:sty m:val="p"/>
              </m:rPr>
              <w:rPr>
                <w:rFonts w:ascii="Cambria Math" w:hAnsi="Cambria Math"/>
                <w:noProof w:val="0"/>
                <w:lang w:val="en-GB"/>
              </w:rPr>
              <m:t>Si</m:t>
            </m:r>
          </m:sub>
        </m:sSub>
      </m:oMath>
      <w:r w:rsidR="007C7683" w:rsidRPr="00A61F59">
        <w:rPr>
          <w:rFonts w:asciiTheme="minorHAnsi" w:hAnsiTheme="minorHAnsi"/>
          <w:noProof w:val="0"/>
          <w:lang w:val="en-GB"/>
        </w:rPr>
        <w:t>:</w:t>
      </w:r>
    </w:p>
    <w:tbl>
      <w:tblPr>
        <w:tblStyle w:val="Mkatabul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0"/>
        <w:gridCol w:w="6300"/>
        <w:gridCol w:w="1350"/>
      </w:tblGrid>
      <w:tr w:rsidR="007C7683" w:rsidRPr="00A61F59" w14:paraId="31003F4A" w14:textId="77777777" w:rsidTr="007C7683">
        <w:trPr>
          <w:trHeight w:val="784"/>
        </w:trPr>
        <w:tc>
          <w:tcPr>
            <w:tcW w:w="750" w:type="pct"/>
          </w:tcPr>
          <w:p w14:paraId="223A0FEA" w14:textId="77777777" w:rsidR="007C7683" w:rsidRPr="00A61F59" w:rsidRDefault="007C7683" w:rsidP="007C7683">
            <w:pPr>
              <w:rPr>
                <w:lang w:val="en-GB"/>
              </w:rPr>
            </w:pPr>
          </w:p>
        </w:tc>
        <w:tc>
          <w:tcPr>
            <w:tcW w:w="3500" w:type="pct"/>
          </w:tcPr>
          <w:p w14:paraId="288147E5" w14:textId="77777777" w:rsidR="007C7683" w:rsidRPr="00A61F59" w:rsidRDefault="007C7683" w:rsidP="00285A9D">
            <w:pPr>
              <w:jc w:val="center"/>
              <w:rPr>
                <w:lang w:val="en-GB"/>
              </w:rPr>
            </w:pPr>
            <m:oMathPara>
              <m:oMathParaPr>
                <m:jc m:val="center"/>
              </m:oMathParaPr>
              <m:oMath>
                <m:r>
                  <m:rPr>
                    <m:nor/>
                  </m:rPr>
                  <w:rPr>
                    <w:lang w:val="en-GB"/>
                  </w:rPr>
                  <m:t>rel</m:t>
                </m:r>
                <m:sSub>
                  <m:sSubPr>
                    <m:ctrlPr>
                      <w:rPr>
                        <w:rFonts w:ascii="Cambria Math" w:hAnsi="Cambria Math"/>
                        <w:i/>
                        <w:lang w:val="en-GB"/>
                      </w:rPr>
                    </m:ctrlPr>
                  </m:sSubPr>
                  <m:e>
                    <m:r>
                      <w:rPr>
                        <w:rFonts w:ascii="Cambria Math" w:hAnsi="Cambria Math"/>
                        <w:lang w:val="en-GB"/>
                      </w:rPr>
                      <m:t>c</m:t>
                    </m:r>
                  </m:e>
                  <m:sub>
                    <m:r>
                      <m:rPr>
                        <m:sty m:val="p"/>
                      </m:rPr>
                      <w:rPr>
                        <w:rFonts w:ascii="Cambria Math" w:hAnsi="Cambria Math"/>
                        <w:lang w:val="en-GB"/>
                      </w:rPr>
                      <m:t>Si</m:t>
                    </m:r>
                  </m:sub>
                </m:sSub>
                <m:r>
                  <w:rPr>
                    <w:rFonts w:ascii="Cambria Math" w:hAnsi="Cambria Math"/>
                    <w:lang w:val="en-GB"/>
                  </w:rPr>
                  <m:t>=</m:t>
                </m:r>
                <m:f>
                  <m:fPr>
                    <m:ctrlPr>
                      <w:rPr>
                        <w:rFonts w:ascii="Cambria Math" w:hAnsi="Cambria Math"/>
                        <w:i/>
                        <w:lang w:val="en-GB"/>
                      </w:rPr>
                    </m:ctrlPr>
                  </m:fPr>
                  <m:num>
                    <m:r>
                      <w:rPr>
                        <w:rFonts w:ascii="Cambria Math" w:hAnsi="Cambria Math"/>
                        <w:lang w:val="en-GB"/>
                      </w:rPr>
                      <m:t>p</m:t>
                    </m:r>
                    <m:sSubSup>
                      <m:sSubSupPr>
                        <m:ctrlPr>
                          <w:rPr>
                            <w:rFonts w:ascii="Cambria Math" w:hAnsi="Cambria Math"/>
                            <w:i/>
                            <w:lang w:val="en-GB"/>
                          </w:rPr>
                        </m:ctrlPr>
                      </m:sSubSupPr>
                      <m:e>
                        <m:r>
                          <w:rPr>
                            <w:rFonts w:ascii="Cambria Math" w:hAnsi="Cambria Math"/>
                            <w:lang w:val="en-GB"/>
                          </w:rPr>
                          <m:t>J</m:t>
                        </m:r>
                      </m:e>
                      <m:sub>
                        <m:r>
                          <m:rPr>
                            <m:sty m:val="p"/>
                          </m:rPr>
                          <w:rPr>
                            <w:rFonts w:ascii="Cambria Math" w:hAnsi="Cambria Math"/>
                            <w:lang w:val="en-GB"/>
                          </w:rPr>
                          <m:t>Si</m:t>
                        </m:r>
                      </m:sub>
                      <m:sup>
                        <m:r>
                          <w:rPr>
                            <w:rFonts w:ascii="Cambria Math" w:hAnsi="Cambria Math"/>
                            <w:lang w:val="en-GB"/>
                          </w:rPr>
                          <m:t>±</m:t>
                        </m:r>
                      </m:sup>
                    </m:sSubSup>
                  </m:num>
                  <m:den>
                    <m:r>
                      <w:rPr>
                        <w:rFonts w:ascii="Cambria Math" w:hAnsi="Cambria Math"/>
                        <w:lang w:val="en-GB"/>
                      </w:rPr>
                      <m:t>p</m:t>
                    </m:r>
                    <m:sSubSup>
                      <m:sSubSupPr>
                        <m:ctrlPr>
                          <w:rPr>
                            <w:rFonts w:ascii="Cambria Math" w:hAnsi="Cambria Math"/>
                            <w:i/>
                            <w:lang w:val="en-GB"/>
                          </w:rPr>
                        </m:ctrlPr>
                      </m:sSubSupPr>
                      <m:e>
                        <m:r>
                          <w:rPr>
                            <w:rFonts w:ascii="Cambria Math" w:hAnsi="Cambria Math"/>
                            <w:lang w:val="en-GB"/>
                          </w:rPr>
                          <m:t>J</m:t>
                        </m:r>
                      </m:e>
                      <m:sub>
                        <m:r>
                          <m:rPr>
                            <m:sty m:val="p"/>
                          </m:rPr>
                          <w:rPr>
                            <w:rFonts w:ascii="Cambria Math" w:hAnsi="Cambria Math"/>
                            <w:lang w:val="en-GB"/>
                          </w:rPr>
                          <m:t>Si</m:t>
                        </m:r>
                      </m:sub>
                      <m:sup>
                        <m:r>
                          <w:rPr>
                            <w:rFonts w:ascii="Cambria Math" w:hAnsi="Cambria Math"/>
                            <w:lang w:val="en-GB"/>
                          </w:rPr>
                          <m:t>±</m:t>
                        </m:r>
                      </m:sup>
                    </m:sSubSup>
                    <m:r>
                      <w:rPr>
                        <w:rFonts w:ascii="Cambria Math" w:hAnsi="Cambria Math"/>
                        <w:lang w:val="en-GB"/>
                      </w:rPr>
                      <m:t>+</m:t>
                    </m:r>
                    <m:sSubSup>
                      <m:sSubSupPr>
                        <m:ctrlPr>
                          <w:rPr>
                            <w:rFonts w:ascii="Cambria Math" w:hAnsi="Cambria Math"/>
                            <w:i/>
                            <w:lang w:val="en-GB"/>
                          </w:rPr>
                        </m:ctrlPr>
                      </m:sSubSupPr>
                      <m:e>
                        <m:r>
                          <w:rPr>
                            <w:rFonts w:ascii="Cambria Math" w:hAnsi="Cambria Math"/>
                            <w:lang w:val="en-GB"/>
                          </w:rPr>
                          <m:t>J</m:t>
                        </m:r>
                      </m:e>
                      <m:sub>
                        <m:r>
                          <m:rPr>
                            <m:sty m:val="p"/>
                          </m:rPr>
                          <w:rPr>
                            <w:rFonts w:ascii="Cambria Math" w:hAnsi="Cambria Math"/>
                            <w:lang w:val="en-GB"/>
                          </w:rPr>
                          <m:t>Mo</m:t>
                        </m:r>
                      </m:sub>
                      <m:sup>
                        <m:r>
                          <w:rPr>
                            <w:rFonts w:ascii="Cambria Math" w:hAnsi="Cambria Math"/>
                            <w:lang w:val="en-GB"/>
                          </w:rPr>
                          <m:t>±</m:t>
                        </m:r>
                      </m:sup>
                    </m:sSubSup>
                  </m:den>
                </m:f>
                <m:r>
                  <w:rPr>
                    <w:rFonts w:ascii="Cambria Math" w:hAnsi="Cambria Math"/>
                    <w:lang w:val="en-GB"/>
                  </w:rPr>
                  <m:t>.</m:t>
                </m:r>
              </m:oMath>
            </m:oMathPara>
          </w:p>
        </w:tc>
        <w:tc>
          <w:tcPr>
            <w:tcW w:w="750" w:type="pct"/>
            <w:vAlign w:val="center"/>
          </w:tcPr>
          <w:p w14:paraId="02AFE567" w14:textId="6244405B" w:rsidR="007C7683" w:rsidRPr="00A61F59" w:rsidRDefault="007C7683" w:rsidP="007C7683">
            <w:pPr>
              <w:jc w:val="center"/>
              <w:rPr>
                <w:lang w:val="en-GB"/>
              </w:rPr>
            </w:pPr>
            <w:bookmarkStart w:id="16" w:name="_Ref74396061"/>
            <w:r w:rsidRPr="00A61F59">
              <w:rPr>
                <w:lang w:val="en-GB"/>
              </w:rPr>
              <w:t>(</w:t>
            </w:r>
            <w:r w:rsidRPr="00A61F59">
              <w:rPr>
                <w:lang w:val="en-GB"/>
              </w:rPr>
              <w:fldChar w:fldCharType="begin"/>
            </w:r>
            <w:r w:rsidRPr="00A61F59">
              <w:rPr>
                <w:lang w:val="en-GB"/>
              </w:rPr>
              <w:instrText xml:space="preserve"> STYLEREF 1 \s </w:instrText>
            </w:r>
            <w:r w:rsidRPr="00A61F59">
              <w:rPr>
                <w:lang w:val="en-GB"/>
              </w:rPr>
              <w:fldChar w:fldCharType="separate"/>
            </w:r>
            <w:r w:rsidR="00025F49">
              <w:rPr>
                <w:noProof/>
                <w:lang w:val="en-GB"/>
              </w:rPr>
              <w:t>3</w:t>
            </w:r>
            <w:r w:rsidRPr="00A61F59">
              <w:rPr>
                <w:lang w:val="en-GB"/>
              </w:rPr>
              <w:fldChar w:fldCharType="end"/>
            </w:r>
            <w:r w:rsidRPr="00A61F59">
              <w:rPr>
                <w:lang w:val="en-GB"/>
              </w:rPr>
              <w:t>.</w:t>
            </w:r>
            <w:r w:rsidRPr="00A61F59">
              <w:rPr>
                <w:lang w:val="en-GB"/>
              </w:rPr>
              <w:fldChar w:fldCharType="begin"/>
            </w:r>
            <w:r w:rsidRPr="00A61F59">
              <w:rPr>
                <w:lang w:val="en-GB"/>
              </w:rPr>
              <w:instrText xml:space="preserve"> SEQ Rovnice \* ARABIC \s 1 </w:instrText>
            </w:r>
            <w:r w:rsidRPr="00A61F59">
              <w:rPr>
                <w:lang w:val="en-GB"/>
              </w:rPr>
              <w:fldChar w:fldCharType="separate"/>
            </w:r>
            <w:r w:rsidR="00025F49">
              <w:rPr>
                <w:noProof/>
                <w:lang w:val="en-GB"/>
              </w:rPr>
              <w:t>6</w:t>
            </w:r>
            <w:r w:rsidRPr="00A61F59">
              <w:rPr>
                <w:lang w:val="en-GB"/>
              </w:rPr>
              <w:fldChar w:fldCharType="end"/>
            </w:r>
            <w:r w:rsidRPr="00A61F59">
              <w:rPr>
                <w:lang w:val="en-GB"/>
              </w:rPr>
              <w:t>)</w:t>
            </w:r>
            <w:bookmarkEnd w:id="16"/>
          </w:p>
        </w:tc>
      </w:tr>
    </w:tbl>
    <w:p w14:paraId="7188CD6D" w14:textId="0C6FC88C" w:rsidR="00525BBE" w:rsidRDefault="00525BBE" w:rsidP="004B4D2F">
      <w:pPr>
        <w:rPr>
          <w:lang w:val="en-GB"/>
        </w:rPr>
      </w:pPr>
      <w:r w:rsidRPr="00B34C12">
        <w:rPr>
          <w:lang w:val="en-GB"/>
        </w:rPr>
        <w:t xml:space="preserve"> The </w:t>
      </w:r>
      <w:r w:rsidR="00464325">
        <w:rPr>
          <w:lang w:val="en-GB"/>
        </w:rPr>
        <w:t>parameter</w:t>
      </w:r>
      <w:r w:rsidRPr="00B34C12">
        <w:rPr>
          <w:lang w:val="en-GB"/>
        </w:rPr>
        <w:t xml:space="preserve"> </w:t>
      </w:r>
      <w:r w:rsidRPr="00B34C12">
        <w:rPr>
          <w:i/>
          <w:lang w:val="en-GB"/>
        </w:rPr>
        <w:t>p</w:t>
      </w:r>
      <w:r w:rsidRPr="00B34C12">
        <w:rPr>
          <w:lang w:val="en-GB"/>
        </w:rPr>
        <w:t xml:space="preserve"> </w:t>
      </w:r>
      <w:r w:rsidR="00F7466F" w:rsidRPr="00B34C12">
        <w:rPr>
          <w:lang w:val="en-GB"/>
        </w:rPr>
        <w:t xml:space="preserve">defined by relation </w:t>
      </w:r>
      <w:r w:rsidR="00F7466F" w:rsidRPr="00B34C12">
        <w:rPr>
          <w:lang w:val="en-GB"/>
        </w:rPr>
        <w:fldChar w:fldCharType="begin"/>
      </w:r>
      <w:r w:rsidR="00F7466F" w:rsidRPr="00B34C12">
        <w:rPr>
          <w:lang w:val="en-GB"/>
        </w:rPr>
        <w:instrText xml:space="preserve"> REF _Ref420333139 \h </w:instrText>
      </w:r>
      <w:r w:rsidR="00F7466F" w:rsidRPr="00B34C12">
        <w:rPr>
          <w:lang w:val="en-GB"/>
        </w:rPr>
      </w:r>
      <w:r w:rsidR="00F7466F" w:rsidRPr="00B34C12">
        <w:rPr>
          <w:lang w:val="en-GB"/>
        </w:rPr>
        <w:fldChar w:fldCharType="separate"/>
      </w:r>
      <w:r w:rsidR="00025F49" w:rsidRPr="00A61F59">
        <w:rPr>
          <w:lang w:val="en-GB"/>
        </w:rPr>
        <w:t>(</w:t>
      </w:r>
      <w:r w:rsidR="00025F49">
        <w:rPr>
          <w:noProof/>
          <w:lang w:val="en-GB"/>
        </w:rPr>
        <w:t>3</w:t>
      </w:r>
      <w:r w:rsidR="00025F49" w:rsidRPr="00A61F59">
        <w:rPr>
          <w:lang w:val="en-GB"/>
        </w:rPr>
        <w:t>.</w:t>
      </w:r>
      <w:r w:rsidR="00025F49">
        <w:rPr>
          <w:noProof/>
          <w:lang w:val="en-GB"/>
        </w:rPr>
        <w:t>5</w:t>
      </w:r>
      <w:r w:rsidR="00025F49" w:rsidRPr="00A61F59">
        <w:rPr>
          <w:lang w:val="en-GB"/>
        </w:rPr>
        <w:t>)</w:t>
      </w:r>
      <w:r w:rsidR="00F7466F" w:rsidRPr="00B34C12">
        <w:rPr>
          <w:lang w:val="en-GB"/>
        </w:rPr>
        <w:fldChar w:fldCharType="end"/>
      </w:r>
      <w:r w:rsidR="00F7466F" w:rsidRPr="00B34C12">
        <w:rPr>
          <w:lang w:val="en-GB"/>
        </w:rPr>
        <w:t xml:space="preserve"> </w:t>
      </w:r>
      <w:r w:rsidRPr="00B34C12">
        <w:rPr>
          <w:lang w:val="en-GB"/>
        </w:rPr>
        <w:t>cannot be determined from the SIMS measurement alone because it contains the ratio of the ionization probabilities of the Si</w:t>
      </w:r>
      <w:r w:rsidR="007C7853" w:rsidRPr="007C7853">
        <w:rPr>
          <w:vertAlign w:val="superscript"/>
          <w:lang w:val="en-GB"/>
        </w:rPr>
        <w:t>+</w:t>
      </w:r>
      <w:r w:rsidRPr="00B34C12">
        <w:rPr>
          <w:lang w:val="en-GB"/>
        </w:rPr>
        <w:t xml:space="preserve"> and Mo</w:t>
      </w:r>
      <w:r w:rsidR="007C7853" w:rsidRPr="007C7853">
        <w:rPr>
          <w:vertAlign w:val="superscript"/>
          <w:lang w:val="en-GB"/>
        </w:rPr>
        <w:t>+</w:t>
      </w:r>
      <w:r w:rsidRPr="00B34C12">
        <w:rPr>
          <w:lang w:val="en-GB"/>
        </w:rPr>
        <w:t xml:space="preserve"> secondary ions. However, if the </w:t>
      </w:r>
      <w:r w:rsidR="00464325">
        <w:rPr>
          <w:lang w:val="en-GB"/>
        </w:rPr>
        <w:t>parameter</w:t>
      </w:r>
      <w:r w:rsidRPr="00B34C12">
        <w:rPr>
          <w:lang w:val="en-GB"/>
        </w:rPr>
        <w:t xml:space="preserve"> </w:t>
      </w:r>
      <w:r w:rsidRPr="00B34C12">
        <w:rPr>
          <w:i/>
          <w:lang w:val="en-GB"/>
        </w:rPr>
        <w:t>p</w:t>
      </w:r>
      <w:r w:rsidRPr="00B34C12">
        <w:rPr>
          <w:lang w:val="en-GB"/>
        </w:rPr>
        <w:t xml:space="preserve"> is varied</w:t>
      </w:r>
      <w:r w:rsidR="0028250A">
        <w:rPr>
          <w:lang w:val="en-GB"/>
        </w:rPr>
        <w:t>,</w:t>
      </w:r>
      <w:r w:rsidRPr="00B34C12">
        <w:rPr>
          <w:lang w:val="en-GB"/>
        </w:rPr>
        <w:t xml:space="preserve"> then for a certain value</w:t>
      </w:r>
      <w:r w:rsidR="00043A16">
        <w:rPr>
          <w:lang w:val="en-GB"/>
        </w:rPr>
        <w:t xml:space="preserve"> of </w:t>
      </w:r>
      <w:r w:rsidR="00043A16" w:rsidRPr="00043A16">
        <w:rPr>
          <w:i/>
          <w:iCs/>
          <w:lang w:val="en-GB"/>
        </w:rPr>
        <w:t>p</w:t>
      </w:r>
      <w:r w:rsidR="00043A16">
        <w:rPr>
          <w:i/>
          <w:iCs/>
          <w:lang w:val="en-GB"/>
        </w:rPr>
        <w:t xml:space="preserve"> </w:t>
      </w:r>
      <w:r w:rsidR="00043A16" w:rsidRPr="00043A16">
        <w:rPr>
          <w:lang w:val="en-GB"/>
        </w:rPr>
        <w:t>(best fit)</w:t>
      </w:r>
      <w:r w:rsidRPr="00B34C12">
        <w:rPr>
          <w:lang w:val="en-GB"/>
        </w:rPr>
        <w:t xml:space="preserve"> the SIMS profile </w:t>
      </w:r>
      <w:r w:rsidR="00F7466F" w:rsidRPr="00B34C12">
        <w:rPr>
          <w:lang w:val="en-GB"/>
        </w:rPr>
        <w:t>is</w:t>
      </w:r>
      <w:r w:rsidRPr="00B34C12">
        <w:rPr>
          <w:lang w:val="en-GB"/>
        </w:rPr>
        <w:t xml:space="preserve"> </w:t>
      </w:r>
      <w:r w:rsidR="001A5C2D" w:rsidRPr="00B34C12">
        <w:rPr>
          <w:lang w:val="en-GB"/>
        </w:rPr>
        <w:t>identical</w:t>
      </w:r>
      <w:r w:rsidRPr="00B34C12">
        <w:rPr>
          <w:lang w:val="en-GB"/>
        </w:rPr>
        <w:t xml:space="preserve"> </w:t>
      </w:r>
      <w:r w:rsidR="001A5C2D" w:rsidRPr="00B34C12">
        <w:rPr>
          <w:lang w:val="en-GB"/>
        </w:rPr>
        <w:t>to</w:t>
      </w:r>
      <w:r w:rsidRPr="00B34C12">
        <w:rPr>
          <w:lang w:val="en-GB"/>
        </w:rPr>
        <w:t xml:space="preserve"> the TOF-LEIS profile (</w:t>
      </w:r>
      <w:r w:rsidR="00285A9D">
        <w:rPr>
          <w:lang w:val="en-GB"/>
        </w:rPr>
        <w:fldChar w:fldCharType="begin"/>
      </w:r>
      <w:r w:rsidR="00285A9D">
        <w:rPr>
          <w:lang w:val="en-GB"/>
        </w:rPr>
        <w:instrText xml:space="preserve"> REF _Ref80803812 \h </w:instrText>
      </w:r>
      <w:r w:rsidR="00285A9D">
        <w:rPr>
          <w:lang w:val="en-GB"/>
        </w:rPr>
      </w:r>
      <w:r w:rsidR="00285A9D">
        <w:rPr>
          <w:lang w:val="en-GB"/>
        </w:rPr>
        <w:fldChar w:fldCharType="separate"/>
      </w:r>
      <w:r w:rsidR="00025F49" w:rsidRPr="00B34C12">
        <w:rPr>
          <w:lang w:val="en-GB"/>
        </w:rPr>
        <w:t xml:space="preserve">Figure </w:t>
      </w:r>
      <w:r w:rsidR="00025F49">
        <w:rPr>
          <w:noProof/>
          <w:lang w:val="en-GB"/>
        </w:rPr>
        <w:t>3</w:t>
      </w:r>
      <w:r w:rsidR="00025F49" w:rsidRPr="00B34C12">
        <w:rPr>
          <w:lang w:val="en-GB"/>
        </w:rPr>
        <w:t>.</w:t>
      </w:r>
      <w:r w:rsidR="00025F49">
        <w:rPr>
          <w:noProof/>
          <w:lang w:val="en-GB"/>
        </w:rPr>
        <w:t>3</w:t>
      </w:r>
      <w:r w:rsidR="00285A9D">
        <w:rPr>
          <w:lang w:val="en-GB"/>
        </w:rPr>
        <w:fldChar w:fldCharType="end"/>
      </w:r>
      <w:r w:rsidRPr="00B34C12">
        <w:rPr>
          <w:lang w:val="en-GB"/>
        </w:rPr>
        <w:t xml:space="preserve">c). The TOF-LEIS method detects simultaneously neutralized and ionized </w:t>
      </w:r>
      <w:r w:rsidR="001A5C2D" w:rsidRPr="00B34C12">
        <w:rPr>
          <w:lang w:val="en-GB"/>
        </w:rPr>
        <w:t>scattered</w:t>
      </w:r>
      <w:r w:rsidRPr="00B34C12">
        <w:rPr>
          <w:lang w:val="en-GB"/>
        </w:rPr>
        <w:t xml:space="preserve"> </w:t>
      </w:r>
      <w:proofErr w:type="gramStart"/>
      <w:r w:rsidRPr="00B34C12">
        <w:rPr>
          <w:lang w:val="en-GB"/>
        </w:rPr>
        <w:t>He</w:t>
      </w:r>
      <w:proofErr w:type="gramEnd"/>
      <w:r w:rsidRPr="00B34C12">
        <w:rPr>
          <w:lang w:val="en-GB"/>
        </w:rPr>
        <w:t xml:space="preserve"> atoms and therefore does not depend on ionization processes</w:t>
      </w:r>
      <w:r w:rsidR="00E211BC" w:rsidRPr="00B34C12">
        <w:rPr>
          <w:lang w:val="en-GB"/>
        </w:rPr>
        <w:t xml:space="preserve"> (</w:t>
      </w:r>
      <w:r w:rsidRPr="00B34C12">
        <w:rPr>
          <w:lang w:val="en-GB"/>
        </w:rPr>
        <w:t>matrix effect</w:t>
      </w:r>
      <w:r w:rsidR="00E211BC" w:rsidRPr="00B34C12">
        <w:rPr>
          <w:lang w:val="en-GB"/>
        </w:rPr>
        <w:t xml:space="preserve">s) </w:t>
      </w:r>
      <w:r w:rsidRPr="00B34C12">
        <w:rPr>
          <w:lang w:val="en-GB"/>
        </w:rPr>
        <w:t>like the SIMS method.  In this way</w:t>
      </w:r>
      <w:r w:rsidR="0028250A">
        <w:rPr>
          <w:lang w:val="en-GB"/>
        </w:rPr>
        <w:t>,</w:t>
      </w:r>
      <w:r w:rsidRPr="00B34C12">
        <w:rPr>
          <w:lang w:val="en-GB"/>
        </w:rPr>
        <w:t xml:space="preserve"> it is possible to obtain the ratio of ionization probabilities</w:t>
      </w:r>
      <w:r w:rsidR="00F7466F" w:rsidRPr="00B34C12">
        <w:rPr>
          <w:lang w:val="en-GB"/>
        </w:rPr>
        <w:t xml:space="preserve"> (</w:t>
      </w:r>
      <w:r w:rsidR="00464325">
        <w:rPr>
          <w:lang w:val="en-GB"/>
        </w:rPr>
        <w:t>once the</w:t>
      </w:r>
      <w:r w:rsidR="00F7466F" w:rsidRPr="00B34C12">
        <w:rPr>
          <w:lang w:val="en-GB"/>
        </w:rPr>
        <w:t xml:space="preserve"> sputtering yield </w:t>
      </w:r>
      <w:proofErr w:type="gramStart"/>
      <w:r w:rsidR="00F7466F" w:rsidRPr="00B34C12">
        <w:rPr>
          <w:lang w:val="en-GB"/>
        </w:rPr>
        <w:t>is established</w:t>
      </w:r>
      <w:proofErr w:type="gramEnd"/>
      <w:r w:rsidR="00F7466F" w:rsidRPr="00B34C12">
        <w:rPr>
          <w:lang w:val="en-GB"/>
        </w:rPr>
        <w:t xml:space="preserve"> by depth calibration)</w:t>
      </w:r>
      <w:r w:rsidRPr="00B34C12">
        <w:rPr>
          <w:lang w:val="en-GB"/>
        </w:rPr>
        <w:t xml:space="preserve"> for Si</w:t>
      </w:r>
      <w:r w:rsidR="007C7853" w:rsidRPr="007C7853">
        <w:rPr>
          <w:vertAlign w:val="superscript"/>
          <w:lang w:val="en-GB"/>
        </w:rPr>
        <w:t>+</w:t>
      </w:r>
      <w:r w:rsidRPr="00B34C12">
        <w:rPr>
          <w:lang w:val="en-GB"/>
        </w:rPr>
        <w:t xml:space="preserve"> and Mo</w:t>
      </w:r>
      <w:r w:rsidR="007C7853" w:rsidRPr="007C7853">
        <w:rPr>
          <w:vertAlign w:val="superscript"/>
          <w:lang w:val="en-GB"/>
        </w:rPr>
        <w:t>+</w:t>
      </w:r>
      <w:r w:rsidRPr="00B34C12">
        <w:rPr>
          <w:lang w:val="en-GB"/>
        </w:rPr>
        <w:t xml:space="preserve"> secondary ions. The agreement between the two profiles proves that the TOF-LEIS method is quantitative and </w:t>
      </w:r>
      <w:proofErr w:type="gramStart"/>
      <w:r w:rsidRPr="00B34C12">
        <w:rPr>
          <w:lang w:val="en-GB"/>
        </w:rPr>
        <w:t>can be used</w:t>
      </w:r>
      <w:proofErr w:type="gramEnd"/>
      <w:r w:rsidRPr="00B34C12">
        <w:rPr>
          <w:lang w:val="en-GB"/>
        </w:rPr>
        <w:t xml:space="preserve"> to study the ionization </w:t>
      </w:r>
      <w:r w:rsidR="00F7466F" w:rsidRPr="00B34C12">
        <w:rPr>
          <w:lang w:val="en-GB"/>
        </w:rPr>
        <w:t xml:space="preserve">mechanisms of the SIMS method. </w:t>
      </w:r>
    </w:p>
    <w:p w14:paraId="283DD3BF" w14:textId="77777777" w:rsidR="00EE4173" w:rsidRPr="00EE4173" w:rsidRDefault="00EE4173" w:rsidP="004B4D2F">
      <w:pPr>
        <w:rPr>
          <w:color w:val="000000" w:themeColor="text1"/>
          <w:lang w:val="en-GB"/>
        </w:rPr>
      </w:pPr>
      <w:r w:rsidRPr="00EE4173">
        <w:rPr>
          <w:color w:val="000000" w:themeColor="text1"/>
          <w:lang w:val="en-GB"/>
        </w:rPr>
        <w:t>The author of this thesis proposed a way of combining the SIMS method with the TOF-LEIS method and made a major contribution to the development of the combined SIMS and TOF-LEIS instrument, including the design of the vacuum parts and the development of the necessary electronics and software for the acquisition of the measured data.</w:t>
      </w:r>
    </w:p>
    <w:p w14:paraId="66F117AF" w14:textId="77777777" w:rsidR="00525BBE" w:rsidRPr="00B34C12" w:rsidRDefault="00085F16" w:rsidP="00E211BC">
      <w:pPr>
        <w:jc w:val="center"/>
        <w:rPr>
          <w:lang w:val="en-GB"/>
        </w:rPr>
      </w:pPr>
      <w:r w:rsidRPr="00B34C12">
        <w:rPr>
          <w:noProof/>
          <w:lang w:eastAsia="cs-CZ"/>
        </w:rPr>
        <w:drawing>
          <wp:inline distT="0" distB="0" distL="0" distR="0" wp14:anchorId="6C16A2CE" wp14:editId="3B709812">
            <wp:extent cx="4979329" cy="3788229"/>
            <wp:effectExtent l="0" t="0" r="0" b="3175"/>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992434" cy="3798199"/>
                    </a:xfrm>
                    <a:prstGeom prst="rect">
                      <a:avLst/>
                    </a:prstGeom>
                  </pic:spPr>
                </pic:pic>
              </a:graphicData>
            </a:graphic>
          </wp:inline>
        </w:drawing>
      </w:r>
    </w:p>
    <w:p w14:paraId="4A26717C" w14:textId="11A3FFEB" w:rsidR="00525BBE" w:rsidRPr="00B34C12" w:rsidRDefault="00826252" w:rsidP="00285A9D">
      <w:pPr>
        <w:pStyle w:val="Titulek"/>
        <w:rPr>
          <w:lang w:val="en-GB"/>
        </w:rPr>
      </w:pPr>
      <w:bookmarkStart w:id="17" w:name="_Ref80803812"/>
      <w:r w:rsidRPr="00B34C12">
        <w:rPr>
          <w:lang w:val="en-GB"/>
        </w:rPr>
        <w:t xml:space="preserve">Figure </w:t>
      </w:r>
      <w:r w:rsidRPr="00B34C12">
        <w:rPr>
          <w:lang w:val="en-GB"/>
        </w:rPr>
        <w:fldChar w:fldCharType="begin"/>
      </w:r>
      <w:r w:rsidRPr="00B34C12">
        <w:rPr>
          <w:lang w:val="en-GB"/>
        </w:rPr>
        <w:instrText xml:space="preserve"> STYLEREF 1 \s </w:instrText>
      </w:r>
      <w:r w:rsidRPr="00B34C12">
        <w:rPr>
          <w:lang w:val="en-GB"/>
        </w:rPr>
        <w:fldChar w:fldCharType="separate"/>
      </w:r>
      <w:r w:rsidR="00025F49">
        <w:rPr>
          <w:noProof/>
          <w:lang w:val="en-GB"/>
        </w:rPr>
        <w:t>3</w:t>
      </w:r>
      <w:r w:rsidRPr="00B34C12">
        <w:rPr>
          <w:lang w:val="en-GB"/>
        </w:rPr>
        <w:fldChar w:fldCharType="end"/>
      </w:r>
      <w:r w:rsidRPr="00B34C12">
        <w:rPr>
          <w:lang w:val="en-GB"/>
        </w:rPr>
        <w:t>.</w:t>
      </w:r>
      <w:r w:rsidRPr="00B34C12">
        <w:rPr>
          <w:lang w:val="en-GB"/>
        </w:rPr>
        <w:fldChar w:fldCharType="begin"/>
      </w:r>
      <w:r w:rsidRPr="00B34C12">
        <w:rPr>
          <w:lang w:val="en-GB"/>
        </w:rPr>
        <w:instrText xml:space="preserve"> SEQ Figure \* ARABIC \s 1 </w:instrText>
      </w:r>
      <w:r w:rsidRPr="00B34C12">
        <w:rPr>
          <w:lang w:val="en-GB"/>
        </w:rPr>
        <w:fldChar w:fldCharType="separate"/>
      </w:r>
      <w:r w:rsidR="00025F49">
        <w:rPr>
          <w:noProof/>
          <w:lang w:val="en-GB"/>
        </w:rPr>
        <w:t>3</w:t>
      </w:r>
      <w:r w:rsidRPr="00B34C12">
        <w:rPr>
          <w:lang w:val="en-GB"/>
        </w:rPr>
        <w:fldChar w:fldCharType="end"/>
      </w:r>
      <w:bookmarkEnd w:id="17"/>
      <w:r w:rsidRPr="00B34C12">
        <w:rPr>
          <w:lang w:val="en-GB"/>
        </w:rPr>
        <w:t xml:space="preserve">: </w:t>
      </w:r>
      <w:r w:rsidR="00F9132F" w:rsidRPr="00B34C12">
        <w:rPr>
          <w:lang w:val="en-GB"/>
        </w:rPr>
        <w:t>Comparison</w:t>
      </w:r>
      <w:r w:rsidRPr="00B34C12">
        <w:rPr>
          <w:lang w:val="en-GB"/>
        </w:rPr>
        <w:t xml:space="preserve"> of the SIMS and LEIS profiles taken parallel during sputtering. a) SIMS profile as measured with </w:t>
      </w:r>
      <w:r w:rsidR="00043A16">
        <w:rPr>
          <w:lang w:val="en-GB"/>
        </w:rPr>
        <w:t xml:space="preserve">a </w:t>
      </w:r>
      <w:r w:rsidRPr="00B34C12">
        <w:rPr>
          <w:lang w:val="en-GB"/>
        </w:rPr>
        <w:t>matrix effect. b) Relative SIMS profile corrected using</w:t>
      </w:r>
      <w:r w:rsidR="00043A16">
        <w:rPr>
          <w:lang w:val="en-GB"/>
        </w:rPr>
        <w:t xml:space="preserve"> the</w:t>
      </w:r>
      <w:r w:rsidRPr="00B34C12">
        <w:rPr>
          <w:lang w:val="en-GB"/>
        </w:rPr>
        <w:t xml:space="preserve"> </w:t>
      </w:r>
      <w:r w:rsidR="00464325">
        <w:rPr>
          <w:lang w:val="en-GB"/>
        </w:rPr>
        <w:t xml:space="preserve">parameter </w:t>
      </w:r>
      <w:r w:rsidRPr="00B34C12">
        <w:rPr>
          <w:lang w:val="en-GB"/>
        </w:rPr>
        <w:t>p. c) Comparison of the relative SIMS and LEIS profile</w:t>
      </w:r>
      <w:r w:rsidR="00043A16">
        <w:rPr>
          <w:lang w:val="en-GB"/>
        </w:rPr>
        <w:t>s</w:t>
      </w:r>
      <w:r w:rsidRPr="00B34C12">
        <w:rPr>
          <w:lang w:val="en-GB"/>
        </w:rPr>
        <w:t xml:space="preserve"> taken at the surface and under the altered layer. d) LEIS spectra displayed as a bitmap. Above </w:t>
      </w:r>
      <w:r w:rsidR="0028250A">
        <w:rPr>
          <w:lang w:val="en-GB"/>
        </w:rPr>
        <w:t xml:space="preserve">the </w:t>
      </w:r>
      <w:r w:rsidRPr="00B34C12">
        <w:rPr>
          <w:lang w:val="en-GB"/>
        </w:rPr>
        <w:t xml:space="preserve">red line, the altered layer </w:t>
      </w:r>
      <w:proofErr w:type="gramStart"/>
      <w:r w:rsidRPr="00B34C12">
        <w:rPr>
          <w:lang w:val="en-GB"/>
        </w:rPr>
        <w:t>is presented</w:t>
      </w:r>
      <w:proofErr w:type="gramEnd"/>
      <w:r w:rsidRPr="00B34C12">
        <w:rPr>
          <w:lang w:val="en-GB"/>
        </w:rPr>
        <w:t xml:space="preserve"> and the gree</w:t>
      </w:r>
      <w:r w:rsidR="007C7853">
        <w:rPr>
          <w:lang w:val="en-GB"/>
        </w:rPr>
        <w:t>n</w:t>
      </w:r>
      <w:r w:rsidRPr="00B34C12">
        <w:rPr>
          <w:lang w:val="en-GB"/>
        </w:rPr>
        <w:t xml:space="preserve"> line shows the data from the same depth under the surface. </w:t>
      </w:r>
      <w:r w:rsidR="00E20A28" w:rsidRPr="00B34C12">
        <w:rPr>
          <w:lang w:val="en-GB"/>
        </w:rPr>
        <w:t>Sputtering was done by Ar</w:t>
      </w:r>
      <w:r w:rsidR="007C7853" w:rsidRPr="007C7853">
        <w:rPr>
          <w:vertAlign w:val="superscript"/>
          <w:lang w:val="en-GB"/>
        </w:rPr>
        <w:t>+</w:t>
      </w:r>
      <w:r w:rsidR="007C7853">
        <w:rPr>
          <w:lang w:val="en-GB"/>
        </w:rPr>
        <w:t xml:space="preserve"> ions with 1 keV energy a</w:t>
      </w:r>
      <w:r w:rsidR="00E20A28" w:rsidRPr="00B34C12">
        <w:rPr>
          <w:lang w:val="en-GB"/>
        </w:rPr>
        <w:t xml:space="preserve">nd </w:t>
      </w:r>
      <w:proofErr w:type="gramStart"/>
      <w:r w:rsidR="007C7853" w:rsidRPr="00B34C12">
        <w:rPr>
          <w:lang w:val="en-GB"/>
        </w:rPr>
        <w:t xml:space="preserve">secondary </w:t>
      </w:r>
      <w:r w:rsidR="00E20A28" w:rsidRPr="00B34C12">
        <w:rPr>
          <w:lang w:val="en-GB"/>
        </w:rPr>
        <w:t xml:space="preserve">ions were detected by </w:t>
      </w:r>
      <w:r w:rsidR="00043A16">
        <w:rPr>
          <w:lang w:val="en-GB"/>
        </w:rPr>
        <w:t xml:space="preserve">a </w:t>
      </w:r>
      <w:r w:rsidR="00E20A28" w:rsidRPr="00B34C12">
        <w:rPr>
          <w:lang w:val="en-GB"/>
        </w:rPr>
        <w:t xml:space="preserve">quadrupole mass </w:t>
      </w:r>
      <w:r w:rsidR="00A7348B" w:rsidRPr="00B34C12">
        <w:rPr>
          <w:lang w:val="en-GB"/>
        </w:rPr>
        <w:t>analyser</w:t>
      </w:r>
      <w:r w:rsidR="00E20A28" w:rsidRPr="00B34C12">
        <w:rPr>
          <w:lang w:val="en-GB"/>
        </w:rPr>
        <w:t xml:space="preserve"> (SIMS)</w:t>
      </w:r>
      <w:proofErr w:type="gramEnd"/>
      <w:r w:rsidR="00E20A28" w:rsidRPr="00B34C12">
        <w:rPr>
          <w:lang w:val="en-GB"/>
        </w:rPr>
        <w:t>.  He</w:t>
      </w:r>
      <w:r w:rsidR="007E1254" w:rsidRPr="007E1254">
        <w:rPr>
          <w:vertAlign w:val="superscript"/>
          <w:lang w:val="en-GB"/>
        </w:rPr>
        <w:t>+</w:t>
      </w:r>
      <w:r w:rsidR="00E20A28" w:rsidRPr="00B34C12">
        <w:rPr>
          <w:lang w:val="en-GB"/>
        </w:rPr>
        <w:t xml:space="preserve"> ion beam with </w:t>
      </w:r>
      <w:r w:rsidR="0028250A">
        <w:rPr>
          <w:lang w:val="en-GB"/>
        </w:rPr>
        <w:t xml:space="preserve">an </w:t>
      </w:r>
      <w:r w:rsidR="00E20A28" w:rsidRPr="00B34C12">
        <w:rPr>
          <w:lang w:val="en-GB"/>
        </w:rPr>
        <w:t xml:space="preserve">energy of 5 keV </w:t>
      </w:r>
      <w:proofErr w:type="gramStart"/>
      <w:r w:rsidR="00E20A28" w:rsidRPr="00B34C12">
        <w:rPr>
          <w:lang w:val="en-GB"/>
        </w:rPr>
        <w:t>was used</w:t>
      </w:r>
      <w:proofErr w:type="gramEnd"/>
      <w:r w:rsidR="00E20A28" w:rsidRPr="00B34C12">
        <w:rPr>
          <w:lang w:val="en-GB"/>
        </w:rPr>
        <w:t xml:space="preserve"> for scattering (TOF-LEIS).</w:t>
      </w:r>
      <w:r w:rsidR="00085F16" w:rsidRPr="00B34C12">
        <w:rPr>
          <w:lang w:val="en-GB"/>
        </w:rPr>
        <w:t xml:space="preserve"> </w:t>
      </w:r>
      <w:r w:rsidR="00285A9D" w:rsidRPr="00B34C12">
        <w:rPr>
          <w:lang w:val="en-GB"/>
        </w:rPr>
        <w:t xml:space="preserve">These profiles have </w:t>
      </w:r>
      <w:r w:rsidR="0028250A">
        <w:rPr>
          <w:lang w:val="en-GB"/>
        </w:rPr>
        <w:t>already been</w:t>
      </w:r>
      <w:r w:rsidR="00285A9D" w:rsidRPr="00B34C12">
        <w:rPr>
          <w:lang w:val="en-GB"/>
        </w:rPr>
        <w:t xml:space="preserve"> presented and discussed in more detail in</w:t>
      </w:r>
      <w:r w:rsidR="00285A9D">
        <w:rPr>
          <w:lang w:val="en-GB"/>
        </w:rPr>
        <w:t xml:space="preserve"> the</w:t>
      </w:r>
      <w:r w:rsidR="00285A9D" w:rsidRPr="00B34C12">
        <w:rPr>
          <w:lang w:val="en-GB"/>
        </w:rPr>
        <w:t xml:space="preserve"> </w:t>
      </w:r>
      <w:r w:rsidR="00043A16">
        <w:rPr>
          <w:lang w:val="en-GB"/>
        </w:rPr>
        <w:t>Ph.D.</w:t>
      </w:r>
      <w:r w:rsidR="00285A9D" w:rsidRPr="00B34C12">
        <w:rPr>
          <w:lang w:val="en-GB"/>
        </w:rPr>
        <w:t xml:space="preserve"> thesis</w:t>
      </w:r>
      <w:r w:rsidR="00464325">
        <w:rPr>
          <w:lang w:val="en-GB"/>
        </w:rPr>
        <w:t xml:space="preserve"> of Radek Duda, supervised by </w:t>
      </w:r>
      <w:r w:rsidR="0028250A">
        <w:rPr>
          <w:lang w:val="en-GB"/>
        </w:rPr>
        <w:t xml:space="preserve">the </w:t>
      </w:r>
      <w:r w:rsidR="00464325">
        <w:rPr>
          <w:lang w:val="en-GB"/>
        </w:rPr>
        <w:t>author</w:t>
      </w:r>
      <w:r w:rsidR="00285A9D" w:rsidRPr="00B34C12">
        <w:rPr>
          <w:lang w:val="en-GB"/>
        </w:rPr>
        <w:t xml:space="preserve"> </w:t>
      </w:r>
      <w:r w:rsidR="003C7E98">
        <w:rPr>
          <w:rStyle w:val="Znakapoznpodarou"/>
          <w:lang w:val="en-GB"/>
        </w:rPr>
        <w:fldChar w:fldCharType="begin" w:fldLock="1"/>
      </w:r>
      <w:r w:rsidR="002B6060">
        <w:rPr>
          <w:i w:val="0"/>
          <w:lang w:val="en-GB"/>
        </w:rPr>
        <w:instrText>ADDIN CSL_CITATION {"citationItems":[{"id":"ITEM-1","itemData":{"author":[{"dropping-particle":"","family":"Duda","given":"Radek","non-dropping-particle":"","parse-names":false,"suffix":""}],"id":"ITEM-1","issued":{"date-parts":[["2015"]]},"number-of-pages":"91","publisher":"Brno University of Technology","publisher-place":"Brno","title":"Analysis of Nanostructures by TOF-LEIS","type":"thesis"},"uris":["http://www.mendeley.com/documents/?uuid=fc0e5a43-d267-44ff-9ac2-bbd5f1e1a6e1"]}],"mendeley":{"formattedCitation":"[27]","plainTextFormattedCitation":"[27]","previouslyFormattedCitation":"[27]"},"properties":{"noteIndex":0},"schema":"https://github.com/citation-style-language/schema/raw/master/csl-citation.json"}</w:instrText>
      </w:r>
      <w:r w:rsidR="003C7E98">
        <w:rPr>
          <w:rStyle w:val="Znakapoznpodarou"/>
          <w:lang w:val="en-GB"/>
        </w:rPr>
        <w:fldChar w:fldCharType="separate"/>
      </w:r>
      <w:r w:rsidR="00C64740" w:rsidRPr="00C64740">
        <w:rPr>
          <w:i w:val="0"/>
          <w:noProof/>
          <w:lang w:val="en-GB"/>
        </w:rPr>
        <w:t>[27]</w:t>
      </w:r>
      <w:r w:rsidR="003C7E98">
        <w:rPr>
          <w:rStyle w:val="Znakapoznpodarou"/>
          <w:lang w:val="en-GB"/>
        </w:rPr>
        <w:fldChar w:fldCharType="end"/>
      </w:r>
      <w:r w:rsidR="00285A9D" w:rsidRPr="00B34C12">
        <w:rPr>
          <w:lang w:val="en-GB"/>
        </w:rPr>
        <w:t>.</w:t>
      </w:r>
    </w:p>
    <w:p w14:paraId="3FDC84E1" w14:textId="77777777" w:rsidR="00AE74B6" w:rsidRPr="00AA08EA" w:rsidRDefault="00386777" w:rsidP="00AA08EA">
      <w:pPr>
        <w:jc w:val="left"/>
        <w:rPr>
          <w:rStyle w:val="Zdraznnintenzivn"/>
          <w:b w:val="0"/>
          <w:color w:val="auto"/>
          <w:lang w:val="en-GB"/>
        </w:rPr>
      </w:pPr>
      <w:r w:rsidRPr="00B34C12">
        <w:rPr>
          <w:rStyle w:val="Zdraznnintenzivn"/>
          <w:lang w:val="en-GB"/>
        </w:rPr>
        <w:t>Commented paper 3</w:t>
      </w:r>
      <w:r w:rsidR="00F26ABC" w:rsidRPr="00B34C12">
        <w:rPr>
          <w:rStyle w:val="Zdraznnintenzivn"/>
          <w:lang w:val="en-GB"/>
        </w:rPr>
        <w:t>:</w:t>
      </w:r>
      <w:r w:rsidR="00AE74B6" w:rsidRPr="00B34C12">
        <w:rPr>
          <w:rStyle w:val="Zdraznnintenzivn"/>
          <w:lang w:val="en-GB"/>
        </w:rPr>
        <w:t xml:space="preserve"> </w:t>
      </w:r>
      <w:r w:rsidRPr="00B34C12">
        <w:rPr>
          <w:rStyle w:val="Zdraznnintenzivn"/>
          <w:lang w:val="en-GB"/>
        </w:rPr>
        <w:t xml:space="preserve">Sensitivity testing of </w:t>
      </w:r>
      <w:r w:rsidR="00CC4AB8" w:rsidRPr="00B34C12">
        <w:rPr>
          <w:rStyle w:val="Zdraznnintenzivn"/>
          <w:lang w:val="en-GB"/>
        </w:rPr>
        <w:t xml:space="preserve">a </w:t>
      </w:r>
      <w:r w:rsidRPr="00B34C12">
        <w:rPr>
          <w:rStyle w:val="Zdraznnintenzivn"/>
          <w:lang w:val="en-GB"/>
        </w:rPr>
        <w:t xml:space="preserve">novel SIMS instrument using implantation </w:t>
      </w:r>
      <w:r w:rsidR="00A7348B" w:rsidRPr="00B34C12">
        <w:rPr>
          <w:rStyle w:val="Zdraznnintenzivn"/>
          <w:lang w:val="en-GB"/>
        </w:rPr>
        <w:t xml:space="preserve">profiles </w:t>
      </w:r>
      <w:r w:rsidR="00AA08EA">
        <w:rPr>
          <w:rStyle w:val="Zdraznnintenzivn"/>
          <w:lang w:val="en-GB"/>
        </w:rPr>
        <w:br/>
      </w:r>
      <w:r w:rsidR="00AA08EA">
        <w:rPr>
          <w:rStyle w:val="Zdraznnintenzivn"/>
          <w:b w:val="0"/>
          <w:color w:val="auto"/>
          <w:lang w:val="en-GB"/>
        </w:rPr>
        <w:t>(</w:t>
      </w:r>
      <w:r w:rsidR="00AA08EA" w:rsidRPr="00AA08EA">
        <w:rPr>
          <w:rStyle w:val="Zdraznnintenzivn"/>
          <w:b w:val="0"/>
          <w:color w:val="auto"/>
          <w:lang w:val="en-GB"/>
        </w:rPr>
        <w:t>Surface and Interface Analysis 2014, 46(S1)</w:t>
      </w:r>
      <w:r w:rsidR="00AA08EA">
        <w:rPr>
          <w:rStyle w:val="Zdraznnintenzivn"/>
          <w:b w:val="0"/>
          <w:color w:val="auto"/>
          <w:lang w:val="en-GB"/>
        </w:rPr>
        <w:t>)</w:t>
      </w:r>
    </w:p>
    <w:p w14:paraId="09E2759F" w14:textId="4F008B3D" w:rsidR="00A7348B" w:rsidRDefault="00806A2E" w:rsidP="00806A2E">
      <w:pPr>
        <w:rPr>
          <w:lang w:val="en-GB"/>
        </w:rPr>
      </w:pPr>
      <w:r w:rsidRPr="00B34C12">
        <w:rPr>
          <w:lang w:val="en-GB"/>
        </w:rPr>
        <w:t>Within the UnivSEM project</w:t>
      </w:r>
      <w:r w:rsidR="0028250A">
        <w:rPr>
          <w:lang w:val="en-GB"/>
        </w:rPr>
        <w:t>,</w:t>
      </w:r>
      <w:r w:rsidRPr="00B34C12">
        <w:rPr>
          <w:lang w:val="en-GB"/>
        </w:rPr>
        <w:t xml:space="preserve"> in cooperation with TESCAN</w:t>
      </w:r>
      <w:r w:rsidR="007E1254">
        <w:rPr>
          <w:lang w:val="en-GB"/>
        </w:rPr>
        <w:t xml:space="preserve"> Brno </w:t>
      </w:r>
      <w:proofErr w:type="gramStart"/>
      <w:r w:rsidR="007E1254">
        <w:rPr>
          <w:lang w:val="en-GB"/>
        </w:rPr>
        <w:t>company</w:t>
      </w:r>
      <w:proofErr w:type="gramEnd"/>
      <w:r w:rsidRPr="00B34C12">
        <w:rPr>
          <w:lang w:val="en-GB"/>
        </w:rPr>
        <w:t xml:space="preserve">, a new TOF-SIMS device developed by TOFWERK was tested. The TOF-SIMS </w:t>
      </w:r>
      <w:proofErr w:type="gramStart"/>
      <w:r w:rsidRPr="00B34C12">
        <w:rPr>
          <w:lang w:val="en-GB"/>
        </w:rPr>
        <w:t>was installed</w:t>
      </w:r>
      <w:proofErr w:type="gramEnd"/>
      <w:r w:rsidRPr="00B34C12">
        <w:rPr>
          <w:lang w:val="en-GB"/>
        </w:rPr>
        <w:t xml:space="preserve"> </w:t>
      </w:r>
      <w:r w:rsidR="00043A16">
        <w:rPr>
          <w:lang w:val="en-GB"/>
        </w:rPr>
        <w:t>i</w:t>
      </w:r>
      <w:r w:rsidRPr="00B34C12">
        <w:rPr>
          <w:lang w:val="en-GB"/>
        </w:rPr>
        <w:t>n a high vacuum electron microscope from TESCAN. This device allows</w:t>
      </w:r>
      <w:r w:rsidR="00464325">
        <w:rPr>
          <w:lang w:val="en-GB"/>
        </w:rPr>
        <w:t xml:space="preserve"> </w:t>
      </w:r>
      <w:proofErr w:type="gramStart"/>
      <w:r w:rsidR="00464325">
        <w:rPr>
          <w:lang w:val="en-GB"/>
        </w:rPr>
        <w:t>to measure</w:t>
      </w:r>
      <w:proofErr w:type="gramEnd"/>
      <w:r w:rsidRPr="00B34C12">
        <w:rPr>
          <w:lang w:val="en-GB"/>
        </w:rPr>
        <w:t xml:space="preserve"> the mass of secondary ions by time-of-flight measurements. </w:t>
      </w:r>
      <w:proofErr w:type="gramStart"/>
      <w:r w:rsidRPr="00B34C12">
        <w:rPr>
          <w:lang w:val="en-GB"/>
        </w:rPr>
        <w:t>It is an orthogonal mass analyser that</w:t>
      </w:r>
      <w:proofErr w:type="gramEnd"/>
      <w:r w:rsidRPr="00B34C12">
        <w:rPr>
          <w:lang w:val="en-GB"/>
        </w:rPr>
        <w:t xml:space="preserve"> </w:t>
      </w:r>
      <w:r w:rsidR="00464325">
        <w:rPr>
          <w:lang w:val="en-GB"/>
        </w:rPr>
        <w:t>utilizes</w:t>
      </w:r>
      <w:r w:rsidRPr="00B34C12">
        <w:rPr>
          <w:lang w:val="en-GB"/>
        </w:rPr>
        <w:t xml:space="preserve"> a continuous beam of primary ions (no need for </w:t>
      </w:r>
      <w:r w:rsidR="00A7348B">
        <w:rPr>
          <w:lang w:val="en-GB"/>
        </w:rPr>
        <w:t xml:space="preserve">primary </w:t>
      </w:r>
      <w:r w:rsidRPr="00B34C12">
        <w:rPr>
          <w:lang w:val="en-GB"/>
        </w:rPr>
        <w:t xml:space="preserve">beam chopping).  The time-of-flight measurement </w:t>
      </w:r>
      <w:proofErr w:type="gramStart"/>
      <w:r w:rsidRPr="00B34C12">
        <w:rPr>
          <w:lang w:val="en-GB"/>
        </w:rPr>
        <w:t>is performed</w:t>
      </w:r>
      <w:proofErr w:type="gramEnd"/>
      <w:r w:rsidRPr="00B34C12">
        <w:rPr>
          <w:lang w:val="en-GB"/>
        </w:rPr>
        <w:t xml:space="preserve"> using the secondary ion beam chopping. The secondary ions </w:t>
      </w:r>
      <w:proofErr w:type="gramStart"/>
      <w:r w:rsidRPr="00B34C12">
        <w:rPr>
          <w:lang w:val="en-GB"/>
        </w:rPr>
        <w:t>are continuously transported</w:t>
      </w:r>
      <w:proofErr w:type="gramEnd"/>
      <w:r w:rsidRPr="00B34C12">
        <w:rPr>
          <w:lang w:val="en-GB"/>
        </w:rPr>
        <w:t xml:space="preserve"> from the sample area by </w:t>
      </w:r>
      <w:r w:rsidR="00043A16">
        <w:rPr>
          <w:lang w:val="en-GB"/>
        </w:rPr>
        <w:t>an</w:t>
      </w:r>
      <w:r w:rsidRPr="00B34C12">
        <w:rPr>
          <w:lang w:val="en-GB"/>
        </w:rPr>
        <w:t xml:space="preserve"> extraction optics to </w:t>
      </w:r>
      <w:r w:rsidR="00043A16">
        <w:rPr>
          <w:lang w:val="en-GB"/>
        </w:rPr>
        <w:t>an</w:t>
      </w:r>
      <w:r w:rsidRPr="00B34C12">
        <w:rPr>
          <w:lang w:val="en-GB"/>
        </w:rPr>
        <w:t xml:space="preserve"> analyser</w:t>
      </w:r>
      <w:r w:rsidR="00464325">
        <w:rPr>
          <w:lang w:val="en-GB"/>
        </w:rPr>
        <w:t>. T</w:t>
      </w:r>
      <w:r w:rsidRPr="00B34C12">
        <w:rPr>
          <w:lang w:val="en-GB"/>
        </w:rPr>
        <w:t xml:space="preserve">hey are accelerated by a high-voltage pulse orthogonally to their original </w:t>
      </w:r>
      <w:proofErr w:type="gramStart"/>
      <w:r w:rsidRPr="00B34C12">
        <w:rPr>
          <w:lang w:val="en-GB"/>
        </w:rPr>
        <w:t xml:space="preserve">velocity </w:t>
      </w:r>
      <w:r w:rsidR="00464325">
        <w:rPr>
          <w:lang w:val="en-GB"/>
        </w:rPr>
        <w:t>and subsequently</w:t>
      </w:r>
      <w:r w:rsidRPr="00B34C12">
        <w:rPr>
          <w:lang w:val="en-GB"/>
        </w:rPr>
        <w:t xml:space="preserve"> directed to an electrostatic mirror</w:t>
      </w:r>
      <w:proofErr w:type="gramEnd"/>
      <w:r w:rsidRPr="00B34C12">
        <w:rPr>
          <w:lang w:val="en-GB"/>
        </w:rPr>
        <w:t xml:space="preserve"> and </w:t>
      </w:r>
      <w:r w:rsidR="00464325">
        <w:rPr>
          <w:lang w:val="en-GB"/>
        </w:rPr>
        <w:t>detected</w:t>
      </w:r>
      <w:r w:rsidRPr="00B34C12">
        <w:rPr>
          <w:lang w:val="en-GB"/>
        </w:rPr>
        <w:t xml:space="preserve">. </w:t>
      </w:r>
    </w:p>
    <w:p w14:paraId="4FC70BFC" w14:textId="234A25F5" w:rsidR="00806A2E" w:rsidRPr="00EE4173" w:rsidRDefault="00806A2E" w:rsidP="00806A2E">
      <w:pPr>
        <w:rPr>
          <w:color w:val="000000" w:themeColor="text1"/>
          <w:lang w:val="en-GB"/>
        </w:rPr>
      </w:pPr>
      <w:r w:rsidRPr="00B34C12">
        <w:rPr>
          <w:lang w:val="en-GB"/>
        </w:rPr>
        <w:t>These accelerated ions move significantly faster than the extracted ions in the extraction optics. Before all the acc</w:t>
      </w:r>
      <w:r w:rsidR="00A7348B">
        <w:rPr>
          <w:lang w:val="en-GB"/>
        </w:rPr>
        <w:t xml:space="preserve">elerated particles </w:t>
      </w:r>
      <w:proofErr w:type="gramStart"/>
      <w:r w:rsidR="00A7348B">
        <w:rPr>
          <w:lang w:val="en-GB"/>
        </w:rPr>
        <w:t>are detected</w:t>
      </w:r>
      <w:proofErr w:type="gramEnd"/>
      <w:r w:rsidRPr="00B34C12">
        <w:rPr>
          <w:lang w:val="en-GB"/>
        </w:rPr>
        <w:t>, another dose of ions is moved in front of the deflection electrode, followed by another</w:t>
      </w:r>
      <w:r w:rsidR="00A7348B">
        <w:rPr>
          <w:lang w:val="en-GB"/>
        </w:rPr>
        <w:t xml:space="preserve"> accelerating</w:t>
      </w:r>
      <w:r w:rsidRPr="00B34C12">
        <w:rPr>
          <w:lang w:val="en-GB"/>
        </w:rPr>
        <w:t xml:space="preserve"> high-voltage pulse.  This principle allows the detection of </w:t>
      </w:r>
      <w:r w:rsidR="00464325">
        <w:rPr>
          <w:lang w:val="en-GB"/>
        </w:rPr>
        <w:t>a large portion of</w:t>
      </w:r>
      <w:r w:rsidRPr="00B34C12">
        <w:rPr>
          <w:lang w:val="en-GB"/>
        </w:rPr>
        <w:t xml:space="preserve"> the secondary ions passed through the extraction optics.</w:t>
      </w:r>
      <w:r w:rsidR="00464325">
        <w:rPr>
          <w:lang w:val="en-GB"/>
        </w:rPr>
        <w:t xml:space="preserve"> However, d</w:t>
      </w:r>
      <w:r w:rsidRPr="00B34C12">
        <w:rPr>
          <w:lang w:val="en-GB"/>
        </w:rPr>
        <w:t xml:space="preserve">ue to the design of the long extraction optics composed of many electrodes, it is difficult to extract all </w:t>
      </w:r>
      <w:r w:rsidR="00E53216">
        <w:rPr>
          <w:lang w:val="en-GB"/>
        </w:rPr>
        <w:t xml:space="preserve">the </w:t>
      </w:r>
      <w:r w:rsidRPr="00B34C12">
        <w:rPr>
          <w:lang w:val="en-GB"/>
        </w:rPr>
        <w:t xml:space="preserve">ions. The geometry of the </w:t>
      </w:r>
      <w:r w:rsidR="00A7348B" w:rsidRPr="00B34C12">
        <w:rPr>
          <w:lang w:val="en-GB"/>
        </w:rPr>
        <w:t>analyser</w:t>
      </w:r>
      <w:r w:rsidRPr="00B34C12">
        <w:rPr>
          <w:lang w:val="en-GB"/>
        </w:rPr>
        <w:t xml:space="preserve">, which </w:t>
      </w:r>
      <w:proofErr w:type="gramStart"/>
      <w:r w:rsidRPr="00B34C12">
        <w:rPr>
          <w:lang w:val="en-GB"/>
        </w:rPr>
        <w:t>must be optimized</w:t>
      </w:r>
      <w:proofErr w:type="gramEnd"/>
      <w:r w:rsidRPr="00B34C12">
        <w:rPr>
          <w:lang w:val="en-GB"/>
        </w:rPr>
        <w:t xml:space="preserve"> with respect to the pulse timing, obviously plays an important role. These aspects, together with the low ionization probability during Ga ion sputtering, lead to a lower sensitivity of this device. </w:t>
      </w:r>
      <w:r w:rsidR="00043A16">
        <w:rPr>
          <w:lang w:val="en-GB"/>
        </w:rPr>
        <w:t>T</w:t>
      </w:r>
      <w:r w:rsidRPr="00B34C12">
        <w:rPr>
          <w:lang w:val="en-GB"/>
        </w:rPr>
        <w:t>herefore</w:t>
      </w:r>
      <w:r w:rsidR="0028250A">
        <w:rPr>
          <w:lang w:val="en-GB"/>
        </w:rPr>
        <w:t>,</w:t>
      </w:r>
      <w:r w:rsidRPr="00B34C12">
        <w:rPr>
          <w:lang w:val="en-GB"/>
        </w:rPr>
        <w:t xml:space="preserve"> </w:t>
      </w:r>
      <w:r w:rsidR="00043A16">
        <w:rPr>
          <w:lang w:val="en-GB"/>
        </w:rPr>
        <w:t>i</w:t>
      </w:r>
      <w:r w:rsidR="00043A16" w:rsidRPr="00B34C12">
        <w:rPr>
          <w:lang w:val="en-GB"/>
        </w:rPr>
        <w:t xml:space="preserve">t was </w:t>
      </w:r>
      <w:r w:rsidRPr="00B34C12">
        <w:rPr>
          <w:lang w:val="en-GB"/>
        </w:rPr>
        <w:t xml:space="preserve">necessary to measure the resulting sensitivity (detection limits). Selected elements implanted in a silicon crystal </w:t>
      </w:r>
      <w:proofErr w:type="gramStart"/>
      <w:r w:rsidRPr="00B34C12">
        <w:rPr>
          <w:lang w:val="en-GB"/>
        </w:rPr>
        <w:t>were used</w:t>
      </w:r>
      <w:proofErr w:type="gramEnd"/>
      <w:r w:rsidRPr="00B34C12">
        <w:rPr>
          <w:lang w:val="en-GB"/>
        </w:rPr>
        <w:t xml:space="preserve"> for testing. By evaluating the detection limits, it was possible to conclude that the sensitivity of this device is approximately two orders of magnitude lower than the IONTOF TOF-SIMS5 device and four orders of magnitude lower than the CAMECA IMS 4F device. Fred Stevie, </w:t>
      </w:r>
      <w:r w:rsidR="00F9132F" w:rsidRPr="00B34C12">
        <w:rPr>
          <w:lang w:val="en-GB"/>
        </w:rPr>
        <w:t xml:space="preserve">regarded by </w:t>
      </w:r>
      <w:r w:rsidR="00043A16">
        <w:rPr>
          <w:lang w:val="en-GB"/>
        </w:rPr>
        <w:t xml:space="preserve">the </w:t>
      </w:r>
      <w:r w:rsidR="00F9132F" w:rsidRPr="00B34C12">
        <w:rPr>
          <w:lang w:val="en-GB"/>
        </w:rPr>
        <w:t>SIMS community as the</w:t>
      </w:r>
      <w:r w:rsidRPr="00B34C12">
        <w:rPr>
          <w:lang w:val="en-GB"/>
        </w:rPr>
        <w:t xml:space="preserve"> legendary author</w:t>
      </w:r>
      <w:r w:rsidR="00F9132F" w:rsidRPr="00B34C12">
        <w:rPr>
          <w:lang w:val="en-GB"/>
        </w:rPr>
        <w:t xml:space="preserve"> </w:t>
      </w:r>
      <w:r w:rsidRPr="00B34C12">
        <w:rPr>
          <w:lang w:val="en-GB"/>
        </w:rPr>
        <w:t xml:space="preserve">of the well-known book </w:t>
      </w:r>
      <w:r w:rsidR="0001171D" w:rsidRPr="00B34C12">
        <w:rPr>
          <w:lang w:val="en-GB"/>
        </w:rPr>
        <w:t>on depth profiling</w:t>
      </w:r>
      <w:r w:rsidR="0001171D">
        <w:rPr>
          <w:lang w:val="en-GB"/>
        </w:rPr>
        <w:t xml:space="preserve"> </w:t>
      </w:r>
      <w:r w:rsidR="003C7E98" w:rsidRPr="00EE4173">
        <w:rPr>
          <w:rStyle w:val="Znakapoznpodarou"/>
          <w:color w:val="000000" w:themeColor="text1"/>
          <w:lang w:val="en-GB"/>
        </w:rPr>
        <w:fldChar w:fldCharType="begin" w:fldLock="1"/>
      </w:r>
      <w:r w:rsidR="002B6060" w:rsidRPr="00EE4173">
        <w:rPr>
          <w:color w:val="000000" w:themeColor="text1"/>
          <w:lang w:val="en-GB"/>
        </w:rPr>
        <w:instrText>ADDIN CSL_CITATION {"citationItems":[{"id":"ITEM-1","itemData":{"ISBN":"1606505882","author":[{"dropping-particle":"","family":"Stevie","given":"Fred","non-dropping-particle":"","parse-names":false,"suffix":""}],"id":"ITEM-1","issued":{"date-parts":[["2015"]]},"number-of-pages":"290","publisher":"Momentum Press","publisher-place":"New York","title":"Secondary Ion Mass Spectrometry: Applications for Depth Profiling and Surface Characterization","type":"book"},"uris":["http://www.mendeley.com/documents/?uuid=572a8c86-a299-4a76-aa32-755d4dd4a6f7"]}],"mendeley":{"formattedCitation":"[28]","plainTextFormattedCitation":"[28]","previouslyFormattedCitation":"[28]"},"properties":{"noteIndex":0},"schema":"https://github.com/citation-style-language/schema/raw/master/csl-citation.json"}</w:instrText>
      </w:r>
      <w:r w:rsidR="003C7E98" w:rsidRPr="00EE4173">
        <w:rPr>
          <w:rStyle w:val="Znakapoznpodarou"/>
          <w:color w:val="000000" w:themeColor="text1"/>
          <w:lang w:val="en-GB"/>
        </w:rPr>
        <w:fldChar w:fldCharType="separate"/>
      </w:r>
      <w:r w:rsidR="00C64740" w:rsidRPr="00EE4173">
        <w:rPr>
          <w:noProof/>
          <w:color w:val="000000" w:themeColor="text1"/>
          <w:lang w:val="en-GB"/>
        </w:rPr>
        <w:t>[28]</w:t>
      </w:r>
      <w:r w:rsidR="003C7E98" w:rsidRPr="00EE4173">
        <w:rPr>
          <w:rStyle w:val="Znakapoznpodarou"/>
          <w:color w:val="000000" w:themeColor="text1"/>
          <w:lang w:val="en-GB"/>
        </w:rPr>
        <w:fldChar w:fldCharType="end"/>
      </w:r>
      <w:r w:rsidRPr="00EE4173">
        <w:rPr>
          <w:color w:val="000000" w:themeColor="text1"/>
          <w:lang w:val="en-GB"/>
        </w:rPr>
        <w:t>, also participated</w:t>
      </w:r>
      <w:r w:rsidR="00EE4173" w:rsidRPr="00EE4173">
        <w:rPr>
          <w:color w:val="000000" w:themeColor="text1"/>
          <w:lang w:val="en-GB"/>
        </w:rPr>
        <w:t xml:space="preserve"> together with the author of this </w:t>
      </w:r>
      <w:r w:rsidR="00043A16">
        <w:rPr>
          <w:color w:val="000000" w:themeColor="text1"/>
          <w:lang w:val="en-GB"/>
        </w:rPr>
        <w:t>dissertation</w:t>
      </w:r>
      <w:r w:rsidRPr="00EE4173">
        <w:rPr>
          <w:color w:val="000000" w:themeColor="text1"/>
          <w:lang w:val="en-GB"/>
        </w:rPr>
        <w:t xml:space="preserve"> in </w:t>
      </w:r>
      <w:r w:rsidR="00F9132F" w:rsidRPr="00EE4173">
        <w:rPr>
          <w:color w:val="000000" w:themeColor="text1"/>
          <w:lang w:val="en-GB"/>
        </w:rPr>
        <w:t>th</w:t>
      </w:r>
      <w:r w:rsidR="00043A16">
        <w:rPr>
          <w:color w:val="000000" w:themeColor="text1"/>
          <w:lang w:val="en-GB"/>
        </w:rPr>
        <w:t>i</w:t>
      </w:r>
      <w:r w:rsidR="00F9132F" w:rsidRPr="00EE4173">
        <w:rPr>
          <w:color w:val="000000" w:themeColor="text1"/>
          <w:lang w:val="en-GB"/>
        </w:rPr>
        <w:t>s</w:t>
      </w:r>
      <w:r w:rsidRPr="00EE4173">
        <w:rPr>
          <w:color w:val="000000" w:themeColor="text1"/>
          <w:lang w:val="en-GB"/>
        </w:rPr>
        <w:t xml:space="preserve"> testing</w:t>
      </w:r>
      <w:r w:rsidR="00F9132F" w:rsidRPr="00EE4173">
        <w:rPr>
          <w:color w:val="000000" w:themeColor="text1"/>
          <w:lang w:val="en-GB"/>
        </w:rPr>
        <w:t xml:space="preserve"> at Brno</w:t>
      </w:r>
      <w:r w:rsidRPr="00EE4173">
        <w:rPr>
          <w:color w:val="000000" w:themeColor="text1"/>
          <w:lang w:val="en-GB"/>
        </w:rPr>
        <w:t xml:space="preserve">. </w:t>
      </w:r>
    </w:p>
    <w:p w14:paraId="2223975E" w14:textId="11938242" w:rsidR="00AE74B6" w:rsidRPr="00B34C12" w:rsidRDefault="00564BC9" w:rsidP="006B6706">
      <w:pPr>
        <w:jc w:val="center"/>
        <w:rPr>
          <w:lang w:val="en-GB"/>
        </w:rPr>
      </w:pPr>
      <w:r w:rsidRPr="00B34C12">
        <w:rPr>
          <w:noProof/>
          <w:lang w:eastAsia="cs-CZ"/>
        </w:rPr>
        <w:drawing>
          <wp:inline distT="0" distB="0" distL="0" distR="0" wp14:anchorId="6986BF48" wp14:editId="716517B4">
            <wp:extent cx="2621287" cy="1966104"/>
            <wp:effectExtent l="0" t="0" r="762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626133" cy="1969739"/>
                    </a:xfrm>
                    <a:prstGeom prst="rect">
                      <a:avLst/>
                    </a:prstGeom>
                  </pic:spPr>
                </pic:pic>
              </a:graphicData>
            </a:graphic>
          </wp:inline>
        </w:drawing>
      </w:r>
      <w:r w:rsidR="006B6706">
        <w:rPr>
          <w:lang w:val="en-GB"/>
        </w:rPr>
        <w:t xml:space="preserve">         </w:t>
      </w:r>
      <w:r w:rsidR="006B6706" w:rsidRPr="006B6706">
        <w:rPr>
          <w:noProof/>
          <w:lang w:eastAsia="cs-CZ"/>
        </w:rPr>
        <w:drawing>
          <wp:inline distT="0" distB="0" distL="0" distR="0" wp14:anchorId="57BD0648" wp14:editId="1E918F88">
            <wp:extent cx="2735736" cy="1999519"/>
            <wp:effectExtent l="0" t="0" r="7620" b="12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64313" cy="2020406"/>
                    </a:xfrm>
                    <a:prstGeom prst="rect">
                      <a:avLst/>
                    </a:prstGeom>
                  </pic:spPr>
                </pic:pic>
              </a:graphicData>
            </a:graphic>
          </wp:inline>
        </w:drawing>
      </w:r>
    </w:p>
    <w:p w14:paraId="4A72BC4D" w14:textId="161E6094" w:rsidR="000E31CA" w:rsidRPr="00B34C12" w:rsidRDefault="000E31CA" w:rsidP="0001171D">
      <w:pPr>
        <w:pStyle w:val="Titulek"/>
        <w:rPr>
          <w:lang w:val="en-GB"/>
        </w:rPr>
      </w:pPr>
      <w:r w:rsidRPr="00B34C12">
        <w:rPr>
          <w:lang w:val="en-GB"/>
        </w:rPr>
        <w:t xml:space="preserve">Figure </w:t>
      </w:r>
      <w:r w:rsidRPr="00B34C12">
        <w:rPr>
          <w:lang w:val="en-GB"/>
        </w:rPr>
        <w:fldChar w:fldCharType="begin"/>
      </w:r>
      <w:r w:rsidRPr="00B34C12">
        <w:rPr>
          <w:lang w:val="en-GB"/>
        </w:rPr>
        <w:instrText xml:space="preserve"> STYLEREF 1 \s </w:instrText>
      </w:r>
      <w:r w:rsidRPr="00B34C12">
        <w:rPr>
          <w:lang w:val="en-GB"/>
        </w:rPr>
        <w:fldChar w:fldCharType="separate"/>
      </w:r>
      <w:r w:rsidR="00025F49">
        <w:rPr>
          <w:noProof/>
          <w:lang w:val="en-GB"/>
        </w:rPr>
        <w:t>3</w:t>
      </w:r>
      <w:r w:rsidRPr="00B34C12">
        <w:rPr>
          <w:lang w:val="en-GB"/>
        </w:rPr>
        <w:fldChar w:fldCharType="end"/>
      </w:r>
      <w:r w:rsidRPr="00B34C12">
        <w:rPr>
          <w:lang w:val="en-GB"/>
        </w:rPr>
        <w:t>.</w:t>
      </w:r>
      <w:r w:rsidRPr="00B34C12">
        <w:rPr>
          <w:lang w:val="en-GB"/>
        </w:rPr>
        <w:fldChar w:fldCharType="begin"/>
      </w:r>
      <w:r w:rsidRPr="00B34C12">
        <w:rPr>
          <w:lang w:val="en-GB"/>
        </w:rPr>
        <w:instrText xml:space="preserve"> SEQ Figure \* ARABIC \s 1 </w:instrText>
      </w:r>
      <w:r w:rsidRPr="00B34C12">
        <w:rPr>
          <w:lang w:val="en-GB"/>
        </w:rPr>
        <w:fldChar w:fldCharType="separate"/>
      </w:r>
      <w:r w:rsidR="00025F49">
        <w:rPr>
          <w:noProof/>
          <w:lang w:val="en-GB"/>
        </w:rPr>
        <w:t>4</w:t>
      </w:r>
      <w:r w:rsidRPr="00B34C12">
        <w:rPr>
          <w:lang w:val="en-GB"/>
        </w:rPr>
        <w:fldChar w:fldCharType="end"/>
      </w:r>
      <w:r w:rsidRPr="00B34C12">
        <w:rPr>
          <w:lang w:val="en-GB"/>
        </w:rPr>
        <w:t xml:space="preserve">: </w:t>
      </w:r>
      <w:r w:rsidR="00564BC9" w:rsidRPr="00B34C12">
        <w:rPr>
          <w:lang w:val="en-GB"/>
        </w:rPr>
        <w:t>Schema</w:t>
      </w:r>
      <w:r w:rsidR="00043A16">
        <w:rPr>
          <w:lang w:val="en-GB"/>
        </w:rPr>
        <w:t>tic</w:t>
      </w:r>
      <w:r w:rsidR="00564BC9" w:rsidRPr="00B34C12">
        <w:rPr>
          <w:lang w:val="en-GB"/>
        </w:rPr>
        <w:t xml:space="preserve"> of orthogonal TOF-SIMS developed by TOFWER</w:t>
      </w:r>
      <w:r w:rsidR="00921FBE">
        <w:rPr>
          <w:lang w:val="en-GB"/>
        </w:rPr>
        <w:t>K</w:t>
      </w:r>
      <w:r w:rsidR="00564BC9" w:rsidRPr="00B34C12">
        <w:rPr>
          <w:lang w:val="en-GB"/>
        </w:rPr>
        <w:t xml:space="preserve"> </w:t>
      </w:r>
      <w:r w:rsidR="0001171D" w:rsidRPr="00B34C12">
        <w:rPr>
          <w:lang w:val="en-GB"/>
        </w:rPr>
        <w:t>Company</w:t>
      </w:r>
      <w:r w:rsidR="00BC61F8">
        <w:rPr>
          <w:lang w:val="en-GB"/>
        </w:rPr>
        <w:t xml:space="preserve"> (</w:t>
      </w:r>
      <w:r w:rsidR="00564BC9" w:rsidRPr="00B34C12">
        <w:rPr>
          <w:lang w:val="en-GB"/>
        </w:rPr>
        <w:t>left</w:t>
      </w:r>
      <w:r w:rsidR="00BC61F8">
        <w:rPr>
          <w:lang w:val="en-GB"/>
        </w:rPr>
        <w:t>)</w:t>
      </w:r>
      <w:r w:rsidR="00564BC9" w:rsidRPr="00B34C12">
        <w:rPr>
          <w:lang w:val="en-GB"/>
        </w:rPr>
        <w:t xml:space="preserve"> and </w:t>
      </w:r>
      <w:r w:rsidR="0001171D">
        <w:rPr>
          <w:lang w:val="en-GB"/>
        </w:rPr>
        <w:t xml:space="preserve">on </w:t>
      </w:r>
      <w:r w:rsidR="00564BC9" w:rsidRPr="00B34C12">
        <w:rPr>
          <w:lang w:val="en-GB"/>
        </w:rPr>
        <w:t xml:space="preserve">the right, the installation </w:t>
      </w:r>
      <w:r w:rsidR="00BC61F8">
        <w:rPr>
          <w:lang w:val="en-GB"/>
        </w:rPr>
        <w:t>in</w:t>
      </w:r>
      <w:r w:rsidR="00564BC9" w:rsidRPr="00B34C12">
        <w:rPr>
          <w:lang w:val="en-GB"/>
        </w:rPr>
        <w:t xml:space="preserve"> the scanning electron microscope of TESCAN </w:t>
      </w:r>
      <w:proofErr w:type="gramStart"/>
      <w:r w:rsidR="00564BC9" w:rsidRPr="00B34C12">
        <w:rPr>
          <w:lang w:val="en-GB"/>
        </w:rPr>
        <w:t>company</w:t>
      </w:r>
      <w:r w:rsidR="00BC61F8">
        <w:rPr>
          <w:lang w:val="en-GB"/>
        </w:rPr>
        <w:t>(</w:t>
      </w:r>
      <w:proofErr w:type="gramEnd"/>
      <w:r w:rsidR="00BC61F8">
        <w:rPr>
          <w:lang w:val="en-GB"/>
        </w:rPr>
        <w:t>right)</w:t>
      </w:r>
      <w:r w:rsidR="00564BC9" w:rsidRPr="00B34C12">
        <w:rPr>
          <w:lang w:val="en-GB"/>
        </w:rPr>
        <w:t xml:space="preserve">. The TOF-SIMS </w:t>
      </w:r>
      <w:r w:rsidR="0001171D">
        <w:rPr>
          <w:lang w:val="en-GB"/>
        </w:rPr>
        <w:t>a</w:t>
      </w:r>
      <w:r w:rsidR="0001171D" w:rsidRPr="00B34C12">
        <w:rPr>
          <w:lang w:val="en-GB"/>
        </w:rPr>
        <w:t>nalyser</w:t>
      </w:r>
      <w:r w:rsidR="00564BC9" w:rsidRPr="00B34C12">
        <w:rPr>
          <w:lang w:val="en-GB"/>
        </w:rPr>
        <w:t xml:space="preserve"> </w:t>
      </w:r>
      <w:proofErr w:type="gramStart"/>
      <w:r w:rsidR="00564BC9" w:rsidRPr="00B34C12">
        <w:rPr>
          <w:lang w:val="en-GB"/>
        </w:rPr>
        <w:t>was also tested</w:t>
      </w:r>
      <w:proofErr w:type="gramEnd"/>
      <w:r w:rsidR="00564BC9" w:rsidRPr="00B34C12">
        <w:rPr>
          <w:lang w:val="en-GB"/>
        </w:rPr>
        <w:t xml:space="preserve"> by the EMPA </w:t>
      </w:r>
      <w:r w:rsidR="00BC61F8">
        <w:rPr>
          <w:lang w:val="en-GB"/>
        </w:rPr>
        <w:t>(</w:t>
      </w:r>
      <w:r w:rsidR="005E498D" w:rsidRPr="00B34C12">
        <w:rPr>
          <w:lang w:val="en-GB"/>
        </w:rPr>
        <w:t>Switzerland</w:t>
      </w:r>
      <w:r w:rsidR="00BC61F8">
        <w:rPr>
          <w:lang w:val="en-GB"/>
        </w:rPr>
        <w:t>)</w:t>
      </w:r>
      <w:r w:rsidR="00564BC9" w:rsidRPr="00B34C12">
        <w:rPr>
          <w:lang w:val="en-GB"/>
        </w:rPr>
        <w:t>.</w:t>
      </w:r>
      <w:r w:rsidR="006B6706">
        <w:rPr>
          <w:lang w:val="en-GB"/>
        </w:rPr>
        <w:t xml:space="preserve"> Scale bar is 30 cm.</w:t>
      </w:r>
      <w:r w:rsidR="00564BC9" w:rsidRPr="00B34C12">
        <w:rPr>
          <w:lang w:val="en-GB"/>
        </w:rPr>
        <w:t xml:space="preserve"> </w:t>
      </w:r>
      <w:r w:rsidR="00FC3FD4" w:rsidRPr="00FC3FD4">
        <w:rPr>
          <w:szCs w:val="20"/>
          <w:lang w:val="en-GB"/>
        </w:rPr>
        <w:t>Adapted from</w:t>
      </w:r>
      <w:r w:rsidR="00FC3FD4" w:rsidRPr="00FC3FD4">
        <w:rPr>
          <w:i w:val="0"/>
          <w:szCs w:val="20"/>
          <w:lang w:val="en-GB"/>
        </w:rPr>
        <w:t xml:space="preserve"> </w:t>
      </w:r>
      <w:r w:rsidR="003C7E98">
        <w:rPr>
          <w:rStyle w:val="Znakapoznpodarou"/>
          <w:lang w:val="en-GB"/>
        </w:rPr>
        <w:fldChar w:fldCharType="begin" w:fldLock="1"/>
      </w:r>
      <w:r w:rsidR="002B6060">
        <w:rPr>
          <w:i w:val="0"/>
          <w:lang w:val="en-GB"/>
        </w:rPr>
        <w:instrText>ADDIN CSL_CITATION {"citationItems":[{"id":"ITEM-1","itemData":{"URL":"http://efug.imec.be/EFUG2012_01_Whitby.pdf","author":[{"dropping-particle":"","family":"Whitby","given":"James","non-dropping-particle":"","parse-names":false,"suffix":""}],"id":"ITEM-1","issued":{"date-parts":[["0"]]},"title":"SEM/FIB with TOF-SIMS: Introduction and Application Examples","type":"webpage"},"uris":["http://www.mendeley.com/documents/?uuid=183cf702-bd91-49c2-b85c-67151aaf078f"]}],"mendeley":{"formattedCitation":"[29]","plainTextFormattedCitation":"[29]","previouslyFormattedCitation":"[29]"},"properties":{"noteIndex":0},"schema":"https://github.com/citation-style-language/schema/raw/master/csl-citation.json"}</w:instrText>
      </w:r>
      <w:r w:rsidR="003C7E98">
        <w:rPr>
          <w:rStyle w:val="Znakapoznpodarou"/>
          <w:lang w:val="en-GB"/>
        </w:rPr>
        <w:fldChar w:fldCharType="separate"/>
      </w:r>
      <w:r w:rsidR="00C64740" w:rsidRPr="00C64740">
        <w:rPr>
          <w:i w:val="0"/>
          <w:noProof/>
          <w:lang w:val="en-GB"/>
        </w:rPr>
        <w:t>[29]</w:t>
      </w:r>
      <w:r w:rsidR="003C7E98">
        <w:rPr>
          <w:rStyle w:val="Znakapoznpodarou"/>
          <w:lang w:val="en-GB"/>
        </w:rPr>
        <w:fldChar w:fldCharType="end"/>
      </w:r>
      <w:r w:rsidR="00FC3FD4">
        <w:rPr>
          <w:lang w:val="en-GB"/>
        </w:rPr>
        <w:t>.</w:t>
      </w:r>
      <w:r w:rsidR="00564BC9" w:rsidRPr="0001171D">
        <w:rPr>
          <w:color w:val="FF0000"/>
          <w:lang w:val="en-GB"/>
        </w:rPr>
        <w:t xml:space="preserve"> </w:t>
      </w:r>
    </w:p>
    <w:p w14:paraId="2EAEB6EE" w14:textId="77777777" w:rsidR="00CD791B" w:rsidRPr="00B34C12" w:rsidRDefault="00CD791B" w:rsidP="00AA08EA">
      <w:pPr>
        <w:jc w:val="left"/>
        <w:rPr>
          <w:rStyle w:val="Zdraznnintenzivn"/>
          <w:lang w:val="en-GB"/>
        </w:rPr>
      </w:pPr>
      <w:r w:rsidRPr="00B34C12">
        <w:rPr>
          <w:rStyle w:val="Zdraznnintenzivn"/>
          <w:lang w:val="en-GB"/>
        </w:rPr>
        <w:t xml:space="preserve">Commented paper 4: Depth profiling as a tool for thickness </w:t>
      </w:r>
      <w:r w:rsidR="0001171D" w:rsidRPr="00B34C12">
        <w:rPr>
          <w:rStyle w:val="Zdraznnintenzivn"/>
          <w:lang w:val="en-GB"/>
        </w:rPr>
        <w:t>measurement</w:t>
      </w:r>
      <w:r w:rsidRPr="00B34C12">
        <w:rPr>
          <w:rStyle w:val="Zdraznnintenzivn"/>
          <w:lang w:val="en-GB"/>
        </w:rPr>
        <w:t xml:space="preserve"> of homoepitaxial </w:t>
      </w:r>
      <w:proofErr w:type="gramStart"/>
      <w:r w:rsidRPr="00B34C12">
        <w:rPr>
          <w:rStyle w:val="Zdraznnintenzivn"/>
          <w:lang w:val="en-GB"/>
        </w:rPr>
        <w:t>layers</w:t>
      </w:r>
      <w:proofErr w:type="gramEnd"/>
      <w:r w:rsidR="00AA08EA">
        <w:rPr>
          <w:rStyle w:val="Zdraznnintenzivn"/>
          <w:lang w:val="en-GB"/>
        </w:rPr>
        <w:br/>
      </w:r>
      <w:r w:rsidR="00AA08EA" w:rsidRPr="00AA08EA">
        <w:rPr>
          <w:rStyle w:val="Zdraznnintenzivn"/>
          <w:b w:val="0"/>
          <w:color w:val="auto"/>
          <w:lang w:val="en-GB"/>
        </w:rPr>
        <w:t>(Journal of Alloys and Comp</w:t>
      </w:r>
      <w:r w:rsidR="00AA08EA">
        <w:rPr>
          <w:rStyle w:val="Zdraznnintenzivn"/>
          <w:b w:val="0"/>
          <w:color w:val="auto"/>
          <w:lang w:val="en-GB"/>
        </w:rPr>
        <w:t>ounds 2019, 789</w:t>
      </w:r>
      <w:r w:rsidR="00AA08EA" w:rsidRPr="00AA08EA">
        <w:rPr>
          <w:rStyle w:val="Zdraznnintenzivn"/>
          <w:b w:val="0"/>
          <w:color w:val="auto"/>
          <w:lang w:val="en-GB"/>
        </w:rPr>
        <w:t>)</w:t>
      </w:r>
    </w:p>
    <w:p w14:paraId="7FACA3F2" w14:textId="408A89C4" w:rsidR="00F805A1" w:rsidRPr="00B34C12" w:rsidRDefault="00F805A1" w:rsidP="00F805A1">
      <w:pPr>
        <w:rPr>
          <w:lang w:val="en-GB"/>
        </w:rPr>
      </w:pPr>
      <w:r w:rsidRPr="00B34C12">
        <w:rPr>
          <w:lang w:val="en-GB"/>
        </w:rPr>
        <w:t xml:space="preserve">SIMS depth profiling </w:t>
      </w:r>
      <w:proofErr w:type="gramStart"/>
      <w:r w:rsidRPr="00B34C12">
        <w:rPr>
          <w:lang w:val="en-GB"/>
        </w:rPr>
        <w:t>has been used</w:t>
      </w:r>
      <w:proofErr w:type="gramEnd"/>
      <w:r w:rsidRPr="00B34C12">
        <w:rPr>
          <w:lang w:val="en-GB"/>
        </w:rPr>
        <w:t xml:space="preserve"> extensively in the electronics industry for several decades, especially in the field of </w:t>
      </w:r>
      <w:r w:rsidR="00BC61F8">
        <w:rPr>
          <w:lang w:val="en-GB"/>
        </w:rPr>
        <w:t xml:space="preserve">the </w:t>
      </w:r>
      <w:r w:rsidRPr="00B34C12">
        <w:rPr>
          <w:lang w:val="en-GB"/>
        </w:rPr>
        <w:t>quantitative dopant analysis. It dominates in this area because mo</w:t>
      </w:r>
      <w:r w:rsidR="00E53216">
        <w:rPr>
          <w:lang w:val="en-GB"/>
        </w:rPr>
        <w:t>st other methods have difficulties</w:t>
      </w:r>
      <w:r w:rsidRPr="00B34C12">
        <w:rPr>
          <w:lang w:val="en-GB"/>
        </w:rPr>
        <w:t xml:space="preserve"> </w:t>
      </w:r>
      <w:r w:rsidR="00BC61F8">
        <w:rPr>
          <w:lang w:val="en-GB"/>
        </w:rPr>
        <w:t xml:space="preserve">in </w:t>
      </w:r>
      <w:r w:rsidR="0028250A">
        <w:rPr>
          <w:lang w:val="en-GB"/>
        </w:rPr>
        <w:t>offering</w:t>
      </w:r>
      <w:r w:rsidRPr="00B34C12">
        <w:rPr>
          <w:lang w:val="en-GB"/>
        </w:rPr>
        <w:t xml:space="preserve"> sufficient sensitivity </w:t>
      </w:r>
      <w:r w:rsidR="00E53216">
        <w:rPr>
          <w:lang w:val="en-GB"/>
        </w:rPr>
        <w:t>to a given dopant concentration</w:t>
      </w:r>
      <w:r w:rsidRPr="00B34C12">
        <w:rPr>
          <w:lang w:val="en-GB"/>
        </w:rPr>
        <w:t xml:space="preserve">. The method has also found its application in many other areas in thin film analysis, </w:t>
      </w:r>
      <w:proofErr w:type="gramStart"/>
      <w:r w:rsidRPr="00B34C12">
        <w:rPr>
          <w:lang w:val="en-GB"/>
        </w:rPr>
        <w:t>either in terms of matrix composition or contamination</w:t>
      </w:r>
      <w:proofErr w:type="gramEnd"/>
      <w:r w:rsidRPr="00B34C12">
        <w:rPr>
          <w:lang w:val="en-GB"/>
        </w:rPr>
        <w:t xml:space="preserve">. </w:t>
      </w:r>
    </w:p>
    <w:p w14:paraId="1D1A72CD" w14:textId="6449C0E9" w:rsidR="00F805A1" w:rsidRPr="00B34C12" w:rsidRDefault="00F805A1" w:rsidP="00F805A1">
      <w:pPr>
        <w:rPr>
          <w:lang w:val="en-GB"/>
        </w:rPr>
      </w:pPr>
      <w:r w:rsidRPr="00B34C12">
        <w:rPr>
          <w:lang w:val="en-GB"/>
        </w:rPr>
        <w:t xml:space="preserve">Among scientists, the SIMS method </w:t>
      </w:r>
      <w:proofErr w:type="gramStart"/>
      <w:r w:rsidRPr="00B34C12">
        <w:rPr>
          <w:lang w:val="en-GB"/>
        </w:rPr>
        <w:t>is often regarded</w:t>
      </w:r>
      <w:proofErr w:type="gramEnd"/>
      <w:r w:rsidRPr="00B34C12">
        <w:rPr>
          <w:lang w:val="en-GB"/>
        </w:rPr>
        <w:t xml:space="preserve"> as a tool for depth measurements, but this is not practically the case</w:t>
      </w:r>
      <w:r w:rsidR="00363FC2">
        <w:rPr>
          <w:lang w:val="en-GB"/>
        </w:rPr>
        <w:t>. T</w:t>
      </w:r>
      <w:r w:rsidRPr="00B34C12">
        <w:rPr>
          <w:lang w:val="en-GB"/>
        </w:rPr>
        <w:t xml:space="preserve">he thickness of the layers usually has to </w:t>
      </w:r>
      <w:proofErr w:type="gramStart"/>
      <w:r w:rsidRPr="00B34C12">
        <w:rPr>
          <w:lang w:val="en-GB"/>
        </w:rPr>
        <w:t>be calibrated</w:t>
      </w:r>
      <w:proofErr w:type="gramEnd"/>
      <w:r w:rsidRPr="00B34C12">
        <w:rPr>
          <w:lang w:val="en-GB"/>
        </w:rPr>
        <w:t xml:space="preserve"> by other methods, such as a mechanical profilometer, which measures the depth of a sputtered crater. If multilayers with different sputtering coefficients are measured, it is often necessary to measure the thickness of the individual layers, then to determine the sputtering coefficients, and afterwards to </w:t>
      </w:r>
      <w:r w:rsidR="001560A8" w:rsidRPr="00B34C12">
        <w:rPr>
          <w:lang w:val="en-GB"/>
        </w:rPr>
        <w:t>convert</w:t>
      </w:r>
      <w:r w:rsidRPr="00B34C12">
        <w:rPr>
          <w:lang w:val="en-GB"/>
        </w:rPr>
        <w:t xml:space="preserve"> the sputtering time to </w:t>
      </w:r>
      <w:r w:rsidR="00BC61F8">
        <w:rPr>
          <w:lang w:val="en-GB"/>
        </w:rPr>
        <w:t>the</w:t>
      </w:r>
      <w:r w:rsidR="00363FC2">
        <w:rPr>
          <w:lang w:val="en-GB"/>
        </w:rPr>
        <w:t xml:space="preserve"> </w:t>
      </w:r>
      <w:r w:rsidRPr="00B34C12">
        <w:rPr>
          <w:lang w:val="en-GB"/>
        </w:rPr>
        <w:t xml:space="preserve">depth. The measurement error of the thickness </w:t>
      </w:r>
      <w:proofErr w:type="gramStart"/>
      <w:r w:rsidRPr="00B34C12">
        <w:rPr>
          <w:lang w:val="en-GB"/>
        </w:rPr>
        <w:t>is affected</w:t>
      </w:r>
      <w:proofErr w:type="gramEnd"/>
      <w:r w:rsidRPr="00B34C12">
        <w:rPr>
          <w:lang w:val="en-GB"/>
        </w:rPr>
        <w:t xml:space="preserve"> by the roughness caused by the sputtering. In such cases, it is better to measure the depth by another method, e.g., by taking a focused ion beam section and imaging with a scanning or transmission electron microscope. </w:t>
      </w:r>
    </w:p>
    <w:p w14:paraId="1AB2EDEE" w14:textId="0DC6959E" w:rsidR="00F805A1" w:rsidRDefault="00363FC2" w:rsidP="007B296D">
      <w:pPr>
        <w:rPr>
          <w:lang w:val="en-GB"/>
        </w:rPr>
      </w:pPr>
      <w:r>
        <w:rPr>
          <w:lang w:val="en-GB"/>
        </w:rPr>
        <w:t xml:space="preserve">As an example of measuring the </w:t>
      </w:r>
      <w:proofErr w:type="gramStart"/>
      <w:r>
        <w:rPr>
          <w:lang w:val="en-GB"/>
        </w:rPr>
        <w:t>thickness</w:t>
      </w:r>
      <w:proofErr w:type="gramEnd"/>
      <w:r>
        <w:rPr>
          <w:lang w:val="en-GB"/>
        </w:rPr>
        <w:t xml:space="preserve"> using the SIMS method the c</w:t>
      </w:r>
      <w:r w:rsidR="00472210" w:rsidRPr="00472210">
        <w:rPr>
          <w:lang w:val="en-GB"/>
        </w:rPr>
        <w:t>om</w:t>
      </w:r>
      <w:r w:rsidR="00472210">
        <w:rPr>
          <w:lang w:val="en-GB"/>
        </w:rPr>
        <w:t xml:space="preserve">mented paper 4 </w:t>
      </w:r>
      <w:r>
        <w:rPr>
          <w:lang w:val="en-GB"/>
        </w:rPr>
        <w:t xml:space="preserve">was selected. It </w:t>
      </w:r>
      <w:r w:rsidR="00472210" w:rsidRPr="00472210">
        <w:rPr>
          <w:lang w:val="en-GB"/>
        </w:rPr>
        <w:t xml:space="preserve">deals with </w:t>
      </w:r>
      <w:r>
        <w:rPr>
          <w:lang w:val="en-GB"/>
        </w:rPr>
        <w:t xml:space="preserve">measuring the thickness of </w:t>
      </w:r>
      <w:r w:rsidR="00BC61F8">
        <w:rPr>
          <w:lang w:val="en-GB"/>
        </w:rPr>
        <w:t>a</w:t>
      </w:r>
      <w:r w:rsidR="00472210" w:rsidRPr="00472210">
        <w:rPr>
          <w:lang w:val="en-GB"/>
        </w:rPr>
        <w:t xml:space="preserve"> homo</w:t>
      </w:r>
      <w:r w:rsidR="007B296D">
        <w:rPr>
          <w:lang w:val="en-GB"/>
        </w:rPr>
        <w:t>-</w:t>
      </w:r>
      <w:r w:rsidR="00472210" w:rsidRPr="00472210">
        <w:rPr>
          <w:lang w:val="en-GB"/>
        </w:rPr>
        <w:t xml:space="preserve">epitaxial layer, which </w:t>
      </w:r>
      <w:proofErr w:type="gramStart"/>
      <w:r w:rsidR="00472210" w:rsidRPr="00472210">
        <w:rPr>
          <w:lang w:val="en-GB"/>
        </w:rPr>
        <w:t>cannot be measured</w:t>
      </w:r>
      <w:proofErr w:type="gramEnd"/>
      <w:r w:rsidR="00472210" w:rsidRPr="00472210">
        <w:rPr>
          <w:lang w:val="en-GB"/>
        </w:rPr>
        <w:t xml:space="preserve"> in electron microscopes due to </w:t>
      </w:r>
      <w:r w:rsidR="00BC61F8">
        <w:rPr>
          <w:lang w:val="en-GB"/>
        </w:rPr>
        <w:t xml:space="preserve">a </w:t>
      </w:r>
      <w:r w:rsidR="00472210">
        <w:rPr>
          <w:lang w:val="en-GB"/>
        </w:rPr>
        <w:t>lack of</w:t>
      </w:r>
      <w:r w:rsidR="00472210" w:rsidRPr="00472210">
        <w:rPr>
          <w:lang w:val="en-GB"/>
        </w:rPr>
        <w:t xml:space="preserve"> contrast</w:t>
      </w:r>
      <w:r w:rsidR="00472210">
        <w:rPr>
          <w:lang w:val="en-GB"/>
        </w:rPr>
        <w:t>.</w:t>
      </w:r>
      <w:r w:rsidR="00472210" w:rsidRPr="00472210">
        <w:rPr>
          <w:lang w:val="en-GB"/>
        </w:rPr>
        <w:t xml:space="preserve"> </w:t>
      </w:r>
      <w:r w:rsidR="007B296D">
        <w:rPr>
          <w:lang w:val="en-GB"/>
        </w:rPr>
        <w:t>A</w:t>
      </w:r>
      <w:r w:rsidR="00F805A1" w:rsidRPr="00B34C12">
        <w:rPr>
          <w:lang w:val="en-GB"/>
        </w:rPr>
        <w:t xml:space="preserve"> new method for </w:t>
      </w:r>
      <w:r>
        <w:rPr>
          <w:lang w:val="en-GB"/>
        </w:rPr>
        <w:t>determining</w:t>
      </w:r>
      <w:r w:rsidR="00F805A1" w:rsidRPr="00B34C12">
        <w:rPr>
          <w:lang w:val="en-GB"/>
        </w:rPr>
        <w:t xml:space="preserve"> the thickness of </w:t>
      </w:r>
      <w:r w:rsidR="007B296D" w:rsidRPr="007B296D">
        <w:rPr>
          <w:lang w:val="en-GB"/>
        </w:rPr>
        <w:t>grown homo</w:t>
      </w:r>
      <w:r w:rsidR="007B296D">
        <w:rPr>
          <w:lang w:val="en-GB"/>
        </w:rPr>
        <w:t>-</w:t>
      </w:r>
      <w:r w:rsidR="007B296D" w:rsidRPr="007B296D">
        <w:rPr>
          <w:lang w:val="en-GB"/>
        </w:rPr>
        <w:t xml:space="preserve">epitaxial high resistivity SiC layers on conducting SiC substrates </w:t>
      </w:r>
      <w:r w:rsidR="00F805A1" w:rsidRPr="00B34C12">
        <w:rPr>
          <w:lang w:val="en-GB"/>
        </w:rPr>
        <w:t xml:space="preserve">by scanning confocal Raman </w:t>
      </w:r>
      <w:r w:rsidR="008F1030" w:rsidRPr="00B34C12">
        <w:rPr>
          <w:lang w:val="en-GB"/>
        </w:rPr>
        <w:t>spectroscopy</w:t>
      </w:r>
      <w:r w:rsidR="007B296D">
        <w:rPr>
          <w:lang w:val="en-GB"/>
        </w:rPr>
        <w:t xml:space="preserve"> (SCRS) was developed</w:t>
      </w:r>
      <w:r w:rsidR="00F805A1" w:rsidRPr="00B34C12">
        <w:rPr>
          <w:lang w:val="en-GB"/>
        </w:rPr>
        <w:t xml:space="preserve">. The </w:t>
      </w:r>
      <w:proofErr w:type="gramStart"/>
      <w:r w:rsidR="00F805A1" w:rsidRPr="00B34C12">
        <w:rPr>
          <w:lang w:val="en-GB"/>
        </w:rPr>
        <w:t>SIMS method</w:t>
      </w:r>
      <w:r w:rsidR="007B296D">
        <w:rPr>
          <w:lang w:val="en-GB"/>
        </w:rPr>
        <w:t xml:space="preserve"> in combination </w:t>
      </w:r>
      <w:r w:rsidR="007B296D" w:rsidRPr="00EE4173">
        <w:rPr>
          <w:color w:val="000000" w:themeColor="text1"/>
          <w:lang w:val="en-GB"/>
        </w:rPr>
        <w:t xml:space="preserve">with a mechanical depth profilometer was used </w:t>
      </w:r>
      <w:r w:rsidR="0007235F" w:rsidRPr="00EE4173">
        <w:rPr>
          <w:color w:val="000000" w:themeColor="text1"/>
          <w:lang w:val="en-GB"/>
        </w:rPr>
        <w:t xml:space="preserve">by </w:t>
      </w:r>
      <w:r w:rsidR="00BC61F8">
        <w:rPr>
          <w:color w:val="000000" w:themeColor="text1"/>
          <w:lang w:val="en-GB"/>
        </w:rPr>
        <w:t xml:space="preserve">the </w:t>
      </w:r>
      <w:r w:rsidR="0007235F" w:rsidRPr="00EE4173">
        <w:rPr>
          <w:color w:val="000000" w:themeColor="text1"/>
          <w:lang w:val="en-GB"/>
        </w:rPr>
        <w:t xml:space="preserve">author of this thesis </w:t>
      </w:r>
      <w:r w:rsidR="007B296D" w:rsidRPr="00EE4173">
        <w:rPr>
          <w:color w:val="000000" w:themeColor="text1"/>
          <w:lang w:val="en-GB"/>
        </w:rPr>
        <w:t xml:space="preserve">to verify the SCRS </w:t>
      </w:r>
      <w:r w:rsidR="007B296D" w:rsidRPr="00B34C12">
        <w:rPr>
          <w:lang w:val="en-GB"/>
        </w:rPr>
        <w:t>measurements</w:t>
      </w:r>
      <w:proofErr w:type="gramEnd"/>
      <w:r w:rsidR="00F805A1" w:rsidRPr="00B34C12">
        <w:rPr>
          <w:lang w:val="en-GB"/>
        </w:rPr>
        <w:t>.</w:t>
      </w:r>
      <w:r w:rsidR="007B296D">
        <w:rPr>
          <w:lang w:val="en-GB"/>
        </w:rPr>
        <w:t xml:space="preserve"> It was possible due to th</w:t>
      </w:r>
      <w:r w:rsidR="007B296D" w:rsidRPr="007B296D">
        <w:rPr>
          <w:lang w:val="en-GB"/>
        </w:rPr>
        <w:t>e vanadium</w:t>
      </w:r>
      <w:r w:rsidR="007B296D">
        <w:rPr>
          <w:lang w:val="en-GB"/>
        </w:rPr>
        <w:t xml:space="preserve"> </w:t>
      </w:r>
      <w:r w:rsidR="007B296D" w:rsidRPr="007B296D">
        <w:rPr>
          <w:lang w:val="en-GB"/>
        </w:rPr>
        <w:t xml:space="preserve">doping </w:t>
      </w:r>
      <w:r w:rsidR="007B296D">
        <w:rPr>
          <w:lang w:val="en-GB"/>
        </w:rPr>
        <w:t>of SiC layer deposited on an undoped</w:t>
      </w:r>
      <w:r w:rsidR="00BC61F8">
        <w:rPr>
          <w:lang w:val="en-GB"/>
        </w:rPr>
        <w:t xml:space="preserve"> the</w:t>
      </w:r>
      <w:r w:rsidR="007B296D">
        <w:rPr>
          <w:lang w:val="en-GB"/>
        </w:rPr>
        <w:t xml:space="preserve"> SiC substrate.</w:t>
      </w:r>
    </w:p>
    <w:p w14:paraId="166690CA" w14:textId="77777777" w:rsidR="00BC61F8" w:rsidRDefault="00BC61F8" w:rsidP="007B296D">
      <w:pPr>
        <w:rPr>
          <w:lang w:val="en-GB"/>
        </w:rPr>
      </w:pPr>
    </w:p>
    <w:p w14:paraId="74C6082E" w14:textId="77777777" w:rsidR="00DA6FAB" w:rsidRDefault="00DA6FAB">
      <w:pPr>
        <w:jc w:val="left"/>
        <w:rPr>
          <w:rStyle w:val="Zdraznnintenzivn"/>
          <w:i w:val="0"/>
          <w:lang w:val="en-GB"/>
        </w:rPr>
      </w:pPr>
      <w:r>
        <w:rPr>
          <w:rStyle w:val="Zdraznnintenzivn"/>
          <w:i w:val="0"/>
          <w:lang w:val="en-GB"/>
        </w:rPr>
        <w:br w:type="page"/>
      </w:r>
    </w:p>
    <w:p w14:paraId="5D5E7390" w14:textId="77578CEB" w:rsidR="00880729" w:rsidRPr="00B34C12" w:rsidRDefault="00880729" w:rsidP="000D30D6">
      <w:pPr>
        <w:rPr>
          <w:rStyle w:val="Zdraznnintenzivn"/>
          <w:i w:val="0"/>
          <w:lang w:val="en-GB"/>
        </w:rPr>
      </w:pPr>
      <w:r w:rsidRPr="00B34C12">
        <w:rPr>
          <w:rStyle w:val="Zdraznnintenzivn"/>
          <w:i w:val="0"/>
          <w:lang w:val="en-GB"/>
        </w:rPr>
        <w:t>TOF SIMS5 instrument</w:t>
      </w:r>
    </w:p>
    <w:p w14:paraId="0B844CAF" w14:textId="2344C4ED" w:rsidR="00196655" w:rsidRPr="00B34C12" w:rsidRDefault="00196655" w:rsidP="004F293F">
      <w:pPr>
        <w:rPr>
          <w:rFonts w:ascii="Calibri" w:hAnsi="Calibri" w:cs="Times New Roman"/>
          <w:szCs w:val="24"/>
          <w:lang w:val="en-GB"/>
        </w:rPr>
      </w:pPr>
      <w:r w:rsidRPr="00B34C12">
        <w:rPr>
          <w:rFonts w:ascii="Calibri" w:hAnsi="Calibri" w:cs="Times New Roman"/>
          <w:szCs w:val="24"/>
          <w:lang w:val="en-GB"/>
        </w:rPr>
        <w:t xml:space="preserve">The latter experiment and the experiments reported in the following text </w:t>
      </w:r>
      <w:proofErr w:type="gramStart"/>
      <w:r w:rsidRPr="00B34C12">
        <w:rPr>
          <w:rFonts w:ascii="Calibri" w:hAnsi="Calibri" w:cs="Times New Roman"/>
          <w:szCs w:val="24"/>
          <w:lang w:val="en-GB"/>
        </w:rPr>
        <w:t>were performed</w:t>
      </w:r>
      <w:proofErr w:type="gramEnd"/>
      <w:r w:rsidRPr="00B34C12">
        <w:rPr>
          <w:rFonts w:ascii="Calibri" w:hAnsi="Calibri" w:cs="Times New Roman"/>
          <w:szCs w:val="24"/>
          <w:lang w:val="en-GB"/>
        </w:rPr>
        <w:t xml:space="preserve"> on the TOF-SIMS</w:t>
      </w:r>
      <w:r w:rsidR="00C71285">
        <w:rPr>
          <w:rFonts w:ascii="Calibri" w:hAnsi="Calibri" w:cs="Times New Roman"/>
          <w:szCs w:val="24"/>
          <w:lang w:val="en-GB"/>
        </w:rPr>
        <w:t>5</w:t>
      </w:r>
      <w:r w:rsidRPr="00B34C12">
        <w:rPr>
          <w:rFonts w:ascii="Calibri" w:hAnsi="Calibri" w:cs="Times New Roman"/>
          <w:szCs w:val="24"/>
          <w:lang w:val="en-GB"/>
        </w:rPr>
        <w:t xml:space="preserve"> device from IONTOF</w:t>
      </w:r>
      <w:r w:rsidR="00C71285">
        <w:rPr>
          <w:rFonts w:ascii="Calibri" w:hAnsi="Calibri" w:cs="Times New Roman"/>
          <w:szCs w:val="24"/>
          <w:lang w:val="en-GB"/>
        </w:rPr>
        <w:t xml:space="preserve"> Company</w:t>
      </w:r>
      <w:r w:rsidR="00363FC2">
        <w:rPr>
          <w:rFonts w:ascii="Calibri" w:hAnsi="Calibri" w:cs="Times New Roman"/>
          <w:szCs w:val="24"/>
          <w:lang w:val="en-GB"/>
        </w:rPr>
        <w:t xml:space="preserve"> developed by Prof. A. Be</w:t>
      </w:r>
      <w:r w:rsidR="007E1254">
        <w:rPr>
          <w:rFonts w:ascii="Calibri" w:hAnsi="Calibri" w:cs="Times New Roman"/>
          <w:szCs w:val="24"/>
          <w:lang w:val="en-GB"/>
        </w:rPr>
        <w:t>n</w:t>
      </w:r>
      <w:r w:rsidR="00363FC2">
        <w:rPr>
          <w:rFonts w:ascii="Calibri" w:hAnsi="Calibri" w:cs="Times New Roman"/>
          <w:szCs w:val="24"/>
          <w:lang w:val="en-GB"/>
        </w:rPr>
        <w:t>ninghoven</w:t>
      </w:r>
      <w:r w:rsidRPr="00B34C12">
        <w:rPr>
          <w:rFonts w:ascii="Calibri" w:hAnsi="Calibri" w:cs="Times New Roman"/>
          <w:szCs w:val="24"/>
          <w:lang w:val="en-GB"/>
        </w:rPr>
        <w:t xml:space="preserve">. </w:t>
      </w:r>
      <w:r w:rsidR="00363FC2">
        <w:rPr>
          <w:rFonts w:ascii="Calibri" w:hAnsi="Calibri" w:cs="Times New Roman"/>
          <w:szCs w:val="24"/>
          <w:lang w:val="en-GB"/>
        </w:rPr>
        <w:t>To better interpret</w:t>
      </w:r>
      <w:r w:rsidRPr="00B34C12">
        <w:rPr>
          <w:rFonts w:ascii="Calibri" w:hAnsi="Calibri" w:cs="Times New Roman"/>
          <w:szCs w:val="24"/>
          <w:lang w:val="en-GB"/>
        </w:rPr>
        <w:t xml:space="preserve"> these experiments, it is </w:t>
      </w:r>
      <w:r w:rsidR="00363FC2">
        <w:rPr>
          <w:rFonts w:ascii="Calibri" w:hAnsi="Calibri" w:cs="Times New Roman"/>
          <w:szCs w:val="24"/>
          <w:lang w:val="en-GB"/>
        </w:rPr>
        <w:t>help</w:t>
      </w:r>
      <w:r w:rsidRPr="00B34C12">
        <w:rPr>
          <w:rFonts w:ascii="Calibri" w:hAnsi="Calibri" w:cs="Times New Roman"/>
          <w:szCs w:val="24"/>
          <w:lang w:val="en-GB"/>
        </w:rPr>
        <w:t>ful to present this device in a little more detail. Thanks to the time-of-flight approach to secondary ion analysis, this instrument has become dominant in the SIMS community over the last twenty years. The instrument has found wide application</w:t>
      </w:r>
      <w:r w:rsidR="00363FC2">
        <w:rPr>
          <w:rFonts w:ascii="Calibri" w:hAnsi="Calibri" w:cs="Times New Roman"/>
          <w:szCs w:val="24"/>
          <w:lang w:val="en-GB"/>
        </w:rPr>
        <w:t>s</w:t>
      </w:r>
      <w:r w:rsidRPr="00B34C12">
        <w:rPr>
          <w:rFonts w:ascii="Calibri" w:hAnsi="Calibri" w:cs="Times New Roman"/>
          <w:szCs w:val="24"/>
          <w:lang w:val="en-GB"/>
        </w:rPr>
        <w:t xml:space="preserve"> not only in the semiconductor industry but also in fields such as biology and pharmacy, among others. A schematic</w:t>
      </w:r>
      <w:r w:rsidR="007E1254">
        <w:rPr>
          <w:rFonts w:ascii="Calibri" w:hAnsi="Calibri" w:cs="Times New Roman"/>
          <w:szCs w:val="24"/>
          <w:lang w:val="en-GB"/>
        </w:rPr>
        <w:t xml:space="preserve"> drawing</w:t>
      </w:r>
      <w:r w:rsidRPr="00B34C12">
        <w:rPr>
          <w:rFonts w:ascii="Calibri" w:hAnsi="Calibri" w:cs="Times New Roman"/>
          <w:szCs w:val="24"/>
          <w:lang w:val="en-GB"/>
        </w:rPr>
        <w:t xml:space="preserve"> of this instrument </w:t>
      </w:r>
      <w:proofErr w:type="gramStart"/>
      <w:r w:rsidRPr="00B34C12">
        <w:rPr>
          <w:rFonts w:ascii="Calibri" w:hAnsi="Calibri" w:cs="Times New Roman"/>
          <w:szCs w:val="24"/>
          <w:lang w:val="en-GB"/>
        </w:rPr>
        <w:t>is shown</w:t>
      </w:r>
      <w:proofErr w:type="gramEnd"/>
      <w:r w:rsidRPr="00B34C12">
        <w:rPr>
          <w:rFonts w:ascii="Calibri" w:hAnsi="Calibri" w:cs="Times New Roman"/>
          <w:szCs w:val="24"/>
          <w:lang w:val="en-GB"/>
        </w:rPr>
        <w:t xml:space="preserve"> in </w:t>
      </w:r>
      <w:r w:rsidRPr="00B34C12">
        <w:rPr>
          <w:rFonts w:ascii="Calibri" w:hAnsi="Calibri" w:cs="Times New Roman"/>
          <w:szCs w:val="24"/>
          <w:lang w:val="en-GB"/>
        </w:rPr>
        <w:fldChar w:fldCharType="begin"/>
      </w:r>
      <w:r w:rsidRPr="00B34C12">
        <w:rPr>
          <w:rFonts w:ascii="Calibri" w:hAnsi="Calibri" w:cs="Times New Roman"/>
          <w:szCs w:val="24"/>
          <w:lang w:val="en-GB"/>
        </w:rPr>
        <w:instrText xml:space="preserve"> REF _Ref78824242 \h </w:instrText>
      </w:r>
      <w:r w:rsidRPr="00B34C12">
        <w:rPr>
          <w:rFonts w:ascii="Calibri" w:hAnsi="Calibri" w:cs="Times New Roman"/>
          <w:szCs w:val="24"/>
          <w:lang w:val="en-GB"/>
        </w:rPr>
      </w:r>
      <w:r w:rsidRPr="00B34C12">
        <w:rPr>
          <w:rFonts w:ascii="Calibri" w:hAnsi="Calibri" w:cs="Times New Roman"/>
          <w:szCs w:val="24"/>
          <w:lang w:val="en-GB"/>
        </w:rPr>
        <w:fldChar w:fldCharType="separate"/>
      </w:r>
      <w:r w:rsidR="00025F49" w:rsidRPr="00B34C12">
        <w:rPr>
          <w:lang w:val="en-GB"/>
        </w:rPr>
        <w:t xml:space="preserve">Figure </w:t>
      </w:r>
      <w:r w:rsidR="00025F49">
        <w:rPr>
          <w:noProof/>
          <w:lang w:val="en-GB"/>
        </w:rPr>
        <w:t>3</w:t>
      </w:r>
      <w:r w:rsidR="00025F49" w:rsidRPr="00B34C12">
        <w:rPr>
          <w:lang w:val="en-GB"/>
        </w:rPr>
        <w:t>.</w:t>
      </w:r>
      <w:r w:rsidR="00025F49">
        <w:rPr>
          <w:noProof/>
          <w:lang w:val="en-GB"/>
        </w:rPr>
        <w:t>5</w:t>
      </w:r>
      <w:r w:rsidRPr="00B34C12">
        <w:rPr>
          <w:rFonts w:ascii="Calibri" w:hAnsi="Calibri" w:cs="Times New Roman"/>
          <w:szCs w:val="24"/>
          <w:lang w:val="en-GB"/>
        </w:rPr>
        <w:fldChar w:fldCharType="end"/>
      </w:r>
      <w:r w:rsidRPr="00B34C12">
        <w:rPr>
          <w:rFonts w:ascii="Calibri" w:hAnsi="Calibri" w:cs="Times New Roman"/>
          <w:szCs w:val="24"/>
          <w:lang w:val="en-GB"/>
        </w:rPr>
        <w:t>.</w:t>
      </w:r>
    </w:p>
    <w:p w14:paraId="6D7E823B" w14:textId="7B4A6D6C" w:rsidR="004F293F" w:rsidRPr="00B34C12" w:rsidRDefault="007E1254" w:rsidP="004F293F">
      <w:pPr>
        <w:jc w:val="center"/>
        <w:rPr>
          <w:lang w:val="en-GB"/>
        </w:rPr>
      </w:pPr>
      <w:r>
        <w:rPr>
          <w:lang w:val="en-GB" w:eastAsia="cs-CZ"/>
        </w:rPr>
        <w:t>a)</w:t>
      </w:r>
      <w:r w:rsidR="004F293F" w:rsidRPr="00B34C12">
        <w:rPr>
          <w:noProof/>
          <w:lang w:eastAsia="cs-CZ"/>
        </w:rPr>
        <w:drawing>
          <wp:inline distT="0" distB="0" distL="0" distR="0" wp14:anchorId="124753AC" wp14:editId="5561A30F">
            <wp:extent cx="2422566" cy="2669030"/>
            <wp:effectExtent l="0" t="0" r="0"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437420" cy="2685395"/>
                    </a:xfrm>
                    <a:prstGeom prst="rect">
                      <a:avLst/>
                    </a:prstGeom>
                  </pic:spPr>
                </pic:pic>
              </a:graphicData>
            </a:graphic>
          </wp:inline>
        </w:drawing>
      </w:r>
      <w:r w:rsidR="00C20F26" w:rsidRPr="00B34C12">
        <w:rPr>
          <w:lang w:val="en-GB" w:eastAsia="cs-CZ"/>
        </w:rPr>
        <w:t xml:space="preserve"> </w:t>
      </w:r>
      <w:r w:rsidR="00F47135" w:rsidRPr="00B34C12">
        <w:rPr>
          <w:lang w:val="en-GB" w:eastAsia="cs-CZ"/>
        </w:rPr>
        <w:t xml:space="preserve">    </w:t>
      </w:r>
      <w:r w:rsidR="00295C20">
        <w:rPr>
          <w:lang w:val="en-GB" w:eastAsia="cs-CZ"/>
        </w:rPr>
        <w:t xml:space="preserve">             </w:t>
      </w:r>
      <w:r w:rsidR="00F47135" w:rsidRPr="00B34C12">
        <w:rPr>
          <w:lang w:val="en-GB" w:eastAsia="cs-CZ"/>
        </w:rPr>
        <w:t xml:space="preserve"> </w:t>
      </w:r>
      <w:proofErr w:type="gramStart"/>
      <w:r>
        <w:rPr>
          <w:lang w:val="en-GB" w:eastAsia="cs-CZ"/>
        </w:rPr>
        <w:t>b</w:t>
      </w:r>
      <w:proofErr w:type="gramEnd"/>
      <w:r>
        <w:rPr>
          <w:lang w:val="en-GB" w:eastAsia="cs-CZ"/>
        </w:rPr>
        <w:t>)</w:t>
      </w:r>
      <w:r w:rsidR="00F47135" w:rsidRPr="00B34C12">
        <w:rPr>
          <w:lang w:val="en-GB" w:eastAsia="cs-CZ"/>
        </w:rPr>
        <w:t xml:space="preserve">   </w:t>
      </w:r>
      <w:r w:rsidR="006B6706" w:rsidRPr="006B6706">
        <w:rPr>
          <w:noProof/>
          <w:lang w:eastAsia="cs-CZ"/>
        </w:rPr>
        <w:drawing>
          <wp:inline distT="0" distB="0" distL="0" distR="0" wp14:anchorId="7154B3D4" wp14:editId="0E25EC8D">
            <wp:extent cx="2255187" cy="287756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260573" cy="2884432"/>
                    </a:xfrm>
                    <a:prstGeom prst="rect">
                      <a:avLst/>
                    </a:prstGeom>
                  </pic:spPr>
                </pic:pic>
              </a:graphicData>
            </a:graphic>
          </wp:inline>
        </w:drawing>
      </w:r>
    </w:p>
    <w:p w14:paraId="2956F52A" w14:textId="7A6E1DE1" w:rsidR="004F293F" w:rsidRPr="00B34C12" w:rsidRDefault="004F293F" w:rsidP="00F47135">
      <w:pPr>
        <w:pStyle w:val="Titulek"/>
        <w:rPr>
          <w:lang w:val="en-GB"/>
        </w:rPr>
      </w:pPr>
      <w:bookmarkStart w:id="18" w:name="_Ref78824242"/>
      <w:bookmarkStart w:id="19" w:name="_Ref78824233"/>
      <w:r w:rsidRPr="00B34C12">
        <w:rPr>
          <w:lang w:val="en-GB"/>
        </w:rPr>
        <w:t xml:space="preserve">Figure </w:t>
      </w:r>
      <w:r w:rsidRPr="00B34C12">
        <w:rPr>
          <w:lang w:val="en-GB"/>
        </w:rPr>
        <w:fldChar w:fldCharType="begin"/>
      </w:r>
      <w:r w:rsidRPr="00B34C12">
        <w:rPr>
          <w:lang w:val="en-GB"/>
        </w:rPr>
        <w:instrText xml:space="preserve"> STYLEREF 1 \s </w:instrText>
      </w:r>
      <w:r w:rsidRPr="00B34C12">
        <w:rPr>
          <w:lang w:val="en-GB"/>
        </w:rPr>
        <w:fldChar w:fldCharType="separate"/>
      </w:r>
      <w:r w:rsidR="00025F49">
        <w:rPr>
          <w:noProof/>
          <w:lang w:val="en-GB"/>
        </w:rPr>
        <w:t>3</w:t>
      </w:r>
      <w:r w:rsidRPr="00B34C12">
        <w:rPr>
          <w:lang w:val="en-GB"/>
        </w:rPr>
        <w:fldChar w:fldCharType="end"/>
      </w:r>
      <w:r w:rsidRPr="00B34C12">
        <w:rPr>
          <w:lang w:val="en-GB"/>
        </w:rPr>
        <w:t>.</w:t>
      </w:r>
      <w:r w:rsidRPr="00B34C12">
        <w:rPr>
          <w:lang w:val="en-GB"/>
        </w:rPr>
        <w:fldChar w:fldCharType="begin"/>
      </w:r>
      <w:r w:rsidRPr="00B34C12">
        <w:rPr>
          <w:lang w:val="en-GB"/>
        </w:rPr>
        <w:instrText xml:space="preserve"> SEQ Figure \* ARABIC \s 1 </w:instrText>
      </w:r>
      <w:r w:rsidRPr="00B34C12">
        <w:rPr>
          <w:lang w:val="en-GB"/>
        </w:rPr>
        <w:fldChar w:fldCharType="separate"/>
      </w:r>
      <w:r w:rsidR="00025F49">
        <w:rPr>
          <w:noProof/>
          <w:lang w:val="en-GB"/>
        </w:rPr>
        <w:t>5</w:t>
      </w:r>
      <w:r w:rsidRPr="00B34C12">
        <w:rPr>
          <w:lang w:val="en-GB"/>
        </w:rPr>
        <w:fldChar w:fldCharType="end"/>
      </w:r>
      <w:bookmarkEnd w:id="18"/>
      <w:r w:rsidRPr="00B34C12">
        <w:rPr>
          <w:lang w:val="en-GB"/>
        </w:rPr>
        <w:t xml:space="preserve">: </w:t>
      </w:r>
      <w:r w:rsidR="007E1254">
        <w:rPr>
          <w:lang w:val="en-GB"/>
        </w:rPr>
        <w:t>a)</w:t>
      </w:r>
      <w:r w:rsidR="00EF7285" w:rsidRPr="00B34C12">
        <w:rPr>
          <w:lang w:val="en-GB"/>
        </w:rPr>
        <w:t xml:space="preserve"> </w:t>
      </w:r>
      <w:r w:rsidR="00BC61F8">
        <w:rPr>
          <w:lang w:val="en-GB"/>
        </w:rPr>
        <w:t>S</w:t>
      </w:r>
      <w:r w:rsidRPr="00B34C12">
        <w:rPr>
          <w:lang w:val="en-GB"/>
        </w:rPr>
        <w:t>chematic of the TOF-SIMS5 developed b</w:t>
      </w:r>
      <w:r w:rsidR="007E1254">
        <w:rPr>
          <w:lang w:val="en-GB"/>
        </w:rPr>
        <w:t>y IONTOF, a</w:t>
      </w:r>
      <w:r w:rsidRPr="00B34C12">
        <w:rPr>
          <w:lang w:val="en-GB"/>
        </w:rPr>
        <w:t>dapted from</w:t>
      </w:r>
      <w:r w:rsidR="00CA37BD">
        <w:rPr>
          <w:lang w:val="en-GB"/>
        </w:rPr>
        <w:t xml:space="preserve"> </w:t>
      </w:r>
      <w:r w:rsidR="003C7E98">
        <w:rPr>
          <w:rStyle w:val="Znakapoznpodarou"/>
          <w:lang w:val="en-GB"/>
        </w:rPr>
        <w:fldChar w:fldCharType="begin" w:fldLock="1"/>
      </w:r>
      <w:r w:rsidR="002B6060">
        <w:rPr>
          <w:i w:val="0"/>
          <w:lang w:val="en-GB"/>
        </w:rPr>
        <w:instrText>ADDIN CSL_CITATION {"citationItems":[{"id":"ITEM-1","itemData":{"author":[{"dropping-particle":"","family":"HEIDE","given":"P.","non-dropping-particle":"","parse-names":false,"suffix":""}],"id":"ITEM-1","issued":{"date-parts":[["2014"]]},"publisher":"John Wiley &amp; Sons, Inc.","publisher-place":"NY","title":"Secondary ion mass spectrometry an introduction to principles and practices","type":"book"},"uris":["http://www.mendeley.com/documents/?uuid=d348d00c-0dfb-48c2-a5f6-addf87841f1b"]}],"mendeley":{"formattedCitation":"[30]","plainTextFormattedCitation":"[30]","previouslyFormattedCitation":"[30]"},"properties":{"noteIndex":0},"schema":"https://github.com/citation-style-language/schema/raw/master/csl-citation.json"}</w:instrText>
      </w:r>
      <w:r w:rsidR="003C7E98">
        <w:rPr>
          <w:rStyle w:val="Znakapoznpodarou"/>
          <w:lang w:val="en-GB"/>
        </w:rPr>
        <w:fldChar w:fldCharType="separate"/>
      </w:r>
      <w:r w:rsidR="00C64740" w:rsidRPr="00C64740">
        <w:rPr>
          <w:i w:val="0"/>
          <w:noProof/>
          <w:lang w:val="en-GB"/>
        </w:rPr>
        <w:t>[30]</w:t>
      </w:r>
      <w:r w:rsidR="003C7E98">
        <w:rPr>
          <w:rStyle w:val="Znakapoznpodarou"/>
          <w:lang w:val="en-GB"/>
        </w:rPr>
        <w:fldChar w:fldCharType="end"/>
      </w:r>
      <w:r w:rsidR="007E1254">
        <w:rPr>
          <w:lang w:val="en-GB"/>
        </w:rPr>
        <w:t>. b)</w:t>
      </w:r>
      <w:r w:rsidR="00EF7285" w:rsidRPr="00B34C12">
        <w:rPr>
          <w:lang w:val="en-GB"/>
        </w:rPr>
        <w:t xml:space="preserve"> </w:t>
      </w:r>
      <w:proofErr w:type="gramStart"/>
      <w:r w:rsidR="00363FC2">
        <w:rPr>
          <w:lang w:val="en-GB"/>
        </w:rPr>
        <w:t>a</w:t>
      </w:r>
      <w:proofErr w:type="gramEnd"/>
      <w:r w:rsidR="00363FC2">
        <w:rPr>
          <w:lang w:val="en-GB"/>
        </w:rPr>
        <w:t xml:space="preserve"> </w:t>
      </w:r>
      <w:r w:rsidR="00EF7285" w:rsidRPr="00B34C12">
        <w:rPr>
          <w:lang w:val="en-GB"/>
        </w:rPr>
        <w:t>photo of CEITEC</w:t>
      </w:r>
      <w:r w:rsidR="00F47135" w:rsidRPr="00B34C12">
        <w:rPr>
          <w:szCs w:val="20"/>
          <w:lang w:val="en-GB"/>
        </w:rPr>
        <w:t xml:space="preserve"> </w:t>
      </w:r>
      <w:r w:rsidR="00AF0B9D">
        <w:rPr>
          <w:szCs w:val="20"/>
          <w:lang w:val="en-GB"/>
        </w:rPr>
        <w:t xml:space="preserve">BUT </w:t>
      </w:r>
      <w:r w:rsidR="00F47135" w:rsidRPr="00B34C12">
        <w:rPr>
          <w:szCs w:val="20"/>
          <w:lang w:val="en-GB"/>
        </w:rPr>
        <w:t>TOF.SIMS5 instrument</w:t>
      </w:r>
      <w:r w:rsidR="00EF7285" w:rsidRPr="00B34C12">
        <w:rPr>
          <w:szCs w:val="20"/>
          <w:lang w:val="en-GB"/>
        </w:rPr>
        <w:t xml:space="preserve"> is shown</w:t>
      </w:r>
      <w:r w:rsidR="00F47135" w:rsidRPr="00B34C12">
        <w:rPr>
          <w:szCs w:val="20"/>
          <w:lang w:val="en-GB"/>
        </w:rPr>
        <w:t>. A – loadlock chamber; B – main chamber; C – primary</w:t>
      </w:r>
      <w:bookmarkEnd w:id="19"/>
      <w:r w:rsidR="00EF7285" w:rsidRPr="00B34C12">
        <w:rPr>
          <w:szCs w:val="20"/>
          <w:lang w:val="en-GB"/>
        </w:rPr>
        <w:t xml:space="preserve"> </w:t>
      </w:r>
      <w:r w:rsidR="00F47135" w:rsidRPr="00B34C12">
        <w:rPr>
          <w:szCs w:val="20"/>
          <w:lang w:val="en-GB"/>
        </w:rPr>
        <w:t>ion gun; D – time-of-flight mass spectrometer equipped with reflectron; E – sputter gun;</w:t>
      </w:r>
      <w:r w:rsidR="00EF7285" w:rsidRPr="00B34C12">
        <w:rPr>
          <w:szCs w:val="20"/>
          <w:lang w:val="en-GB"/>
        </w:rPr>
        <w:t xml:space="preserve"> </w:t>
      </w:r>
      <w:r w:rsidR="00F47135" w:rsidRPr="00B34C12">
        <w:rPr>
          <w:szCs w:val="20"/>
          <w:lang w:val="en-GB"/>
        </w:rPr>
        <w:t>F – gas feeding system</w:t>
      </w:r>
      <w:r w:rsidR="00CC6718">
        <w:rPr>
          <w:szCs w:val="20"/>
          <w:lang w:val="en-GB"/>
        </w:rPr>
        <w:t>. Scale bar is 50 cm</w:t>
      </w:r>
      <w:r w:rsidR="00F47135" w:rsidRPr="00B34C12">
        <w:rPr>
          <w:szCs w:val="20"/>
          <w:lang w:val="en-GB"/>
        </w:rPr>
        <w:t>.</w:t>
      </w:r>
      <w:r w:rsidR="00C71285">
        <w:rPr>
          <w:szCs w:val="20"/>
          <w:lang w:val="en-GB"/>
        </w:rPr>
        <w:t xml:space="preserve"> </w:t>
      </w:r>
      <w:r w:rsidR="00FC3FD4" w:rsidRPr="00FC3FD4">
        <w:rPr>
          <w:szCs w:val="20"/>
          <w:lang w:val="en-GB"/>
        </w:rPr>
        <w:t>Adapted from</w:t>
      </w:r>
      <w:r w:rsidR="00FC3FD4" w:rsidRPr="00FC3FD4">
        <w:rPr>
          <w:i w:val="0"/>
          <w:szCs w:val="20"/>
          <w:lang w:val="en-GB"/>
        </w:rPr>
        <w:t xml:space="preserve"> </w:t>
      </w:r>
      <w:r w:rsidR="003C7E98">
        <w:rPr>
          <w:rStyle w:val="Znakapoznpodarou"/>
          <w:i w:val="0"/>
          <w:szCs w:val="20"/>
          <w:lang w:val="en-GB"/>
        </w:rPr>
        <w:fldChar w:fldCharType="begin" w:fldLock="1"/>
      </w:r>
      <w:r w:rsidR="002B6060">
        <w:rPr>
          <w:i w:val="0"/>
          <w:szCs w:val="20"/>
          <w:lang w:val="en-GB"/>
        </w:rPr>
        <w:instrText>ADDIN CSL_CITATION {"citationItems":[{"id":"ITEM-1","itemData":{"author":[{"dropping-particle":"","family":"Janák","given":"Marcel","non-dropping-particle":"","parse-names":false,"suffix":""}],"id":"ITEM-1","issued":{"date-parts":[["2021"]]},"publisher-place":"Brno","title":"SEMICONDUCTOR DIAGNOSTICS AND MONITORING OF CHEMICAL REACTIONS BY SIMS METHOD","type":"book"},"uris":["http://www.mendeley.com/documents/?uuid=8a8d0a4d-08ce-4b82-87a1-ac18b746b36e"]}],"mendeley":{"formattedCitation":"[31]","plainTextFormattedCitation":"[31]","previouslyFormattedCitation":"[31]"},"properties":{"noteIndex":0},"schema":"https://github.com/citation-style-language/schema/raw/master/csl-citation.json"}</w:instrText>
      </w:r>
      <w:r w:rsidR="003C7E98">
        <w:rPr>
          <w:rStyle w:val="Znakapoznpodarou"/>
          <w:i w:val="0"/>
          <w:szCs w:val="20"/>
          <w:lang w:val="en-GB"/>
        </w:rPr>
        <w:fldChar w:fldCharType="separate"/>
      </w:r>
      <w:r w:rsidR="00C64740" w:rsidRPr="00C64740">
        <w:rPr>
          <w:i w:val="0"/>
          <w:noProof/>
          <w:szCs w:val="20"/>
          <w:lang w:val="en-GB"/>
        </w:rPr>
        <w:t>[31]</w:t>
      </w:r>
      <w:r w:rsidR="003C7E98">
        <w:rPr>
          <w:rStyle w:val="Znakapoznpodarou"/>
          <w:i w:val="0"/>
          <w:szCs w:val="20"/>
          <w:lang w:val="en-GB"/>
        </w:rPr>
        <w:fldChar w:fldCharType="end"/>
      </w:r>
      <w:r w:rsidR="00FC3FD4" w:rsidRPr="00FC3FD4">
        <w:rPr>
          <w:i w:val="0"/>
          <w:szCs w:val="20"/>
          <w:lang w:val="en-GB"/>
        </w:rPr>
        <w:t>.</w:t>
      </w:r>
    </w:p>
    <w:p w14:paraId="08081D1C" w14:textId="25C43CF3" w:rsidR="004F293F" w:rsidRPr="00B34C12" w:rsidRDefault="007654C5" w:rsidP="004F293F">
      <w:pPr>
        <w:rPr>
          <w:rFonts w:ascii="Calibri" w:hAnsi="Calibri" w:cs="Times New Roman"/>
          <w:szCs w:val="24"/>
          <w:lang w:val="en-GB"/>
        </w:rPr>
      </w:pPr>
      <w:r w:rsidRPr="00B34C12">
        <w:rPr>
          <w:rFonts w:ascii="Calibri" w:hAnsi="Calibri" w:cs="Times New Roman"/>
          <w:szCs w:val="24"/>
          <w:lang w:val="en-GB"/>
        </w:rPr>
        <w:t>The TOF-SIMS5 instrument at CEITEC</w:t>
      </w:r>
      <w:r w:rsidR="007E1254">
        <w:rPr>
          <w:rFonts w:ascii="Calibri" w:hAnsi="Calibri" w:cs="Times New Roman"/>
          <w:szCs w:val="24"/>
          <w:lang w:val="en-GB"/>
        </w:rPr>
        <w:t xml:space="preserve"> BUT</w:t>
      </w:r>
      <w:r w:rsidR="00AF0B9D">
        <w:rPr>
          <w:rFonts w:ascii="Calibri" w:hAnsi="Calibri" w:cs="Times New Roman"/>
          <w:szCs w:val="24"/>
          <w:lang w:val="en-GB"/>
        </w:rPr>
        <w:t xml:space="preserve"> Brno</w:t>
      </w:r>
      <w:r w:rsidRPr="00B34C12">
        <w:rPr>
          <w:rFonts w:ascii="Calibri" w:hAnsi="Calibri" w:cs="Times New Roman"/>
          <w:szCs w:val="24"/>
          <w:lang w:val="en-GB"/>
        </w:rPr>
        <w:t xml:space="preserve"> is equipped with five ion sources</w:t>
      </w:r>
      <w:r w:rsidR="00C71285">
        <w:rPr>
          <w:rFonts w:ascii="Calibri" w:hAnsi="Calibri" w:cs="Times New Roman"/>
          <w:szCs w:val="24"/>
          <w:lang w:val="en-GB"/>
        </w:rPr>
        <w:t xml:space="preserve"> (guns)</w:t>
      </w:r>
      <w:r w:rsidRPr="00B34C12">
        <w:rPr>
          <w:rFonts w:ascii="Calibri" w:hAnsi="Calibri" w:cs="Times New Roman"/>
          <w:szCs w:val="24"/>
          <w:lang w:val="en-GB"/>
        </w:rPr>
        <w:t xml:space="preserve">. The primary ion source is </w:t>
      </w:r>
      <w:r w:rsidR="00BC61F8">
        <w:rPr>
          <w:rFonts w:ascii="Calibri" w:hAnsi="Calibri" w:cs="Times New Roman"/>
          <w:szCs w:val="24"/>
          <w:lang w:val="en-GB"/>
        </w:rPr>
        <w:t>a</w:t>
      </w:r>
      <w:r w:rsidRPr="00B34C12">
        <w:rPr>
          <w:rFonts w:ascii="Calibri" w:hAnsi="Calibri" w:cs="Times New Roman"/>
          <w:szCs w:val="24"/>
          <w:lang w:val="en-GB"/>
        </w:rPr>
        <w:t xml:space="preserve"> liquid metal bismuth source (hereafter referred to as LMIG, Liquide Metal Ion Gun). A cluster ion source </w:t>
      </w:r>
      <w:proofErr w:type="gramStart"/>
      <w:r w:rsidRPr="00B34C12">
        <w:rPr>
          <w:rFonts w:ascii="Calibri" w:hAnsi="Calibri" w:cs="Times New Roman"/>
          <w:szCs w:val="24"/>
          <w:lang w:val="en-GB"/>
        </w:rPr>
        <w:t>can also be used</w:t>
      </w:r>
      <w:proofErr w:type="gramEnd"/>
      <w:r w:rsidRPr="00B34C12">
        <w:rPr>
          <w:rFonts w:ascii="Calibri" w:hAnsi="Calibri" w:cs="Times New Roman"/>
          <w:szCs w:val="24"/>
          <w:lang w:val="en-GB"/>
        </w:rPr>
        <w:t xml:space="preserve"> as a primary</w:t>
      </w:r>
      <w:r w:rsidR="00BC61F8">
        <w:rPr>
          <w:rFonts w:ascii="Calibri" w:hAnsi="Calibri" w:cs="Times New Roman"/>
          <w:szCs w:val="24"/>
          <w:lang w:val="en-GB"/>
        </w:rPr>
        <w:t xml:space="preserve"> ion</w:t>
      </w:r>
      <w:r w:rsidRPr="00B34C12">
        <w:rPr>
          <w:rFonts w:ascii="Calibri" w:hAnsi="Calibri" w:cs="Times New Roman"/>
          <w:szCs w:val="24"/>
          <w:lang w:val="en-GB"/>
        </w:rPr>
        <w:t xml:space="preserve"> source, allowing the formation of oxygen and argon clusters with energies up to 20 keV. The other two oxygen and </w:t>
      </w:r>
      <w:r w:rsidR="00A55BD5">
        <w:rPr>
          <w:rFonts w:ascii="Calibri" w:hAnsi="Calibri" w:cs="Times New Roman"/>
          <w:szCs w:val="24"/>
          <w:lang w:val="en-GB"/>
        </w:rPr>
        <w:t>cesium</w:t>
      </w:r>
      <w:r w:rsidRPr="00B34C12">
        <w:rPr>
          <w:rFonts w:ascii="Calibri" w:hAnsi="Calibri" w:cs="Times New Roman"/>
          <w:szCs w:val="24"/>
          <w:lang w:val="en-GB"/>
        </w:rPr>
        <w:t xml:space="preserve"> ion sources </w:t>
      </w:r>
      <w:proofErr w:type="gramStart"/>
      <w:r w:rsidRPr="00B34C12">
        <w:rPr>
          <w:rFonts w:ascii="Calibri" w:hAnsi="Calibri" w:cs="Times New Roman"/>
          <w:szCs w:val="24"/>
          <w:lang w:val="en-GB"/>
        </w:rPr>
        <w:t>are designed</w:t>
      </w:r>
      <w:proofErr w:type="gramEnd"/>
      <w:r w:rsidRPr="00B34C12">
        <w:rPr>
          <w:rFonts w:ascii="Calibri" w:hAnsi="Calibri" w:cs="Times New Roman"/>
          <w:szCs w:val="24"/>
          <w:lang w:val="en-GB"/>
        </w:rPr>
        <w:t xml:space="preserve"> for sputtering during depth profiling. The last source is a gallium</w:t>
      </w:r>
      <w:r w:rsidR="00BC61F8">
        <w:rPr>
          <w:rFonts w:ascii="Calibri" w:hAnsi="Calibri" w:cs="Times New Roman"/>
          <w:szCs w:val="24"/>
          <w:lang w:val="en-GB"/>
        </w:rPr>
        <w:t xml:space="preserve"> ion (FIB)</w:t>
      </w:r>
      <w:r w:rsidRPr="00B34C12">
        <w:rPr>
          <w:rFonts w:ascii="Calibri" w:hAnsi="Calibri" w:cs="Times New Roman"/>
          <w:szCs w:val="24"/>
          <w:lang w:val="en-GB"/>
        </w:rPr>
        <w:t xml:space="preserve"> source and </w:t>
      </w:r>
      <w:proofErr w:type="gramStart"/>
      <w:r w:rsidRPr="00B34C12">
        <w:rPr>
          <w:rFonts w:ascii="Calibri" w:hAnsi="Calibri" w:cs="Times New Roman"/>
          <w:szCs w:val="24"/>
          <w:lang w:val="en-GB"/>
        </w:rPr>
        <w:t>is used</w:t>
      </w:r>
      <w:proofErr w:type="gramEnd"/>
      <w:r w:rsidRPr="00B34C12">
        <w:rPr>
          <w:rFonts w:ascii="Calibri" w:hAnsi="Calibri" w:cs="Times New Roman"/>
          <w:szCs w:val="24"/>
          <w:lang w:val="en-GB"/>
        </w:rPr>
        <w:t xml:space="preserve"> for sample sectioning or tomographic measurements. The LMIG allows mass filtering of ions and so-called bunching, which </w:t>
      </w:r>
      <w:r w:rsidR="00363FC2">
        <w:rPr>
          <w:rFonts w:ascii="Calibri" w:hAnsi="Calibri" w:cs="Times New Roman"/>
          <w:szCs w:val="24"/>
          <w:lang w:val="en-GB"/>
        </w:rPr>
        <w:t>reduces</w:t>
      </w:r>
      <w:r w:rsidRPr="00B34C12">
        <w:rPr>
          <w:rFonts w:ascii="Calibri" w:hAnsi="Calibri" w:cs="Times New Roman"/>
          <w:szCs w:val="24"/>
          <w:lang w:val="en-GB"/>
        </w:rPr>
        <w:t xml:space="preserve"> ion pulses from 20 ns to below </w:t>
      </w:r>
      <w:proofErr w:type="gramStart"/>
      <w:r w:rsidRPr="00B34C12">
        <w:rPr>
          <w:rFonts w:ascii="Calibri" w:hAnsi="Calibri" w:cs="Times New Roman"/>
          <w:szCs w:val="24"/>
          <w:lang w:val="en-GB"/>
        </w:rPr>
        <w:t>1</w:t>
      </w:r>
      <w:proofErr w:type="gramEnd"/>
      <w:r w:rsidRPr="00B34C12">
        <w:rPr>
          <w:rFonts w:ascii="Calibri" w:hAnsi="Calibri" w:cs="Times New Roman"/>
          <w:szCs w:val="24"/>
          <w:lang w:val="en-GB"/>
        </w:rPr>
        <w:t xml:space="preserve"> ns. As a result, mass resolution close to 10</w:t>
      </w:r>
      <w:r w:rsidR="007E1254">
        <w:rPr>
          <w:rFonts w:ascii="Calibri" w:hAnsi="Calibri" w:cs="Times New Roman"/>
          <w:szCs w:val="24"/>
          <w:lang w:val="en-GB"/>
        </w:rPr>
        <w:t> </w:t>
      </w:r>
      <w:r w:rsidRPr="00B34C12">
        <w:rPr>
          <w:rFonts w:ascii="Calibri" w:hAnsi="Calibri" w:cs="Times New Roman"/>
          <w:szCs w:val="24"/>
          <w:lang w:val="en-GB"/>
        </w:rPr>
        <w:t>000 (m/</w:t>
      </w:r>
      <w:r w:rsidR="00C71285">
        <w:rPr>
          <w:rFonts w:ascii="Calibri" w:hAnsi="Calibri" w:cs="Times New Roman"/>
          <w:szCs w:val="24"/>
          <w:lang w:val="en-GB"/>
        </w:rPr>
        <w:t>Δ</w:t>
      </w:r>
      <w:r w:rsidRPr="00B34C12">
        <w:rPr>
          <w:rFonts w:ascii="Calibri" w:hAnsi="Calibri" w:cs="Times New Roman"/>
          <w:szCs w:val="24"/>
          <w:lang w:val="en-GB"/>
        </w:rPr>
        <w:t xml:space="preserve">m) can be achieved. The high mass resolution mode </w:t>
      </w:r>
      <w:proofErr w:type="gramStart"/>
      <w:r w:rsidRPr="00B34C12">
        <w:rPr>
          <w:rFonts w:ascii="Calibri" w:hAnsi="Calibri" w:cs="Times New Roman"/>
          <w:szCs w:val="24"/>
          <w:lang w:val="en-GB"/>
        </w:rPr>
        <w:t>is called</w:t>
      </w:r>
      <w:proofErr w:type="gramEnd"/>
      <w:r w:rsidRPr="00B34C12">
        <w:rPr>
          <w:rFonts w:ascii="Calibri" w:hAnsi="Calibri" w:cs="Times New Roman"/>
          <w:szCs w:val="24"/>
          <w:lang w:val="en-GB"/>
        </w:rPr>
        <w:t xml:space="preserve"> the spectrometric mode.</w:t>
      </w:r>
      <w:r w:rsidRPr="00B34C12">
        <w:rPr>
          <w:lang w:val="en-GB"/>
        </w:rPr>
        <w:t xml:space="preserve"> </w:t>
      </w:r>
      <w:r w:rsidRPr="00B34C12">
        <w:rPr>
          <w:rFonts w:ascii="Calibri" w:hAnsi="Calibri" w:cs="Times New Roman"/>
          <w:szCs w:val="24"/>
          <w:lang w:val="en-GB"/>
        </w:rPr>
        <w:t xml:space="preserve">The temporal focusing of the primary ions in the pulse has a negative effect on spatial focusing. The lateral resolution in this mode is around 10 </w:t>
      </w:r>
      <w:r w:rsidR="00FC3FD4">
        <w:rPr>
          <w:rFonts w:ascii="Calibri" w:hAnsi="Calibri" w:cs="Times New Roman"/>
          <w:szCs w:val="24"/>
          <w:lang w:val="en-GB"/>
        </w:rPr>
        <w:t>µ</w:t>
      </w:r>
      <w:r w:rsidRPr="00B34C12">
        <w:rPr>
          <w:rFonts w:ascii="Calibri" w:hAnsi="Calibri" w:cs="Times New Roman"/>
          <w:szCs w:val="24"/>
          <w:lang w:val="en-GB"/>
        </w:rPr>
        <w:t>m. If this bunching is turned off</w:t>
      </w:r>
      <w:r w:rsidR="00363FC2">
        <w:rPr>
          <w:rFonts w:ascii="Calibri" w:hAnsi="Calibri" w:cs="Times New Roman"/>
          <w:szCs w:val="24"/>
          <w:lang w:val="en-GB"/>
        </w:rPr>
        <w:t>,</w:t>
      </w:r>
      <w:r w:rsidRPr="00B34C12">
        <w:rPr>
          <w:rFonts w:ascii="Calibri" w:hAnsi="Calibri" w:cs="Times New Roman"/>
          <w:szCs w:val="24"/>
          <w:lang w:val="en-GB"/>
        </w:rPr>
        <w:t xml:space="preserve"> the </w:t>
      </w:r>
      <w:r w:rsidR="00B0046C">
        <w:rPr>
          <w:rFonts w:ascii="Calibri" w:hAnsi="Calibri" w:cs="Times New Roman"/>
          <w:szCs w:val="24"/>
          <w:lang w:val="en-GB"/>
        </w:rPr>
        <w:t xml:space="preserve">mass </w:t>
      </w:r>
      <w:r w:rsidRPr="00B34C12">
        <w:rPr>
          <w:rFonts w:ascii="Calibri" w:hAnsi="Calibri" w:cs="Times New Roman"/>
          <w:szCs w:val="24"/>
          <w:lang w:val="en-GB"/>
        </w:rPr>
        <w:t>resolution goes down to units of thousands</w:t>
      </w:r>
      <w:r w:rsidR="00363FC2">
        <w:rPr>
          <w:rFonts w:ascii="Calibri" w:hAnsi="Calibri" w:cs="Times New Roman"/>
          <w:szCs w:val="24"/>
          <w:lang w:val="en-GB"/>
        </w:rPr>
        <w:t>,</w:t>
      </w:r>
      <w:r w:rsidRPr="00B34C12">
        <w:rPr>
          <w:rFonts w:ascii="Calibri" w:hAnsi="Calibri" w:cs="Times New Roman"/>
          <w:szCs w:val="24"/>
          <w:lang w:val="en-GB"/>
        </w:rPr>
        <w:t xml:space="preserve"> and the lateral resolution is around </w:t>
      </w:r>
      <w:proofErr w:type="gramStart"/>
      <w:r w:rsidRPr="00B34C12">
        <w:rPr>
          <w:rFonts w:ascii="Calibri" w:hAnsi="Calibri" w:cs="Times New Roman"/>
          <w:szCs w:val="24"/>
          <w:lang w:val="en-GB"/>
        </w:rPr>
        <w:t>1</w:t>
      </w:r>
      <w:proofErr w:type="gramEnd"/>
      <w:r w:rsidRPr="00B34C12">
        <w:rPr>
          <w:rFonts w:ascii="Calibri" w:hAnsi="Calibri" w:cs="Times New Roman"/>
          <w:szCs w:val="24"/>
          <w:lang w:val="en-GB"/>
        </w:rPr>
        <w:t xml:space="preserve"> </w:t>
      </w:r>
      <w:r w:rsidR="00FC3FD4">
        <w:rPr>
          <w:rFonts w:ascii="Calibri" w:hAnsi="Calibri" w:cs="Times New Roman"/>
          <w:szCs w:val="24"/>
          <w:lang w:val="en-GB"/>
        </w:rPr>
        <w:t>μ</w:t>
      </w:r>
      <w:r w:rsidRPr="00B34C12">
        <w:rPr>
          <w:rFonts w:ascii="Calibri" w:hAnsi="Calibri" w:cs="Times New Roman"/>
          <w:szCs w:val="24"/>
          <w:lang w:val="en-GB"/>
        </w:rPr>
        <w:t xml:space="preserve">m. If a higher lateral resolution approaching 100 nm </w:t>
      </w:r>
      <w:proofErr w:type="gramStart"/>
      <w:r w:rsidRPr="00B34C12">
        <w:rPr>
          <w:rFonts w:ascii="Calibri" w:hAnsi="Calibri" w:cs="Times New Roman"/>
          <w:szCs w:val="24"/>
          <w:lang w:val="en-GB"/>
        </w:rPr>
        <w:t>is needed</w:t>
      </w:r>
      <w:proofErr w:type="gramEnd"/>
      <w:r w:rsidRPr="00B34C12">
        <w:rPr>
          <w:rFonts w:ascii="Calibri" w:hAnsi="Calibri" w:cs="Times New Roman"/>
          <w:szCs w:val="24"/>
          <w:lang w:val="en-GB"/>
        </w:rPr>
        <w:t xml:space="preserve">, the source extraction current must be reduced and a new focusing performed. The drop in the sample current needs to </w:t>
      </w:r>
      <w:proofErr w:type="gramStart"/>
      <w:r w:rsidRPr="00B34C12">
        <w:rPr>
          <w:rFonts w:ascii="Calibri" w:hAnsi="Calibri" w:cs="Times New Roman"/>
          <w:szCs w:val="24"/>
          <w:lang w:val="en-GB"/>
        </w:rPr>
        <w:t>be compensated</w:t>
      </w:r>
      <w:proofErr w:type="gramEnd"/>
      <w:r w:rsidRPr="00B34C12">
        <w:rPr>
          <w:rFonts w:ascii="Calibri" w:hAnsi="Calibri" w:cs="Times New Roman"/>
          <w:szCs w:val="24"/>
          <w:lang w:val="en-GB"/>
        </w:rPr>
        <w:t xml:space="preserve"> by an increased pulse width up to 100 ns. This setting </w:t>
      </w:r>
      <w:proofErr w:type="gramStart"/>
      <w:r w:rsidRPr="00B34C12">
        <w:rPr>
          <w:rFonts w:ascii="Calibri" w:hAnsi="Calibri" w:cs="Times New Roman"/>
          <w:szCs w:val="24"/>
          <w:lang w:val="en-GB"/>
        </w:rPr>
        <w:t>is called</w:t>
      </w:r>
      <w:proofErr w:type="gramEnd"/>
      <w:r w:rsidR="00BC61F8">
        <w:rPr>
          <w:rFonts w:ascii="Calibri" w:hAnsi="Calibri" w:cs="Times New Roman"/>
          <w:szCs w:val="24"/>
          <w:lang w:val="en-GB"/>
        </w:rPr>
        <w:t xml:space="preserve"> the</w:t>
      </w:r>
      <w:r w:rsidRPr="00B34C12">
        <w:rPr>
          <w:rFonts w:ascii="Calibri" w:hAnsi="Calibri" w:cs="Times New Roman"/>
          <w:szCs w:val="24"/>
          <w:lang w:val="en-GB"/>
        </w:rPr>
        <w:t xml:space="preserve"> fast imaging mode. </w:t>
      </w:r>
      <w:proofErr w:type="gramStart"/>
      <w:r w:rsidRPr="00B34C12">
        <w:rPr>
          <w:rFonts w:ascii="Calibri" w:hAnsi="Calibri" w:cs="Times New Roman"/>
          <w:szCs w:val="24"/>
          <w:lang w:val="en-GB"/>
        </w:rPr>
        <w:t>As a result</w:t>
      </w:r>
      <w:proofErr w:type="gramEnd"/>
      <w:r w:rsidRPr="00B34C12">
        <w:rPr>
          <w:rFonts w:ascii="Calibri" w:hAnsi="Calibri" w:cs="Times New Roman"/>
          <w:szCs w:val="24"/>
          <w:lang w:val="en-GB"/>
        </w:rPr>
        <w:t xml:space="preserve"> of the large pulse width, the mass resolution drops to 100. It is </w:t>
      </w:r>
      <w:r w:rsidR="00363FC2">
        <w:rPr>
          <w:rFonts w:ascii="Calibri" w:hAnsi="Calibri" w:cs="Times New Roman"/>
          <w:szCs w:val="24"/>
          <w:lang w:val="en-GB"/>
        </w:rPr>
        <w:t>im</w:t>
      </w:r>
      <w:r w:rsidRPr="00B34C12">
        <w:rPr>
          <w:rFonts w:ascii="Calibri" w:hAnsi="Calibri" w:cs="Times New Roman"/>
          <w:szCs w:val="24"/>
          <w:lang w:val="en-GB"/>
        </w:rPr>
        <w:t>possible to set the instrument to achieve its maximum mass and lateral resolution at maximum sensitivity. All modes always require some compromise between these parameters. The</w:t>
      </w:r>
      <w:r w:rsidR="00BC61F8">
        <w:rPr>
          <w:rFonts w:ascii="Calibri" w:hAnsi="Calibri" w:cs="Times New Roman"/>
          <w:szCs w:val="24"/>
          <w:lang w:val="en-GB"/>
        </w:rPr>
        <w:t>y</w:t>
      </w:r>
      <w:r w:rsidRPr="00B34C12">
        <w:rPr>
          <w:rFonts w:ascii="Calibri" w:hAnsi="Calibri" w:cs="Times New Roman"/>
          <w:szCs w:val="24"/>
          <w:lang w:val="en-GB"/>
        </w:rPr>
        <w:t xml:space="preserve"> </w:t>
      </w:r>
      <w:proofErr w:type="gramStart"/>
      <w:r w:rsidRPr="00B34C12">
        <w:rPr>
          <w:rFonts w:ascii="Calibri" w:hAnsi="Calibri" w:cs="Times New Roman"/>
          <w:szCs w:val="24"/>
          <w:lang w:val="en-GB"/>
        </w:rPr>
        <w:t>can be shown</w:t>
      </w:r>
      <w:proofErr w:type="gramEnd"/>
      <w:r w:rsidRPr="00B34C12">
        <w:rPr>
          <w:rFonts w:ascii="Calibri" w:hAnsi="Calibri" w:cs="Times New Roman"/>
          <w:szCs w:val="24"/>
          <w:lang w:val="en-GB"/>
        </w:rPr>
        <w:t xml:space="preserve"> as the vertices of a triangle (</w:t>
      </w:r>
      <w:r w:rsidR="00B0046C">
        <w:rPr>
          <w:rFonts w:ascii="Calibri" w:hAnsi="Calibri" w:cs="Times New Roman"/>
          <w:szCs w:val="24"/>
          <w:lang w:val="en-GB"/>
        </w:rPr>
        <w:fldChar w:fldCharType="begin"/>
      </w:r>
      <w:r w:rsidR="00B0046C">
        <w:rPr>
          <w:rFonts w:ascii="Calibri" w:hAnsi="Calibri" w:cs="Times New Roman"/>
          <w:szCs w:val="24"/>
          <w:lang w:val="en-GB"/>
        </w:rPr>
        <w:instrText xml:space="preserve"> REF _Ref80816749 \h </w:instrText>
      </w:r>
      <w:r w:rsidR="00B0046C">
        <w:rPr>
          <w:rFonts w:ascii="Calibri" w:hAnsi="Calibri" w:cs="Times New Roman"/>
          <w:szCs w:val="24"/>
          <w:lang w:val="en-GB"/>
        </w:rPr>
      </w:r>
      <w:r w:rsidR="00B0046C">
        <w:rPr>
          <w:rFonts w:ascii="Calibri" w:hAnsi="Calibri" w:cs="Times New Roman"/>
          <w:szCs w:val="24"/>
          <w:lang w:val="en-GB"/>
        </w:rPr>
        <w:fldChar w:fldCharType="separate"/>
      </w:r>
      <w:r w:rsidR="00025F49" w:rsidRPr="00B34C12">
        <w:rPr>
          <w:lang w:val="en-GB"/>
        </w:rPr>
        <w:t xml:space="preserve">Figure </w:t>
      </w:r>
      <w:r w:rsidR="00025F49">
        <w:rPr>
          <w:noProof/>
          <w:lang w:val="en-GB"/>
        </w:rPr>
        <w:t>3</w:t>
      </w:r>
      <w:r w:rsidR="00025F49" w:rsidRPr="00B34C12">
        <w:rPr>
          <w:lang w:val="en-GB"/>
        </w:rPr>
        <w:t>.</w:t>
      </w:r>
      <w:r w:rsidR="00025F49">
        <w:rPr>
          <w:noProof/>
          <w:lang w:val="en-GB"/>
        </w:rPr>
        <w:t>6</w:t>
      </w:r>
      <w:r w:rsidR="00B0046C">
        <w:rPr>
          <w:rFonts w:ascii="Calibri" w:hAnsi="Calibri" w:cs="Times New Roman"/>
          <w:szCs w:val="24"/>
          <w:lang w:val="en-GB"/>
        </w:rPr>
        <w:fldChar w:fldCharType="end"/>
      </w:r>
      <w:r w:rsidRPr="00B34C12">
        <w:rPr>
          <w:rFonts w:ascii="Calibri" w:hAnsi="Calibri" w:cs="Times New Roman"/>
          <w:szCs w:val="24"/>
          <w:lang w:val="en-GB"/>
        </w:rPr>
        <w:t>).</w:t>
      </w:r>
      <w:r w:rsidRPr="00B34C12">
        <w:rPr>
          <w:lang w:val="en-GB"/>
        </w:rPr>
        <w:t xml:space="preserve"> </w:t>
      </w:r>
      <w:r w:rsidRPr="00B34C12">
        <w:rPr>
          <w:rFonts w:ascii="Calibri" w:hAnsi="Calibri" w:cs="Times New Roman"/>
          <w:szCs w:val="24"/>
          <w:lang w:val="en-GB"/>
        </w:rPr>
        <w:t xml:space="preserve">The operator </w:t>
      </w:r>
      <w:r w:rsidR="00D16EFA" w:rsidRPr="00B34C12">
        <w:rPr>
          <w:rFonts w:ascii="Calibri" w:hAnsi="Calibri" w:cs="Times New Roman"/>
          <w:szCs w:val="24"/>
          <w:lang w:val="en-GB"/>
        </w:rPr>
        <w:t>define</w:t>
      </w:r>
      <w:r w:rsidR="00B0046C">
        <w:rPr>
          <w:rFonts w:ascii="Calibri" w:hAnsi="Calibri" w:cs="Times New Roman"/>
          <w:szCs w:val="24"/>
          <w:lang w:val="en-GB"/>
        </w:rPr>
        <w:t>s</w:t>
      </w:r>
      <w:r w:rsidR="00D16EFA" w:rsidRPr="00B34C12">
        <w:rPr>
          <w:rFonts w:ascii="Calibri" w:hAnsi="Calibri" w:cs="Times New Roman"/>
          <w:szCs w:val="24"/>
          <w:lang w:val="en-GB"/>
        </w:rPr>
        <w:t xml:space="preserve"> which ver</w:t>
      </w:r>
      <w:r w:rsidR="00B0046C">
        <w:rPr>
          <w:rFonts w:ascii="Calibri" w:hAnsi="Calibri" w:cs="Times New Roman"/>
          <w:szCs w:val="24"/>
          <w:lang w:val="en-GB"/>
        </w:rPr>
        <w:t>t</w:t>
      </w:r>
      <w:r w:rsidR="00D16EFA" w:rsidRPr="00B34C12">
        <w:rPr>
          <w:rFonts w:ascii="Calibri" w:hAnsi="Calibri" w:cs="Times New Roman"/>
          <w:szCs w:val="24"/>
          <w:lang w:val="en-GB"/>
        </w:rPr>
        <w:t>ice</w:t>
      </w:r>
      <w:r w:rsidR="00B0046C">
        <w:rPr>
          <w:rFonts w:ascii="Calibri" w:hAnsi="Calibri" w:cs="Times New Roman"/>
          <w:szCs w:val="24"/>
          <w:lang w:val="en-GB"/>
        </w:rPr>
        <w:t>s</w:t>
      </w:r>
      <w:r w:rsidR="00D16EFA" w:rsidRPr="00B34C12">
        <w:rPr>
          <w:rFonts w:ascii="Calibri" w:hAnsi="Calibri" w:cs="Times New Roman"/>
          <w:szCs w:val="24"/>
          <w:lang w:val="en-GB"/>
        </w:rPr>
        <w:t xml:space="preserve"> </w:t>
      </w:r>
      <w:proofErr w:type="gramStart"/>
      <w:r w:rsidR="00D16EFA" w:rsidRPr="00B34C12">
        <w:rPr>
          <w:rFonts w:ascii="Calibri" w:hAnsi="Calibri" w:cs="Times New Roman"/>
          <w:szCs w:val="24"/>
          <w:lang w:val="en-GB"/>
        </w:rPr>
        <w:t>will be approached</w:t>
      </w:r>
      <w:proofErr w:type="gramEnd"/>
      <w:r w:rsidR="00D16EFA" w:rsidRPr="00B34C12">
        <w:rPr>
          <w:rFonts w:ascii="Calibri" w:hAnsi="Calibri" w:cs="Times New Roman"/>
          <w:szCs w:val="24"/>
          <w:lang w:val="en-GB"/>
        </w:rPr>
        <w:t>.</w:t>
      </w:r>
      <w:r w:rsidRPr="00B34C12">
        <w:rPr>
          <w:rFonts w:ascii="Calibri" w:hAnsi="Calibri" w:cs="Times New Roman"/>
          <w:szCs w:val="24"/>
          <w:lang w:val="en-GB"/>
        </w:rPr>
        <w:t xml:space="preserve"> The combination of higher lateral and mass resolution </w:t>
      </w:r>
      <w:proofErr w:type="gramStart"/>
      <w:r w:rsidRPr="00B34C12">
        <w:rPr>
          <w:rFonts w:ascii="Calibri" w:hAnsi="Calibri" w:cs="Times New Roman"/>
          <w:szCs w:val="24"/>
          <w:lang w:val="en-GB"/>
        </w:rPr>
        <w:t>is called</w:t>
      </w:r>
      <w:proofErr w:type="gramEnd"/>
      <w:r w:rsidRPr="00B34C12">
        <w:rPr>
          <w:rFonts w:ascii="Calibri" w:hAnsi="Calibri" w:cs="Times New Roman"/>
          <w:szCs w:val="24"/>
          <w:lang w:val="en-GB"/>
        </w:rPr>
        <w:t xml:space="preserve"> </w:t>
      </w:r>
      <w:r w:rsidR="00385FAD">
        <w:rPr>
          <w:rFonts w:ascii="Calibri" w:hAnsi="Calibri" w:cs="Times New Roman"/>
          <w:szCs w:val="24"/>
          <w:lang w:val="en-GB"/>
        </w:rPr>
        <w:t>the</w:t>
      </w:r>
      <w:r w:rsidRPr="00B34C12">
        <w:rPr>
          <w:rFonts w:ascii="Calibri" w:hAnsi="Calibri" w:cs="Times New Roman"/>
          <w:szCs w:val="24"/>
          <w:lang w:val="en-GB"/>
        </w:rPr>
        <w:t xml:space="preserve"> burst mode, which splits the pulse of primary ions into several shorter immediately consecutive pulses. Recently, delay extraction mode measurements </w:t>
      </w:r>
      <w:proofErr w:type="gramStart"/>
      <w:r w:rsidRPr="00B34C12">
        <w:rPr>
          <w:rFonts w:ascii="Calibri" w:hAnsi="Calibri" w:cs="Times New Roman"/>
          <w:szCs w:val="24"/>
          <w:lang w:val="en-GB"/>
        </w:rPr>
        <w:t>have also been improved</w:t>
      </w:r>
      <w:proofErr w:type="gramEnd"/>
      <w:r w:rsidRPr="00B34C12">
        <w:rPr>
          <w:rFonts w:ascii="Calibri" w:hAnsi="Calibri" w:cs="Times New Roman"/>
          <w:szCs w:val="24"/>
          <w:lang w:val="en-GB"/>
        </w:rPr>
        <w:t>, with mass resolution in the order of thousands and high lateral resolution. This mod</w:t>
      </w:r>
      <w:r w:rsidR="00B0046C">
        <w:rPr>
          <w:rFonts w:ascii="Calibri" w:hAnsi="Calibri" w:cs="Times New Roman"/>
          <w:szCs w:val="24"/>
          <w:lang w:val="en-GB"/>
        </w:rPr>
        <w:t>e</w:t>
      </w:r>
      <w:r w:rsidRPr="00B34C12">
        <w:rPr>
          <w:rFonts w:ascii="Calibri" w:hAnsi="Calibri" w:cs="Times New Roman"/>
          <w:szCs w:val="24"/>
          <w:lang w:val="en-GB"/>
        </w:rPr>
        <w:t xml:space="preserve"> performs ion extraction after the primary ions have reached the sample surface</w:t>
      </w:r>
      <w:r w:rsidR="00B0046C">
        <w:rPr>
          <w:rFonts w:ascii="Calibri" w:hAnsi="Calibri" w:cs="Times New Roman"/>
          <w:szCs w:val="24"/>
          <w:lang w:val="en-GB"/>
        </w:rPr>
        <w:t xml:space="preserve"> and </w:t>
      </w:r>
      <w:r w:rsidRPr="00B34C12">
        <w:rPr>
          <w:rFonts w:ascii="Calibri" w:hAnsi="Calibri" w:cs="Times New Roman"/>
          <w:szCs w:val="24"/>
          <w:lang w:val="en-GB"/>
        </w:rPr>
        <w:t>is less sensitive in the low mass region.</w:t>
      </w:r>
    </w:p>
    <w:p w14:paraId="3A516E46" w14:textId="77777777" w:rsidR="004F293F" w:rsidRPr="00B34C12" w:rsidRDefault="004F293F" w:rsidP="00295C20">
      <w:pPr>
        <w:jc w:val="center"/>
        <w:rPr>
          <w:rFonts w:ascii="Calibri" w:hAnsi="Calibri" w:cs="Times New Roman"/>
          <w:b/>
          <w:szCs w:val="24"/>
          <w:lang w:val="en-GB"/>
        </w:rPr>
      </w:pPr>
      <w:r w:rsidRPr="00B34C12">
        <w:rPr>
          <w:noProof/>
          <w:lang w:eastAsia="cs-CZ"/>
        </w:rPr>
        <w:drawing>
          <wp:inline distT="0" distB="0" distL="0" distR="0" wp14:anchorId="55F05615" wp14:editId="00233FDF">
            <wp:extent cx="4917388" cy="1959429"/>
            <wp:effectExtent l="0" t="0" r="0" b="3175"/>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4936279" cy="1966957"/>
                    </a:xfrm>
                    <a:prstGeom prst="rect">
                      <a:avLst/>
                    </a:prstGeom>
                  </pic:spPr>
                </pic:pic>
              </a:graphicData>
            </a:graphic>
          </wp:inline>
        </w:drawing>
      </w:r>
    </w:p>
    <w:p w14:paraId="6100489F" w14:textId="531532CF" w:rsidR="00F805A1" w:rsidRPr="000F2DE5" w:rsidRDefault="00052CB6" w:rsidP="00052CB6">
      <w:pPr>
        <w:pStyle w:val="Titulek"/>
        <w:rPr>
          <w:lang w:val="en-GB"/>
        </w:rPr>
      </w:pPr>
      <w:bookmarkStart w:id="20" w:name="_Ref80816749"/>
      <w:r w:rsidRPr="00B34C12">
        <w:rPr>
          <w:lang w:val="en-GB"/>
        </w:rPr>
        <w:t xml:space="preserve">Figure </w:t>
      </w:r>
      <w:r w:rsidRPr="00B34C12">
        <w:rPr>
          <w:lang w:val="en-GB"/>
        </w:rPr>
        <w:fldChar w:fldCharType="begin"/>
      </w:r>
      <w:r w:rsidRPr="00B34C12">
        <w:rPr>
          <w:lang w:val="en-GB"/>
        </w:rPr>
        <w:instrText xml:space="preserve"> STYLEREF 1 \s </w:instrText>
      </w:r>
      <w:r w:rsidRPr="00B34C12">
        <w:rPr>
          <w:lang w:val="en-GB"/>
        </w:rPr>
        <w:fldChar w:fldCharType="separate"/>
      </w:r>
      <w:r w:rsidR="00025F49">
        <w:rPr>
          <w:noProof/>
          <w:lang w:val="en-GB"/>
        </w:rPr>
        <w:t>3</w:t>
      </w:r>
      <w:r w:rsidRPr="00B34C12">
        <w:rPr>
          <w:lang w:val="en-GB"/>
        </w:rPr>
        <w:fldChar w:fldCharType="end"/>
      </w:r>
      <w:r w:rsidRPr="00B34C12">
        <w:rPr>
          <w:lang w:val="en-GB"/>
        </w:rPr>
        <w:t>.</w:t>
      </w:r>
      <w:r w:rsidRPr="00B34C12">
        <w:rPr>
          <w:lang w:val="en-GB"/>
        </w:rPr>
        <w:fldChar w:fldCharType="begin"/>
      </w:r>
      <w:r w:rsidRPr="00B34C12">
        <w:rPr>
          <w:lang w:val="en-GB"/>
        </w:rPr>
        <w:instrText xml:space="preserve"> SEQ Figure \* ARABIC \s 1 </w:instrText>
      </w:r>
      <w:r w:rsidRPr="00B34C12">
        <w:rPr>
          <w:lang w:val="en-GB"/>
        </w:rPr>
        <w:fldChar w:fldCharType="separate"/>
      </w:r>
      <w:r w:rsidR="00025F49">
        <w:rPr>
          <w:noProof/>
          <w:lang w:val="en-GB"/>
        </w:rPr>
        <w:t>6</w:t>
      </w:r>
      <w:r w:rsidRPr="00B34C12">
        <w:rPr>
          <w:lang w:val="en-GB"/>
        </w:rPr>
        <w:fldChar w:fldCharType="end"/>
      </w:r>
      <w:bookmarkEnd w:id="20"/>
      <w:r w:rsidRPr="00B34C12">
        <w:rPr>
          <w:lang w:val="en-GB"/>
        </w:rPr>
        <w:t xml:space="preserve">: </w:t>
      </w:r>
      <w:r w:rsidR="00880B40" w:rsidRPr="00B34C12">
        <w:rPr>
          <w:lang w:val="en-GB"/>
        </w:rPr>
        <w:t>Schematic v</w:t>
      </w:r>
      <w:r w:rsidRPr="00B34C12">
        <w:rPr>
          <w:lang w:val="en-GB"/>
        </w:rPr>
        <w:t>ie</w:t>
      </w:r>
      <w:r w:rsidR="00880B40" w:rsidRPr="00B34C12">
        <w:rPr>
          <w:lang w:val="en-GB"/>
        </w:rPr>
        <w:t>w</w:t>
      </w:r>
      <w:r w:rsidRPr="00B34C12">
        <w:rPr>
          <w:lang w:val="en-GB"/>
        </w:rPr>
        <w:t xml:space="preserve"> o</w:t>
      </w:r>
      <w:r w:rsidR="00385FAD">
        <w:rPr>
          <w:lang w:val="en-GB"/>
        </w:rPr>
        <w:t>f</w:t>
      </w:r>
      <w:r w:rsidRPr="00B34C12">
        <w:rPr>
          <w:lang w:val="en-GB"/>
        </w:rPr>
        <w:t xml:space="preserve"> the experimental parameters related to</w:t>
      </w:r>
      <w:r w:rsidR="00880B40" w:rsidRPr="00B34C12">
        <w:rPr>
          <w:lang w:val="en-GB"/>
        </w:rPr>
        <w:t xml:space="preserve"> </w:t>
      </w:r>
      <w:r w:rsidR="00385FAD">
        <w:rPr>
          <w:lang w:val="en-GB"/>
        </w:rPr>
        <w:t>available</w:t>
      </w:r>
      <w:r w:rsidR="00880B40" w:rsidRPr="00B34C12">
        <w:rPr>
          <w:lang w:val="en-GB"/>
        </w:rPr>
        <w:t xml:space="preserve"> analytical</w:t>
      </w:r>
      <w:r w:rsidRPr="00B34C12">
        <w:rPr>
          <w:lang w:val="en-GB"/>
        </w:rPr>
        <w:t xml:space="preserve"> mode</w:t>
      </w:r>
      <w:r w:rsidR="00880B40" w:rsidRPr="00B34C12">
        <w:rPr>
          <w:lang w:val="en-GB"/>
        </w:rPr>
        <w:t>s</w:t>
      </w:r>
      <w:r w:rsidRPr="00B34C12">
        <w:rPr>
          <w:lang w:val="en-GB"/>
        </w:rPr>
        <w:t xml:space="preserve"> for TOF-SIMS5 instrumen</w:t>
      </w:r>
      <w:r w:rsidR="00C3501A">
        <w:rPr>
          <w:lang w:val="en-GB"/>
        </w:rPr>
        <w:t>t</w:t>
      </w:r>
      <w:r w:rsidR="00385FAD">
        <w:rPr>
          <w:lang w:val="en-GB"/>
        </w:rPr>
        <w:t>s</w:t>
      </w:r>
      <w:r w:rsidR="000F2DE5">
        <w:rPr>
          <w:lang w:val="en-GB"/>
        </w:rPr>
        <w:t xml:space="preserve"> </w:t>
      </w:r>
      <w:r w:rsidR="003C7E98" w:rsidRPr="000F2DE5">
        <w:rPr>
          <w:rStyle w:val="Znakapoznpodarou"/>
          <w:lang w:val="en-GB"/>
        </w:rPr>
        <w:fldChar w:fldCharType="begin" w:fldLock="1"/>
      </w:r>
      <w:r w:rsidR="002B6060">
        <w:rPr>
          <w:lang w:val="en-GB"/>
        </w:rPr>
        <w:instrText>ADDIN CSL_CITATION {"citationItems":[{"id":"ITEM-1","itemData":{"author":[{"dropping-particle":"","family":"Kollmer","given":"F.","non-dropping-particle":"","parse-names":false,"suffix":""},{"dropping-particle":"","family":"Paul","given":"W.","non-dropping-particle":"","parse-names":false,"suffix":""}],"id":"ITEM-1","issued":{"date-parts":[["2019"]]},"publisher-place":"Munster","title":"Use of delayed extraction and working on insulators","type":"book"},"uris":["http://www.mendeley.com/documents/?uuid=5785401a-f388-42d3-8472-17f9866441a1"]}],"mendeley":{"formattedCitation":"[32]","plainTextFormattedCitation":"[32]","previouslyFormattedCitation":"[32]"},"properties":{"noteIndex":0},"schema":"https://github.com/citation-style-language/schema/raw/master/csl-citation.json"}</w:instrText>
      </w:r>
      <w:r w:rsidR="003C7E98" w:rsidRPr="000F2DE5">
        <w:rPr>
          <w:rStyle w:val="Znakapoznpodarou"/>
          <w:lang w:val="en-GB"/>
        </w:rPr>
        <w:fldChar w:fldCharType="separate"/>
      </w:r>
      <w:r w:rsidR="00C64740" w:rsidRPr="000F2DE5">
        <w:rPr>
          <w:noProof/>
          <w:lang w:val="en-GB"/>
        </w:rPr>
        <w:t>[32]</w:t>
      </w:r>
      <w:r w:rsidR="003C7E98" w:rsidRPr="000F2DE5">
        <w:rPr>
          <w:rStyle w:val="Znakapoznpodarou"/>
          <w:lang w:val="en-GB"/>
        </w:rPr>
        <w:fldChar w:fldCharType="end"/>
      </w:r>
      <w:r w:rsidR="00C3501A" w:rsidRPr="000F2DE5">
        <w:rPr>
          <w:lang w:val="en-GB"/>
        </w:rPr>
        <w:t>.</w:t>
      </w:r>
    </w:p>
    <w:p w14:paraId="62EEE9C1" w14:textId="02633F4B" w:rsidR="00F701A9" w:rsidRDefault="00363FC2" w:rsidP="00363FC2">
      <w:pPr>
        <w:rPr>
          <w:lang w:val="en-GB"/>
        </w:rPr>
      </w:pPr>
      <w:r w:rsidRPr="00B34C12">
        <w:rPr>
          <w:lang w:val="en-GB"/>
        </w:rPr>
        <w:t xml:space="preserve">A great advantage of the TOF-SIMS5 is the post-processing of the measured data. Peak identification in the spectrum </w:t>
      </w:r>
      <w:proofErr w:type="gramStart"/>
      <w:r w:rsidRPr="00B34C12">
        <w:rPr>
          <w:lang w:val="en-GB"/>
        </w:rPr>
        <w:t>can be performed</w:t>
      </w:r>
      <w:proofErr w:type="gramEnd"/>
      <w:r w:rsidRPr="00B34C12">
        <w:rPr>
          <w:lang w:val="en-GB"/>
        </w:rPr>
        <w:t xml:space="preserve"> after the measurement. For devices with a quadrupole analyser or magnetic sector analyser, the measured masses </w:t>
      </w:r>
      <w:proofErr w:type="gramStart"/>
      <w:r w:rsidRPr="00B34C12">
        <w:rPr>
          <w:lang w:val="en-GB"/>
        </w:rPr>
        <w:t>must be preselected</w:t>
      </w:r>
      <w:proofErr w:type="gramEnd"/>
      <w:r w:rsidRPr="00B34C12">
        <w:rPr>
          <w:lang w:val="en-GB"/>
        </w:rPr>
        <w:t xml:space="preserve"> before imaging and the measurement time increases with the number of masses. This complicates the analysis in the case of a sample with unknown composition. This advantage </w:t>
      </w:r>
      <w:proofErr w:type="gramStart"/>
      <w:r w:rsidRPr="00B34C12">
        <w:rPr>
          <w:lang w:val="en-GB"/>
        </w:rPr>
        <w:t>is considered</w:t>
      </w:r>
      <w:proofErr w:type="gramEnd"/>
      <w:r w:rsidRPr="00B34C12">
        <w:rPr>
          <w:lang w:val="en-GB"/>
        </w:rPr>
        <w:t xml:space="preserve"> </w:t>
      </w:r>
      <w:r w:rsidR="003F41DE">
        <w:rPr>
          <w:lang w:val="en-GB"/>
        </w:rPr>
        <w:t>essential</w:t>
      </w:r>
      <w:r w:rsidRPr="00B34C12">
        <w:rPr>
          <w:lang w:val="en-GB"/>
        </w:rPr>
        <w:t xml:space="preserve"> for the TOF-SIMS5 and it is probably the reason for the high popularity of this instrument.</w:t>
      </w:r>
    </w:p>
    <w:p w14:paraId="028A83D5" w14:textId="77777777" w:rsidR="00F701A9" w:rsidRDefault="00F701A9">
      <w:pPr>
        <w:jc w:val="left"/>
        <w:rPr>
          <w:lang w:val="en-GB"/>
        </w:rPr>
      </w:pPr>
      <w:r>
        <w:rPr>
          <w:lang w:val="en-GB"/>
        </w:rPr>
        <w:br w:type="page"/>
      </w:r>
    </w:p>
    <w:p w14:paraId="16F03961" w14:textId="77777777" w:rsidR="0032332A" w:rsidRDefault="0032332A" w:rsidP="00F26ABC">
      <w:pPr>
        <w:pStyle w:val="Nadpis2"/>
        <w:rPr>
          <w:lang w:val="en-GB"/>
        </w:rPr>
      </w:pPr>
      <w:bookmarkStart w:id="21" w:name="_Toc147844452"/>
      <w:r w:rsidRPr="00B34C12">
        <w:rPr>
          <w:lang w:val="en-GB"/>
        </w:rPr>
        <w:t>Quanti</w:t>
      </w:r>
      <w:r w:rsidR="000D30D6" w:rsidRPr="00B34C12">
        <w:rPr>
          <w:lang w:val="en-GB"/>
        </w:rPr>
        <w:t>tative analysis</w:t>
      </w:r>
      <w:bookmarkEnd w:id="21"/>
    </w:p>
    <w:p w14:paraId="18D5FE28" w14:textId="77777777" w:rsidR="00F701A9" w:rsidRPr="00F701A9" w:rsidRDefault="00F701A9" w:rsidP="00F701A9">
      <w:pPr>
        <w:rPr>
          <w:lang w:val="en-GB"/>
        </w:rPr>
      </w:pPr>
    </w:p>
    <w:p w14:paraId="64840CAF" w14:textId="075F1594" w:rsidR="0032332A" w:rsidRPr="00B34C12" w:rsidRDefault="00D16EFA" w:rsidP="0032332A">
      <w:pPr>
        <w:rPr>
          <w:lang w:val="en-GB"/>
        </w:rPr>
      </w:pPr>
      <w:r w:rsidRPr="00B34C12">
        <w:rPr>
          <w:lang w:val="en-GB"/>
        </w:rPr>
        <w:t>Generally, q</w:t>
      </w:r>
      <w:r w:rsidR="0032332A" w:rsidRPr="00B34C12">
        <w:rPr>
          <w:lang w:val="en-GB"/>
        </w:rPr>
        <w:t xml:space="preserve">uantification of the composition of </w:t>
      </w:r>
      <w:r w:rsidR="003F41DE">
        <w:rPr>
          <w:lang w:val="en-GB"/>
        </w:rPr>
        <w:t>an</w:t>
      </w:r>
      <w:r w:rsidR="0032332A" w:rsidRPr="00B34C12">
        <w:rPr>
          <w:lang w:val="en-GB"/>
        </w:rPr>
        <w:t xml:space="preserve"> </w:t>
      </w:r>
      <w:r w:rsidR="003A4589" w:rsidRPr="00B34C12">
        <w:rPr>
          <w:lang w:val="en-GB"/>
        </w:rPr>
        <w:t>analysed</w:t>
      </w:r>
      <w:r w:rsidR="0032332A" w:rsidRPr="00B34C12">
        <w:rPr>
          <w:lang w:val="en-GB"/>
        </w:rPr>
        <w:t xml:space="preserve"> material using </w:t>
      </w:r>
      <w:r w:rsidR="003F41DE">
        <w:rPr>
          <w:lang w:val="en-GB"/>
        </w:rPr>
        <w:t>relevant parameters</w:t>
      </w:r>
      <w:r w:rsidR="0032332A" w:rsidRPr="00B34C12">
        <w:rPr>
          <w:lang w:val="en-GB"/>
        </w:rPr>
        <w:t xml:space="preserve"> from the literature is possible</w:t>
      </w:r>
      <w:r w:rsidR="003F41DE">
        <w:rPr>
          <w:lang w:val="en-GB"/>
        </w:rPr>
        <w:t xml:space="preserve"> to achieve</w:t>
      </w:r>
      <w:r w:rsidR="0032332A" w:rsidRPr="00B34C12">
        <w:rPr>
          <w:lang w:val="en-GB"/>
        </w:rPr>
        <w:t xml:space="preserve"> with an error from 40% to 5%</w:t>
      </w:r>
      <w:r w:rsidR="00363FC2">
        <w:rPr>
          <w:lang w:val="en-GB"/>
        </w:rPr>
        <w:t>;</w:t>
      </w:r>
      <w:r w:rsidR="0032332A" w:rsidRPr="00B34C12">
        <w:rPr>
          <w:lang w:val="en-GB"/>
        </w:rPr>
        <w:t xml:space="preserve"> higher accuracy requires the use of standards and calibration of a particular instrument </w:t>
      </w:r>
      <w:r w:rsidR="001E15B0">
        <w:rPr>
          <w:lang w:val="en-GB"/>
        </w:rPr>
        <w:fldChar w:fldCharType="begin" w:fldLock="1"/>
      </w:r>
      <w:r w:rsidR="002B6060">
        <w:rPr>
          <w:lang w:val="en-GB"/>
        </w:rPr>
        <w:instrText>ADDIN CSL_CITATION {"citationItems":[{"id":"ITEM-1","itemData":{"author":[{"dropping-particle":"","family":"Cherepin","given":"V. T.","non-dropping-particle":"","parse-names":false,"suffix":""}],"id":"ITEM-1","issued":{"date-parts":[["1987"]]},"publisher":"VNU Science Press","publisher-place":"Utrecht","title":"Secondary ion mass spectroscopy of solid surfaces","type":"book"},"uris":["http://www.mendeley.com/documents/?uuid=4c68d788-976f-4bda-a8f6-0600adcfe155"]}],"mendeley":{"formattedCitation":"[33]","plainTextFormattedCitation":"[33]","previouslyFormattedCitation":"[33]"},"properties":{"noteIndex":0},"schema":"https://github.com/citation-style-language/schema/raw/master/csl-citation.json"}</w:instrText>
      </w:r>
      <w:r w:rsidR="001E15B0">
        <w:rPr>
          <w:lang w:val="en-GB"/>
        </w:rPr>
        <w:fldChar w:fldCharType="separate"/>
      </w:r>
      <w:r w:rsidR="00C64740" w:rsidRPr="00C64740">
        <w:rPr>
          <w:noProof/>
          <w:lang w:val="en-GB"/>
        </w:rPr>
        <w:t>[33]</w:t>
      </w:r>
      <w:r w:rsidR="001E15B0">
        <w:rPr>
          <w:lang w:val="en-GB"/>
        </w:rPr>
        <w:fldChar w:fldCharType="end"/>
      </w:r>
      <w:r w:rsidR="0032332A" w:rsidRPr="00B34C12">
        <w:rPr>
          <w:lang w:val="en-GB"/>
        </w:rPr>
        <w:t xml:space="preserve">. One of the most </w:t>
      </w:r>
      <w:r w:rsidR="00363FC2">
        <w:rPr>
          <w:lang w:val="en-GB"/>
        </w:rPr>
        <w:t>critical</w:t>
      </w:r>
      <w:r w:rsidR="0032332A" w:rsidRPr="00B34C12">
        <w:rPr>
          <w:lang w:val="en-GB"/>
        </w:rPr>
        <w:t xml:space="preserve"> parameters for quantification is the ionization efficiency, </w:t>
      </w:r>
      <w:r w:rsidRPr="00B34C12">
        <w:rPr>
          <w:lang w:val="en-GB"/>
        </w:rPr>
        <w:t>i.e.</w:t>
      </w:r>
      <w:r w:rsidR="00363FC2">
        <w:rPr>
          <w:lang w:val="en-GB"/>
        </w:rPr>
        <w:t>,</w:t>
      </w:r>
      <w:r w:rsidR="0032332A" w:rsidRPr="00B34C12">
        <w:rPr>
          <w:lang w:val="en-GB"/>
        </w:rPr>
        <w:t xml:space="preserve"> the ratio of secondary ions of a given species to the total number of these </w:t>
      </w:r>
      <w:r w:rsidRPr="00B34C12">
        <w:rPr>
          <w:lang w:val="en-GB"/>
        </w:rPr>
        <w:t>sputtered</w:t>
      </w:r>
      <w:r w:rsidR="0032332A" w:rsidRPr="00B34C12">
        <w:rPr>
          <w:lang w:val="en-GB"/>
        </w:rPr>
        <w:t xml:space="preserve"> particles. </w:t>
      </w:r>
      <w:r w:rsidRPr="00B34C12">
        <w:rPr>
          <w:lang w:val="en-GB"/>
        </w:rPr>
        <w:t>The i</w:t>
      </w:r>
      <w:r w:rsidR="0032332A" w:rsidRPr="00B34C12">
        <w:rPr>
          <w:lang w:val="en-GB"/>
        </w:rPr>
        <w:t xml:space="preserve">onization potential and </w:t>
      </w:r>
      <w:r w:rsidRPr="00B34C12">
        <w:rPr>
          <w:lang w:val="en-GB"/>
        </w:rPr>
        <w:t xml:space="preserve">the </w:t>
      </w:r>
      <w:r w:rsidR="0032332A" w:rsidRPr="00B34C12">
        <w:rPr>
          <w:lang w:val="en-GB"/>
        </w:rPr>
        <w:t xml:space="preserve">electron affinity have the </w:t>
      </w:r>
      <w:r w:rsidR="00363FC2">
        <w:rPr>
          <w:lang w:val="en-GB"/>
        </w:rPr>
        <w:t>most significan</w:t>
      </w:r>
      <w:r w:rsidR="0032332A" w:rsidRPr="00B34C12">
        <w:rPr>
          <w:lang w:val="en-GB"/>
        </w:rPr>
        <w:t xml:space="preserve">t influence on </w:t>
      </w:r>
      <w:r w:rsidR="00CB1912">
        <w:rPr>
          <w:lang w:val="en-GB"/>
        </w:rPr>
        <w:t xml:space="preserve">the </w:t>
      </w:r>
      <w:r w:rsidR="0032332A" w:rsidRPr="00B34C12">
        <w:rPr>
          <w:lang w:val="en-GB"/>
        </w:rPr>
        <w:t xml:space="preserve">ionization efficiency. However, these parameters </w:t>
      </w:r>
      <w:proofErr w:type="gramStart"/>
      <w:r w:rsidR="0032332A" w:rsidRPr="00B34C12">
        <w:rPr>
          <w:lang w:val="en-GB"/>
        </w:rPr>
        <w:t>are rarely known</w:t>
      </w:r>
      <w:proofErr w:type="gramEnd"/>
      <w:r w:rsidR="0032332A" w:rsidRPr="00B34C12">
        <w:rPr>
          <w:lang w:val="en-GB"/>
        </w:rPr>
        <w:t xml:space="preserve"> for molecules. The ionization efficiency varies by up to four orders of magnitude for individual elements </w:t>
      </w:r>
      <w:r w:rsidR="003C7E98">
        <w:rPr>
          <w:rStyle w:val="Znakapoznpodarou"/>
          <w:lang w:val="en-GB"/>
        </w:rPr>
        <w:fldChar w:fldCharType="begin" w:fldLock="1"/>
      </w:r>
      <w:r w:rsidR="0050490D">
        <w:rPr>
          <w:lang w:val="en-GB"/>
        </w:rPr>
        <w:instrText>ADDIN CSL_CITATION {"citationItems":[{"id":"ITEM-1","itemData":{"author":[{"dropping-particle":"","family":"Behrisch","given":"R.","non-dropping-particle":"","parse-names":false,"suffix":""},{"dropping-particle":"","family":"Wittmaack","given":"K.","non-dropping-particle":"","parse-names":false,"suffix":""}],"id":"ITEM-1","issued":{"date-parts":[["1991"]]},"publisher":"Springer Verlag","publisher-place":"Berlin","title":"Sputtering by particle bombardment I, II, III vol. 47, 52, 64","type":"book"},"uris":["http://www.mendeley.com/documents/?uuid=6bbb72c0-99bf-4a68-ac20-f5e2e479160e"]}],"mendeley":{"formattedCitation":"[10]","plainTextFormattedCitation":"[10]","previouslyFormattedCitation":"[10]"},"properties":{"noteIndex":0},"schema":"https://github.com/citation-style-language/schema/raw/master/csl-citation.json"}</w:instrText>
      </w:r>
      <w:r w:rsidR="003C7E98">
        <w:rPr>
          <w:rStyle w:val="Znakapoznpodarou"/>
          <w:lang w:val="en-GB"/>
        </w:rPr>
        <w:fldChar w:fldCharType="separate"/>
      </w:r>
      <w:r w:rsidR="003C7E98" w:rsidRPr="003C7E98">
        <w:rPr>
          <w:bCs/>
          <w:noProof/>
        </w:rPr>
        <w:t>[10]</w:t>
      </w:r>
      <w:r w:rsidR="003C7E98">
        <w:rPr>
          <w:rStyle w:val="Znakapoznpodarou"/>
          <w:lang w:val="en-GB"/>
        </w:rPr>
        <w:fldChar w:fldCharType="end"/>
      </w:r>
      <w:r w:rsidR="0032332A" w:rsidRPr="00B34C12">
        <w:rPr>
          <w:lang w:val="en-GB"/>
        </w:rPr>
        <w:t xml:space="preserve">. The probability of </w:t>
      </w:r>
      <w:r w:rsidR="00CB1912">
        <w:rPr>
          <w:lang w:val="en-GB"/>
        </w:rPr>
        <w:t xml:space="preserve">an </w:t>
      </w:r>
      <w:r w:rsidR="0032332A" w:rsidRPr="00B34C12">
        <w:rPr>
          <w:lang w:val="en-GB"/>
        </w:rPr>
        <w:t xml:space="preserve">electron loss is higher for electropositive elements. This </w:t>
      </w:r>
      <w:proofErr w:type="gramStart"/>
      <w:r w:rsidR="0032332A" w:rsidRPr="00B34C12">
        <w:rPr>
          <w:lang w:val="en-GB"/>
        </w:rPr>
        <w:t>is further increased</w:t>
      </w:r>
      <w:proofErr w:type="gramEnd"/>
      <w:r w:rsidR="0032332A" w:rsidRPr="00B34C12">
        <w:rPr>
          <w:lang w:val="en-GB"/>
        </w:rPr>
        <w:t xml:space="preserve"> by the use of O</w:t>
      </w:r>
      <w:r w:rsidR="0032332A" w:rsidRPr="00B34C12">
        <w:rPr>
          <w:vertAlign w:val="subscript"/>
          <w:lang w:val="en-GB"/>
        </w:rPr>
        <w:t>2</w:t>
      </w:r>
      <w:r w:rsidR="0032332A" w:rsidRPr="00B34C12">
        <w:rPr>
          <w:vertAlign w:val="superscript"/>
          <w:lang w:val="en-GB"/>
        </w:rPr>
        <w:t>+</w:t>
      </w:r>
      <w:r w:rsidR="0032332A" w:rsidRPr="00B34C12">
        <w:rPr>
          <w:lang w:val="en-GB"/>
        </w:rPr>
        <w:t xml:space="preserve"> </w:t>
      </w:r>
      <w:r w:rsidR="00417AD0" w:rsidRPr="00B34C12">
        <w:rPr>
          <w:lang w:val="en-GB"/>
        </w:rPr>
        <w:t>primary ions</w:t>
      </w:r>
      <w:r w:rsidR="0028250A">
        <w:rPr>
          <w:lang w:val="en-GB"/>
        </w:rPr>
        <w:t>;</w:t>
      </w:r>
      <w:r w:rsidR="00417AD0" w:rsidRPr="00B34C12">
        <w:rPr>
          <w:lang w:val="en-GB"/>
        </w:rPr>
        <w:t xml:space="preserve"> </w:t>
      </w:r>
      <w:r w:rsidR="0032332A" w:rsidRPr="00B34C12">
        <w:rPr>
          <w:lang w:val="en-GB"/>
        </w:rPr>
        <w:t xml:space="preserve">these elements are then </w:t>
      </w:r>
      <w:r w:rsidR="003A4589" w:rsidRPr="00B34C12">
        <w:rPr>
          <w:lang w:val="en-GB"/>
        </w:rPr>
        <w:t>analysed</w:t>
      </w:r>
      <w:r w:rsidR="0032332A" w:rsidRPr="00B34C12">
        <w:rPr>
          <w:lang w:val="en-GB"/>
        </w:rPr>
        <w:t xml:space="preserve"> as positive ions. </w:t>
      </w:r>
      <w:r w:rsidR="00417AD0" w:rsidRPr="00B34C12">
        <w:rPr>
          <w:lang w:val="en-GB"/>
        </w:rPr>
        <w:t>For</w:t>
      </w:r>
      <w:r w:rsidR="0032332A" w:rsidRPr="00B34C12">
        <w:rPr>
          <w:lang w:val="en-GB"/>
        </w:rPr>
        <w:t xml:space="preserve"> the analysis of electronegative elements, especially those that have a high electron affinity, the electropositive properties of Cs</w:t>
      </w:r>
      <w:r w:rsidR="0032332A" w:rsidRPr="00B34C12">
        <w:rPr>
          <w:vertAlign w:val="superscript"/>
          <w:lang w:val="en-GB"/>
        </w:rPr>
        <w:t>+</w:t>
      </w:r>
      <w:r w:rsidR="0032332A" w:rsidRPr="00B34C12">
        <w:rPr>
          <w:lang w:val="en-GB"/>
        </w:rPr>
        <w:t xml:space="preserve"> primary ions are often used, </w:t>
      </w:r>
      <w:r w:rsidR="00417AD0" w:rsidRPr="00B34C12">
        <w:rPr>
          <w:lang w:val="en-GB"/>
        </w:rPr>
        <w:t>and then</w:t>
      </w:r>
      <w:r w:rsidR="0032332A" w:rsidRPr="00B34C12">
        <w:rPr>
          <w:lang w:val="en-GB"/>
        </w:rPr>
        <w:t xml:space="preserve"> we detect elements as negative ions. The yield of secondary ions</w:t>
      </w:r>
      <w:r w:rsidR="00CB1912">
        <w:rPr>
          <w:lang w:val="en-GB"/>
        </w:rPr>
        <w:t xml:space="preserve"> </w:t>
      </w:r>
      <w:proofErr w:type="gramStart"/>
      <w:r w:rsidR="00CB1912">
        <w:rPr>
          <w:lang w:val="en-GB"/>
        </w:rPr>
        <w:t>is</w:t>
      </w:r>
      <w:r w:rsidR="0032332A" w:rsidRPr="00B34C12">
        <w:rPr>
          <w:lang w:val="en-GB"/>
        </w:rPr>
        <w:t xml:space="preserve"> strongly influence</w:t>
      </w:r>
      <w:r w:rsidR="00CB1912">
        <w:rPr>
          <w:lang w:val="en-GB"/>
        </w:rPr>
        <w:t>d</w:t>
      </w:r>
      <w:proofErr w:type="gramEnd"/>
      <w:r w:rsidR="00CB1912">
        <w:rPr>
          <w:lang w:val="en-GB"/>
        </w:rPr>
        <w:t xml:space="preserve"> by</w:t>
      </w:r>
      <w:r w:rsidR="0032332A" w:rsidRPr="00B34C12">
        <w:rPr>
          <w:lang w:val="en-GB"/>
        </w:rPr>
        <w:t xml:space="preserve"> the ratio of ionization potentials of the investigated element and the matrix element. If the </w:t>
      </w:r>
      <w:r w:rsidR="003A4589" w:rsidRPr="00B34C12">
        <w:rPr>
          <w:lang w:val="en-GB"/>
        </w:rPr>
        <w:t>analysed</w:t>
      </w:r>
      <w:r w:rsidR="0032332A" w:rsidRPr="00B34C12">
        <w:rPr>
          <w:lang w:val="en-GB"/>
        </w:rPr>
        <w:t xml:space="preserve"> element has a similar ionization potential as the matrix element, the probability of electron gain and loss is the same. The parameters of the instrument used, namely the transmittance, the sensitivity of the detector</w:t>
      </w:r>
      <w:r w:rsidR="00363FC2">
        <w:rPr>
          <w:lang w:val="en-GB"/>
        </w:rPr>
        <w:t>,</w:t>
      </w:r>
      <w:r w:rsidR="0032332A" w:rsidRPr="00B34C12">
        <w:rPr>
          <w:lang w:val="en-GB"/>
        </w:rPr>
        <w:t xml:space="preserve"> and the properties of the primary beam, have a significant effect on quantification</w:t>
      </w:r>
      <w:r w:rsidR="00417AD0" w:rsidRPr="00B34C12">
        <w:rPr>
          <w:lang w:val="en-GB"/>
        </w:rPr>
        <w:t xml:space="preserve"> as well</w:t>
      </w:r>
      <w:r w:rsidR="0032332A" w:rsidRPr="00B34C12">
        <w:rPr>
          <w:lang w:val="en-GB"/>
        </w:rPr>
        <w:t>.</w:t>
      </w:r>
    </w:p>
    <w:p w14:paraId="38E792B5" w14:textId="3822B3A0" w:rsidR="0032332A" w:rsidRPr="00B34C12" w:rsidRDefault="0032332A" w:rsidP="0032332A">
      <w:pPr>
        <w:rPr>
          <w:lang w:val="en-GB"/>
        </w:rPr>
      </w:pPr>
      <w:r w:rsidRPr="00B34C12">
        <w:rPr>
          <w:lang w:val="en-GB"/>
        </w:rPr>
        <w:t xml:space="preserve">There are several basic approaches to quantification </w:t>
      </w:r>
      <w:r w:rsidR="00D764FE">
        <w:rPr>
          <w:lang w:val="en-GB"/>
        </w:rPr>
        <w:fldChar w:fldCharType="begin" w:fldLock="1"/>
      </w:r>
      <w:r w:rsidR="002B6060">
        <w:rPr>
          <w:lang w:val="en-GB"/>
        </w:rPr>
        <w:instrText>ADDIN CSL_CITATION {"citationItems":[{"id":"ITEM-1","itemData":{"author":[{"dropping-particle":"","family":"Wilson","given":"R. G.","non-dropping-particle":"","parse-names":false,"suffix":""},{"dropping-particle":"","family":"Stevie","given":"F. A.","non-dropping-particle":"","parse-names":false,"suffix":""},{"dropping-particle":"","family":"Magee","given":"C. W.","non-dropping-particle":"","parse-names":false,"suffix":""}],"id":"ITEM-1","issued":{"date-parts":[["1989"]]},"publisher":"John Wiley &amp; Sons, Inc.","publisher-place":"New Jersey","title":"Secondary Ion Mass Spectrometry – a practical handbook for depth profiling and bulk analysis","type":"book"},"uris":["http://www.mendeley.com/documents/?uuid=f84ae4d8-6abf-42f3-94c9-3df822037ef1"]}],"mendeley":{"formattedCitation":"[22]","plainTextFormattedCitation":"[22]","previouslyFormattedCitation":"[22]"},"properties":{"noteIndex":0},"schema":"https://github.com/citation-style-language/schema/raw/master/csl-citation.json"}</w:instrText>
      </w:r>
      <w:r w:rsidR="00D764FE">
        <w:rPr>
          <w:lang w:val="en-GB"/>
        </w:rPr>
        <w:fldChar w:fldCharType="separate"/>
      </w:r>
      <w:r w:rsidR="00C64740" w:rsidRPr="00C64740">
        <w:rPr>
          <w:noProof/>
          <w:lang w:val="en-GB"/>
        </w:rPr>
        <w:t>[22]</w:t>
      </w:r>
      <w:r w:rsidR="00D764FE">
        <w:rPr>
          <w:lang w:val="en-GB"/>
        </w:rPr>
        <w:fldChar w:fldCharType="end"/>
      </w:r>
      <w:r w:rsidRPr="00B34C12">
        <w:rPr>
          <w:lang w:val="en-GB"/>
        </w:rPr>
        <w:t>. Among the most important are quantification using relative sensitivity factors (RSF), internal identifiers, detection of MCs</w:t>
      </w:r>
      <w:r w:rsidRPr="00B34C12">
        <w:rPr>
          <w:vertAlign w:val="superscript"/>
          <w:lang w:val="en-GB"/>
        </w:rPr>
        <w:t>+</w:t>
      </w:r>
      <w:r w:rsidRPr="00B34C12">
        <w:rPr>
          <w:lang w:val="en-GB"/>
        </w:rPr>
        <w:t xml:space="preserve"> ions (M - any element)</w:t>
      </w:r>
      <w:r w:rsidR="00363FC2">
        <w:rPr>
          <w:lang w:val="en-GB"/>
        </w:rPr>
        <w:t>,</w:t>
      </w:r>
      <w:r w:rsidRPr="00B34C12">
        <w:rPr>
          <w:lang w:val="en-GB"/>
        </w:rPr>
        <w:t xml:space="preserve"> and a range of standards with different concentrations of impurities. </w:t>
      </w:r>
      <w:r w:rsidR="00CB1912">
        <w:rPr>
          <w:lang w:val="en-GB"/>
        </w:rPr>
        <w:t>A r</w:t>
      </w:r>
      <w:r w:rsidRPr="00B34C12">
        <w:rPr>
          <w:lang w:val="en-GB"/>
        </w:rPr>
        <w:t xml:space="preserve">eliable quantitative analysis </w:t>
      </w:r>
      <w:proofErr w:type="gramStart"/>
      <w:r w:rsidRPr="00B34C12">
        <w:rPr>
          <w:lang w:val="en-GB"/>
        </w:rPr>
        <w:t>can only be performed</w:t>
      </w:r>
      <w:proofErr w:type="gramEnd"/>
      <w:r w:rsidRPr="00B34C12">
        <w:rPr>
          <w:lang w:val="en-GB"/>
        </w:rPr>
        <w:t xml:space="preserve"> with these methods at impurity concentrations up to 1% in the matrix. At higher concentrations, </w:t>
      </w:r>
      <w:r w:rsidR="00417AD0" w:rsidRPr="00B34C12">
        <w:rPr>
          <w:lang w:val="en-GB"/>
        </w:rPr>
        <w:t xml:space="preserve">different nonlinear </w:t>
      </w:r>
      <w:r w:rsidRPr="00B34C12">
        <w:rPr>
          <w:lang w:val="en-GB"/>
        </w:rPr>
        <w:t>effects occur with trends that are difficult to predict.</w:t>
      </w:r>
    </w:p>
    <w:p w14:paraId="26F3EA45" w14:textId="77777777" w:rsidR="00052CB6" w:rsidRPr="00B34C12" w:rsidRDefault="00052CB6" w:rsidP="00AA08EA">
      <w:pPr>
        <w:jc w:val="left"/>
        <w:rPr>
          <w:rStyle w:val="Zdraznnintenzivn"/>
          <w:lang w:val="en-GB"/>
        </w:rPr>
      </w:pPr>
      <w:r w:rsidRPr="00B34C12">
        <w:rPr>
          <w:rStyle w:val="Zdraznnintenzivn"/>
          <w:lang w:val="en-GB"/>
        </w:rPr>
        <w:t xml:space="preserve">Commented paper 5: </w:t>
      </w:r>
      <w:r w:rsidR="00FF3B91" w:rsidRPr="00B34C12">
        <w:rPr>
          <w:rStyle w:val="Zdraznnintenzivn"/>
          <w:lang w:val="en-GB"/>
        </w:rPr>
        <w:t>Quantitative analysis of Cu implanted</w:t>
      </w:r>
      <w:r w:rsidR="00B0046C">
        <w:rPr>
          <w:rStyle w:val="Zdraznnintenzivn"/>
          <w:lang w:val="en-GB"/>
        </w:rPr>
        <w:t xml:space="preserve"> in</w:t>
      </w:r>
      <w:r w:rsidR="00FF3B91" w:rsidRPr="00B34C12">
        <w:rPr>
          <w:rStyle w:val="Zdraznnintenzivn"/>
          <w:lang w:val="en-GB"/>
        </w:rPr>
        <w:t xml:space="preserve"> Zr-Nb nanoscale </w:t>
      </w:r>
      <w:proofErr w:type="gramStart"/>
      <w:r w:rsidR="00FF3B91" w:rsidRPr="00B34C12">
        <w:rPr>
          <w:rStyle w:val="Zdraznnintenzivn"/>
          <w:lang w:val="en-GB"/>
        </w:rPr>
        <w:t>multilayers</w:t>
      </w:r>
      <w:proofErr w:type="gramEnd"/>
      <w:r w:rsidR="00AA08EA">
        <w:rPr>
          <w:rStyle w:val="Zdraznnintenzivn"/>
          <w:lang w:val="en-GB"/>
        </w:rPr>
        <w:br/>
      </w:r>
      <w:r w:rsidR="00AA08EA" w:rsidRPr="00AA08EA">
        <w:rPr>
          <w:rStyle w:val="Zdraznnintenzivn"/>
          <w:b w:val="0"/>
          <w:color w:val="auto"/>
          <w:lang w:val="en-GB"/>
        </w:rPr>
        <w:t>(Acta Materialia 2021, 202, 317–330)</w:t>
      </w:r>
    </w:p>
    <w:p w14:paraId="766F1B9A" w14:textId="3D713A5F" w:rsidR="008C3415" w:rsidRPr="00B34C12" w:rsidRDefault="008C3415" w:rsidP="00FF3B91">
      <w:pPr>
        <w:rPr>
          <w:lang w:val="en-GB"/>
        </w:rPr>
      </w:pPr>
      <w:r w:rsidRPr="00B34C12">
        <w:rPr>
          <w:lang w:val="en-GB"/>
        </w:rPr>
        <w:t>This commented paper discusses the mechanisms of grain boundary stresses.</w:t>
      </w:r>
      <w:r w:rsidR="00363FC2" w:rsidRPr="00363FC2">
        <w:t xml:space="preserve"> </w:t>
      </w:r>
      <w:r w:rsidR="00363FC2">
        <w:t>A</w:t>
      </w:r>
      <w:r w:rsidR="00363FC2" w:rsidRPr="00363FC2">
        <w:rPr>
          <w:lang w:val="en-GB"/>
        </w:rPr>
        <w:t xml:space="preserve"> mathematical method for the fundamental understanding of the deformation mechanisms in metallic multilayers subjected to radiation damage</w:t>
      </w:r>
      <w:r w:rsidR="00363FC2">
        <w:rPr>
          <w:lang w:val="en-GB"/>
        </w:rPr>
        <w:t xml:space="preserve"> was developed</w:t>
      </w:r>
      <w:r w:rsidR="00363FC2" w:rsidRPr="00363FC2">
        <w:rPr>
          <w:lang w:val="en-GB"/>
        </w:rPr>
        <w:t>.</w:t>
      </w:r>
      <w:r w:rsidRPr="00B34C12">
        <w:rPr>
          <w:lang w:val="en-GB"/>
        </w:rPr>
        <w:t xml:space="preserve"> A theoretical description of these mechanisms is beyond the scientific scope of this </w:t>
      </w:r>
      <w:r w:rsidR="00CB1912">
        <w:rPr>
          <w:lang w:val="en-GB"/>
        </w:rPr>
        <w:t>disertation</w:t>
      </w:r>
      <w:r w:rsidRPr="00B34C12">
        <w:rPr>
          <w:lang w:val="en-GB"/>
        </w:rPr>
        <w:t xml:space="preserve"> and therefore</w:t>
      </w:r>
      <w:r w:rsidR="0028250A">
        <w:rPr>
          <w:lang w:val="en-GB"/>
        </w:rPr>
        <w:t>,</w:t>
      </w:r>
      <w:r w:rsidRPr="00B34C12">
        <w:rPr>
          <w:lang w:val="en-GB"/>
        </w:rPr>
        <w:t xml:space="preserve"> only quantitative measurement</w:t>
      </w:r>
      <w:r w:rsidR="00CB1912">
        <w:rPr>
          <w:lang w:val="en-GB"/>
        </w:rPr>
        <w:t>s</w:t>
      </w:r>
      <w:r w:rsidRPr="00B34C12">
        <w:rPr>
          <w:lang w:val="en-GB"/>
        </w:rPr>
        <w:t xml:space="preserve"> of </w:t>
      </w:r>
      <w:r w:rsidRPr="00EE4173">
        <w:rPr>
          <w:color w:val="000000" w:themeColor="text1"/>
          <w:lang w:val="en-GB"/>
        </w:rPr>
        <w:t xml:space="preserve">implant profiles </w:t>
      </w:r>
      <w:r w:rsidR="00CB1912">
        <w:rPr>
          <w:color w:val="000000" w:themeColor="text1"/>
          <w:lang w:val="en-GB"/>
        </w:rPr>
        <w:t>done</w:t>
      </w:r>
      <w:r w:rsidR="0007235F" w:rsidRPr="00EE4173">
        <w:rPr>
          <w:color w:val="000000" w:themeColor="text1"/>
          <w:lang w:val="en-GB"/>
        </w:rPr>
        <w:t xml:space="preserve"> by</w:t>
      </w:r>
      <w:r w:rsidR="00CB1912">
        <w:rPr>
          <w:color w:val="000000" w:themeColor="text1"/>
          <w:lang w:val="en-GB"/>
        </w:rPr>
        <w:t xml:space="preserve"> the</w:t>
      </w:r>
      <w:r w:rsidR="0007235F" w:rsidRPr="00EE4173">
        <w:rPr>
          <w:color w:val="000000" w:themeColor="text1"/>
          <w:lang w:val="en-GB"/>
        </w:rPr>
        <w:t xml:space="preserve"> author </w:t>
      </w:r>
      <w:r w:rsidR="00CB1912">
        <w:rPr>
          <w:color w:val="000000" w:themeColor="text1"/>
          <w:lang w:val="en-GB"/>
        </w:rPr>
        <w:t>using</w:t>
      </w:r>
      <w:r w:rsidRPr="00EE4173">
        <w:rPr>
          <w:color w:val="000000" w:themeColor="text1"/>
          <w:lang w:val="en-GB"/>
        </w:rPr>
        <w:t xml:space="preserve"> SIMS </w:t>
      </w:r>
      <w:proofErr w:type="gramStart"/>
      <w:r w:rsidRPr="00EE4173">
        <w:rPr>
          <w:color w:val="000000" w:themeColor="text1"/>
          <w:lang w:val="en-GB"/>
        </w:rPr>
        <w:t>is briefly discussed</w:t>
      </w:r>
      <w:proofErr w:type="gramEnd"/>
      <w:r w:rsidRPr="00EE4173">
        <w:rPr>
          <w:color w:val="000000" w:themeColor="text1"/>
          <w:lang w:val="en-GB"/>
        </w:rPr>
        <w:t>.</w:t>
      </w:r>
      <w:r w:rsidR="0007235F" w:rsidRPr="00EE4173">
        <w:rPr>
          <w:color w:val="000000" w:themeColor="text1"/>
          <w:lang w:val="en-GB"/>
        </w:rPr>
        <w:t xml:space="preserve"> </w:t>
      </w:r>
      <w:r w:rsidR="00CB1912">
        <w:rPr>
          <w:color w:val="000000" w:themeColor="text1"/>
          <w:lang w:val="en-GB"/>
        </w:rPr>
        <w:t>The q</w:t>
      </w:r>
      <w:r w:rsidRPr="00EE4173">
        <w:rPr>
          <w:color w:val="000000" w:themeColor="text1"/>
          <w:lang w:val="en-GB"/>
        </w:rPr>
        <w:t xml:space="preserve">uantitative analysis </w:t>
      </w:r>
      <w:r w:rsidRPr="00B34C12">
        <w:rPr>
          <w:lang w:val="en-GB"/>
        </w:rPr>
        <w:t xml:space="preserve">of implantation profiles </w:t>
      </w:r>
      <w:proofErr w:type="gramStart"/>
      <w:r w:rsidRPr="00B34C12">
        <w:rPr>
          <w:lang w:val="en-GB"/>
        </w:rPr>
        <w:t>is performed</w:t>
      </w:r>
      <w:proofErr w:type="gramEnd"/>
      <w:r w:rsidRPr="00B34C12">
        <w:rPr>
          <w:lang w:val="en-GB"/>
        </w:rPr>
        <w:t xml:space="preserve"> using calibration samples with known implantation dose</w:t>
      </w:r>
      <w:r w:rsidR="00363FC2">
        <w:rPr>
          <w:lang w:val="en-GB"/>
        </w:rPr>
        <w:t>s</w:t>
      </w:r>
      <w:r w:rsidRPr="00B34C12">
        <w:rPr>
          <w:lang w:val="en-GB"/>
        </w:rPr>
        <w:t xml:space="preserve">. The preparation of calibration samples for SIMS methods </w:t>
      </w:r>
      <w:proofErr w:type="gramStart"/>
      <w:r w:rsidRPr="00B34C12">
        <w:rPr>
          <w:lang w:val="en-GB"/>
        </w:rPr>
        <w:t>is often performed</w:t>
      </w:r>
      <w:proofErr w:type="gramEnd"/>
      <w:r w:rsidRPr="00B34C12">
        <w:rPr>
          <w:lang w:val="en-GB"/>
        </w:rPr>
        <w:t xml:space="preserve"> by implanting selected ions into a given matrix. This </w:t>
      </w:r>
      <w:proofErr w:type="gramStart"/>
      <w:r w:rsidRPr="00B34C12">
        <w:rPr>
          <w:lang w:val="en-GB"/>
        </w:rPr>
        <w:t>is done</w:t>
      </w:r>
      <w:proofErr w:type="gramEnd"/>
      <w:r w:rsidRPr="00B34C12">
        <w:rPr>
          <w:lang w:val="en-GB"/>
        </w:rPr>
        <w:t xml:space="preserve"> on devices called implanters, which ionise and accelerate ions of the selected elements to energies ranging from hundreds to thousands of keV. With implanters, the total number of ions implanted in the sample can be </w:t>
      </w:r>
      <w:r w:rsidR="005C77E9">
        <w:rPr>
          <w:lang w:val="en-GB"/>
        </w:rPr>
        <w:t>controlled</w:t>
      </w:r>
      <w:r w:rsidRPr="00B34C12">
        <w:rPr>
          <w:lang w:val="en-GB"/>
        </w:rPr>
        <w:t xml:space="preserve"> using the beam current and the implantation time. Knowing the total dose in atoms/cm</w:t>
      </w:r>
      <w:r w:rsidRPr="00B34C12">
        <w:rPr>
          <w:vertAlign w:val="superscript"/>
          <w:lang w:val="en-GB"/>
        </w:rPr>
        <w:t>2</w:t>
      </w:r>
      <w:r w:rsidRPr="00B34C12">
        <w:rPr>
          <w:lang w:val="en-GB"/>
        </w:rPr>
        <w:t xml:space="preserve">, the depth profile measured by SIMS </w:t>
      </w:r>
      <w:proofErr w:type="gramStart"/>
      <w:r w:rsidRPr="00B34C12">
        <w:rPr>
          <w:lang w:val="en-GB"/>
        </w:rPr>
        <w:t>can be calibrated</w:t>
      </w:r>
      <w:proofErr w:type="gramEnd"/>
      <w:r w:rsidRPr="00B34C12">
        <w:rPr>
          <w:lang w:val="en-GB"/>
        </w:rPr>
        <w:t xml:space="preserve"> using the RSF factors. In the commented paper 5, the implantation depth profile of copper in Zr-Nb multilayers </w:t>
      </w:r>
      <w:proofErr w:type="gramStart"/>
      <w:r w:rsidRPr="00B34C12">
        <w:rPr>
          <w:lang w:val="en-GB"/>
        </w:rPr>
        <w:t>was measured</w:t>
      </w:r>
      <w:proofErr w:type="gramEnd"/>
      <w:r w:rsidRPr="00B34C12">
        <w:rPr>
          <w:lang w:val="en-GB"/>
        </w:rPr>
        <w:t>.</w:t>
      </w:r>
    </w:p>
    <w:p w14:paraId="1F82C82D" w14:textId="38F516F6" w:rsidR="00BC2DDB" w:rsidRDefault="008C3415" w:rsidP="00FF3B91">
      <w:pPr>
        <w:rPr>
          <w:lang w:val="en-GB"/>
        </w:rPr>
      </w:pPr>
      <w:r w:rsidRPr="00B34C12">
        <w:rPr>
          <w:lang w:val="en-GB"/>
        </w:rPr>
        <w:t xml:space="preserve">In addition to dopants, matrix elements can also be quantitatively </w:t>
      </w:r>
      <w:r w:rsidR="003A4589" w:rsidRPr="00B34C12">
        <w:rPr>
          <w:lang w:val="en-GB"/>
        </w:rPr>
        <w:t>analysed</w:t>
      </w:r>
      <w:r w:rsidRPr="00B34C12">
        <w:rPr>
          <w:lang w:val="en-GB"/>
        </w:rPr>
        <w:t xml:space="preserve"> in most cases, even when the dependence of the secondary ion current on </w:t>
      </w:r>
      <w:r w:rsidR="005C77E9">
        <w:rPr>
          <w:lang w:val="en-GB"/>
        </w:rPr>
        <w:t xml:space="preserve">the </w:t>
      </w:r>
      <w:r w:rsidRPr="00B34C12">
        <w:rPr>
          <w:lang w:val="en-GB"/>
        </w:rPr>
        <w:t xml:space="preserve">concentration is nonlinear. If dopants in matrices with different stoichiometric ratios are analysed, the dependence of the RSF on this ratio must be determined. This issue was addressed by the author of this thesis </w:t>
      </w:r>
      <w:r w:rsidR="00363FC2">
        <w:rPr>
          <w:lang w:val="en-GB"/>
        </w:rPr>
        <w:t>and his student in</w:t>
      </w:r>
      <w:r w:rsidRPr="00B34C12">
        <w:rPr>
          <w:lang w:val="en-GB"/>
        </w:rPr>
        <w:t xml:space="preserve"> the analysis of dopants in Al</w:t>
      </w:r>
      <w:r w:rsidRPr="000F2DE5">
        <w:rPr>
          <w:vertAlign w:val="subscript"/>
          <w:lang w:val="en-GB"/>
        </w:rPr>
        <w:t>x</w:t>
      </w:r>
      <w:r w:rsidRPr="00B34C12">
        <w:rPr>
          <w:lang w:val="en-GB"/>
        </w:rPr>
        <w:t>Ga</w:t>
      </w:r>
      <w:r w:rsidRPr="000F2DE5">
        <w:rPr>
          <w:vertAlign w:val="subscript"/>
          <w:lang w:val="en-GB"/>
        </w:rPr>
        <w:t>1-x</w:t>
      </w:r>
      <w:r w:rsidR="00492854">
        <w:rPr>
          <w:lang w:val="en-GB"/>
        </w:rPr>
        <w:t>N layers for ON</w:t>
      </w:r>
      <w:r w:rsidRPr="00B34C12">
        <w:rPr>
          <w:lang w:val="en-GB"/>
        </w:rPr>
        <w:t xml:space="preserve"> </w:t>
      </w:r>
      <w:r w:rsidR="00492854">
        <w:rPr>
          <w:lang w:val="en-GB"/>
        </w:rPr>
        <w:t>SEMICONDUCTOR</w:t>
      </w:r>
      <w:r w:rsidR="00B0046C">
        <w:rPr>
          <w:lang w:val="en-GB"/>
        </w:rPr>
        <w:t xml:space="preserve"> Company</w:t>
      </w:r>
      <w:r w:rsidRPr="00B34C12">
        <w:rPr>
          <w:lang w:val="en-GB"/>
        </w:rPr>
        <w:t xml:space="preserve"> and is described in detail in his bachelor thesis</w:t>
      </w:r>
      <w:r w:rsidR="00B0046C">
        <w:rPr>
          <w:lang w:val="en-GB"/>
        </w:rPr>
        <w:t xml:space="preserve"> </w:t>
      </w:r>
      <w:r w:rsidR="003C7E98">
        <w:rPr>
          <w:rStyle w:val="Znakapoznpodarou"/>
          <w:lang w:val="en-GB"/>
        </w:rPr>
        <w:fldChar w:fldCharType="begin" w:fldLock="1"/>
      </w:r>
      <w:r w:rsidR="002B6060">
        <w:rPr>
          <w:lang w:val="en-GB"/>
        </w:rPr>
        <w:instrText>ADDIN CSL_CITATION {"citationItems":[{"id":"ITEM-1","itemData":{"author":[{"dropping-particle":"","family":"Janák","given":"M.","non-dropping-particle":"","parse-names":false,"suffix":""}],"id":"ITEM-1","issued":{"date-parts":[["2019"]]},"publisher":"Brno University of Telchnology","publisher-place":"Brno","title":"Kalibrace metody SIMS pomocí implantačních profilů","type":"thesis"},"uris":["http://www.mendeley.com/documents/?uuid=79270fc2-8365-4a72-8bd7-dc3940996d70"]}],"mendeley":{"formattedCitation":"[34]","plainTextFormattedCitation":"[34]","previouslyFormattedCitation":"[34]"},"properties":{"noteIndex":0},"schema":"https://github.com/citation-style-language/schema/raw/master/csl-citation.json"}</w:instrText>
      </w:r>
      <w:r w:rsidR="003C7E98">
        <w:rPr>
          <w:rStyle w:val="Znakapoznpodarou"/>
          <w:lang w:val="en-GB"/>
        </w:rPr>
        <w:fldChar w:fldCharType="separate"/>
      </w:r>
      <w:r w:rsidR="00C64740" w:rsidRPr="00C64740">
        <w:rPr>
          <w:noProof/>
          <w:lang w:val="en-GB"/>
        </w:rPr>
        <w:t>[34]</w:t>
      </w:r>
      <w:r w:rsidR="003C7E98">
        <w:rPr>
          <w:rStyle w:val="Znakapoznpodarou"/>
          <w:lang w:val="en-GB"/>
        </w:rPr>
        <w:fldChar w:fldCharType="end"/>
      </w:r>
      <w:r w:rsidRPr="00B34C12">
        <w:rPr>
          <w:lang w:val="en-GB"/>
        </w:rPr>
        <w:t>.</w:t>
      </w:r>
    </w:p>
    <w:p w14:paraId="7746291B" w14:textId="77777777" w:rsidR="00FF3B91" w:rsidRDefault="00F47135" w:rsidP="00FF3B91">
      <w:pPr>
        <w:pStyle w:val="Nadpis2"/>
        <w:rPr>
          <w:lang w:val="en-GB"/>
        </w:rPr>
      </w:pPr>
      <w:bookmarkStart w:id="22" w:name="_Toc147844453"/>
      <w:r w:rsidRPr="00B34C12">
        <w:rPr>
          <w:lang w:val="en-GB"/>
        </w:rPr>
        <w:t>2D im</w:t>
      </w:r>
      <w:r w:rsidR="008040E7" w:rsidRPr="00B34C12">
        <w:rPr>
          <w:lang w:val="en-GB"/>
        </w:rPr>
        <w:t>a</w:t>
      </w:r>
      <w:r w:rsidRPr="00B34C12">
        <w:rPr>
          <w:lang w:val="en-GB"/>
        </w:rPr>
        <w:t>ging</w:t>
      </w:r>
      <w:bookmarkEnd w:id="22"/>
    </w:p>
    <w:p w14:paraId="59A3EAF1" w14:textId="77777777" w:rsidR="00B0046C" w:rsidRPr="00B0046C" w:rsidRDefault="00B0046C" w:rsidP="00B0046C">
      <w:pPr>
        <w:rPr>
          <w:lang w:val="en-GB"/>
        </w:rPr>
      </w:pPr>
    </w:p>
    <w:p w14:paraId="0078FC64" w14:textId="77777777" w:rsidR="00EF2172" w:rsidRPr="00B34C12" w:rsidRDefault="00EF2172" w:rsidP="00FF3B91">
      <w:pPr>
        <w:rPr>
          <w:lang w:val="en-GB"/>
        </w:rPr>
      </w:pPr>
      <w:r w:rsidRPr="00B34C12">
        <w:rPr>
          <w:lang w:val="en-GB"/>
        </w:rPr>
        <w:t xml:space="preserve">The greatest advantage of the SIMS method is its sensitivity and low detection limits. </w:t>
      </w:r>
      <w:r w:rsidR="00B0046C">
        <w:rPr>
          <w:lang w:val="en-GB"/>
        </w:rPr>
        <w:t>Sometimes, t</w:t>
      </w:r>
      <w:r w:rsidRPr="00B34C12">
        <w:rPr>
          <w:lang w:val="en-GB"/>
        </w:rPr>
        <w:t xml:space="preserve">he measured signal can be too large and </w:t>
      </w:r>
      <w:proofErr w:type="gramStart"/>
      <w:r w:rsidRPr="00B34C12">
        <w:rPr>
          <w:lang w:val="en-GB"/>
        </w:rPr>
        <w:t>must be suppressed</w:t>
      </w:r>
      <w:proofErr w:type="gramEnd"/>
      <w:r w:rsidRPr="00B34C12">
        <w:rPr>
          <w:lang w:val="en-GB"/>
        </w:rPr>
        <w:t xml:space="preserve"> to avoid saturation of the detector. In the case of imaging with high lateral resolution, it is </w:t>
      </w:r>
      <w:r w:rsidR="00363FC2">
        <w:rPr>
          <w:lang w:val="en-GB"/>
        </w:rPr>
        <w:t>not the case. However,</w:t>
      </w:r>
      <w:r w:rsidRPr="00B34C12">
        <w:rPr>
          <w:lang w:val="en-GB"/>
        </w:rPr>
        <w:t xml:space="preserve"> the signal is still sufficient to perform </w:t>
      </w:r>
      <w:r w:rsidR="00363FC2">
        <w:rPr>
          <w:lang w:val="en-GB"/>
        </w:rPr>
        <w:t xml:space="preserve">a </w:t>
      </w:r>
      <w:r w:rsidRPr="00B34C12">
        <w:rPr>
          <w:lang w:val="en-GB"/>
        </w:rPr>
        <w:t xml:space="preserve">rapid analysis of the elemental distribution on the sample surface. In the TOF-SIMS5 instrument, the primary bismuth ion beam </w:t>
      </w:r>
      <w:proofErr w:type="gramStart"/>
      <w:r w:rsidRPr="00B34C12">
        <w:rPr>
          <w:lang w:val="en-GB"/>
        </w:rPr>
        <w:t>is scanned</w:t>
      </w:r>
      <w:proofErr w:type="gramEnd"/>
      <w:r w:rsidRPr="00B34C12">
        <w:rPr>
          <w:lang w:val="en-GB"/>
        </w:rPr>
        <w:t xml:space="preserve"> over a selected region of interest (ROI) during 2D imaging. At each point of the image, the spectrum of the secondary ions over the selected mass range is always measured. The user s</w:t>
      </w:r>
      <w:r w:rsidR="00363FC2">
        <w:rPr>
          <w:lang w:val="en-GB"/>
        </w:rPr>
        <w:t>pecifie</w:t>
      </w:r>
      <w:r w:rsidRPr="00B34C12">
        <w:rPr>
          <w:lang w:val="en-GB"/>
        </w:rPr>
        <w:t xml:space="preserve">s how many primary beam pulses </w:t>
      </w:r>
      <w:proofErr w:type="gramStart"/>
      <w:r w:rsidRPr="00B34C12">
        <w:rPr>
          <w:lang w:val="en-GB"/>
        </w:rPr>
        <w:t>are used</w:t>
      </w:r>
      <w:proofErr w:type="gramEnd"/>
      <w:r w:rsidRPr="00B34C12">
        <w:rPr>
          <w:lang w:val="en-GB"/>
        </w:rPr>
        <w:t xml:space="preserve"> for the spectrum. Of course, the appropriate measurement mode </w:t>
      </w:r>
      <w:proofErr w:type="gramStart"/>
      <w:r w:rsidRPr="00B34C12">
        <w:rPr>
          <w:lang w:val="en-GB"/>
        </w:rPr>
        <w:t xml:space="preserve">must be </w:t>
      </w:r>
      <w:r w:rsidR="00363FC2">
        <w:rPr>
          <w:lang w:val="en-GB"/>
        </w:rPr>
        <w:t>chosen</w:t>
      </w:r>
      <w:proofErr w:type="gramEnd"/>
      <w:r w:rsidRPr="00B34C12">
        <w:rPr>
          <w:lang w:val="en-GB"/>
        </w:rPr>
        <w:t xml:space="preserve"> according to the dimensions of the objects to be studied. I</w:t>
      </w:r>
      <w:r w:rsidR="00FC3FD4">
        <w:rPr>
          <w:lang w:val="en-GB"/>
        </w:rPr>
        <w:t>f the dimensions are small (&lt;</w:t>
      </w:r>
      <w:proofErr w:type="gramStart"/>
      <w:r w:rsidR="00FC3FD4">
        <w:rPr>
          <w:lang w:val="en-GB"/>
        </w:rPr>
        <w:t>3</w:t>
      </w:r>
      <w:proofErr w:type="gramEnd"/>
      <w:r w:rsidR="00FC3FD4">
        <w:rPr>
          <w:lang w:val="en-GB"/>
        </w:rPr>
        <w:t> µ</w:t>
      </w:r>
      <w:r w:rsidRPr="00B34C12">
        <w:rPr>
          <w:lang w:val="en-GB"/>
        </w:rPr>
        <w:t>m) the imaging mode with the minimum ion beam width should be selected. The fast imaging mode often does not provide sufficient mass resolution and the so-called delayed extraction mode should be used.</w:t>
      </w:r>
    </w:p>
    <w:p w14:paraId="3C773DD4" w14:textId="77777777" w:rsidR="00EF2172" w:rsidRPr="00B34C12" w:rsidRDefault="00EF2172" w:rsidP="00FF3B91">
      <w:pPr>
        <w:rPr>
          <w:lang w:val="en-GB"/>
        </w:rPr>
      </w:pPr>
      <w:r w:rsidRPr="00B34C12">
        <w:rPr>
          <w:lang w:val="en-GB"/>
        </w:rPr>
        <w:t>This</w:t>
      </w:r>
      <w:r w:rsidR="00B0046C">
        <w:rPr>
          <w:lang w:val="en-GB"/>
        </w:rPr>
        <w:t xml:space="preserve"> delayed extraction mode</w:t>
      </w:r>
      <w:r w:rsidRPr="00B34C12">
        <w:rPr>
          <w:lang w:val="en-GB"/>
        </w:rPr>
        <w:t xml:space="preserve"> is a relatively new and </w:t>
      </w:r>
      <w:r w:rsidR="00363FC2">
        <w:rPr>
          <w:lang w:val="en-GB"/>
        </w:rPr>
        <w:t>help</w:t>
      </w:r>
      <w:r w:rsidRPr="00B34C12">
        <w:rPr>
          <w:lang w:val="en-GB"/>
        </w:rPr>
        <w:t xml:space="preserve">ful mode implemented in the TOF-SIMS5 software several years ago and is worth explaining in more detail. By default, primary ions </w:t>
      </w:r>
      <w:proofErr w:type="gramStart"/>
      <w:r w:rsidRPr="00B34C12">
        <w:rPr>
          <w:lang w:val="en-GB"/>
        </w:rPr>
        <w:t>impact</w:t>
      </w:r>
      <w:proofErr w:type="gramEnd"/>
      <w:r w:rsidRPr="00B34C12">
        <w:rPr>
          <w:lang w:val="en-GB"/>
        </w:rPr>
        <w:t xml:space="preserve"> the sample when the extraction voltage is turned on to achieve maximum sensitivity, but the extraction voltage causes an inhomogeneous potential distribution around the ion impact site and this has a negative effect on the focusing of the primary ions. In the delayed extraction mode, the extraction voltage is applied only after the last primary ion in the pulse has </w:t>
      </w:r>
      <w:proofErr w:type="gramStart"/>
      <w:r w:rsidRPr="00B34C12">
        <w:rPr>
          <w:lang w:val="en-GB"/>
        </w:rPr>
        <w:t>impacted</w:t>
      </w:r>
      <w:proofErr w:type="gramEnd"/>
      <w:r w:rsidRPr="00B34C12">
        <w:rPr>
          <w:lang w:val="en-GB"/>
        </w:rPr>
        <w:t xml:space="preserve">. At this time, the secondary ions have already moved away from the sample and are between the extraction optics and the sample (light ions may already be out of range of the extraction optics as they are the fastest). After the extraction voltage </w:t>
      </w:r>
      <w:proofErr w:type="gramStart"/>
      <w:r w:rsidRPr="00B34C12">
        <w:rPr>
          <w:lang w:val="en-GB"/>
        </w:rPr>
        <w:t>is switched on,</w:t>
      </w:r>
      <w:proofErr w:type="gramEnd"/>
      <w:r w:rsidRPr="00B34C12">
        <w:rPr>
          <w:lang w:val="en-GB"/>
        </w:rPr>
        <w:t xml:space="preserve"> the secondary ions are </w:t>
      </w:r>
      <w:r w:rsidR="005B1200">
        <w:rPr>
          <w:lang w:val="en-GB"/>
        </w:rPr>
        <w:t>directed</w:t>
      </w:r>
      <w:r w:rsidRPr="00B34C12">
        <w:rPr>
          <w:lang w:val="en-GB"/>
        </w:rPr>
        <w:t xml:space="preserve"> towards the analyser. This leads to a reduction in the temporal uncertainty caused by the large width of the primary pulse, which significantly increases the mass resolution (&gt;1</w:t>
      </w:r>
      <w:r w:rsidR="000F2DE5">
        <w:rPr>
          <w:lang w:val="en-GB"/>
        </w:rPr>
        <w:t> </w:t>
      </w:r>
      <w:r w:rsidRPr="00B34C12">
        <w:rPr>
          <w:lang w:val="en-GB"/>
        </w:rPr>
        <w:t xml:space="preserve">000). This leads to a reduction of the detected signal further, especially for the low mass ions that are the fastest moving and move out of the region of possible detection before the extraction </w:t>
      </w:r>
      <w:proofErr w:type="gramStart"/>
      <w:r w:rsidRPr="00B34C12">
        <w:rPr>
          <w:lang w:val="en-GB"/>
        </w:rPr>
        <w:t>is switched on</w:t>
      </w:r>
      <w:proofErr w:type="gramEnd"/>
      <w:r w:rsidRPr="00B34C12">
        <w:rPr>
          <w:lang w:val="en-GB"/>
        </w:rPr>
        <w:t>. These measurements are more time</w:t>
      </w:r>
      <w:r w:rsidR="0028250A">
        <w:rPr>
          <w:lang w:val="en-GB"/>
        </w:rPr>
        <w:t>-</w:t>
      </w:r>
      <w:r w:rsidRPr="00B34C12">
        <w:rPr>
          <w:lang w:val="en-GB"/>
        </w:rPr>
        <w:t xml:space="preserve">consuming but help to identify the sample composition because they allow the identification of mass interferences at high lateral resolution. If individual peaks </w:t>
      </w:r>
      <w:proofErr w:type="gramStart"/>
      <w:r w:rsidRPr="00B34C12">
        <w:rPr>
          <w:lang w:val="en-GB"/>
        </w:rPr>
        <w:t>are identified</w:t>
      </w:r>
      <w:proofErr w:type="gramEnd"/>
      <w:r w:rsidRPr="00B34C12">
        <w:rPr>
          <w:lang w:val="en-GB"/>
        </w:rPr>
        <w:t xml:space="preserve"> and mass interferences are excluded, the delayed extraction mode can be turned off and the sample can be measured using the fast imaging. The delayed extraction mode is also advantageous for samples that are not flat. Non-flat samples cause distortion of the extraction potential and this leads to a significant sensitivity reduction in areas of the sample that do not have a plane perpendicular to the axis of the extraction optics.</w:t>
      </w:r>
    </w:p>
    <w:p w14:paraId="458BBC04" w14:textId="77777777" w:rsidR="00D42775" w:rsidRPr="00B34C12" w:rsidRDefault="00C47E90" w:rsidP="00D42775">
      <w:pPr>
        <w:rPr>
          <w:lang w:val="en-GB"/>
        </w:rPr>
      </w:pPr>
      <w:r w:rsidRPr="00B34C12">
        <w:rPr>
          <w:rStyle w:val="Zdraznnintenzivn"/>
          <w:lang w:val="en-GB"/>
        </w:rPr>
        <w:t>SIMS</w:t>
      </w:r>
      <w:r w:rsidR="00D42775" w:rsidRPr="00B34C12">
        <w:rPr>
          <w:rStyle w:val="Zdraznnintenzivn"/>
          <w:lang w:val="en-GB"/>
        </w:rPr>
        <w:t xml:space="preserve"> a</w:t>
      </w:r>
      <w:r w:rsidRPr="00B34C12">
        <w:rPr>
          <w:rStyle w:val="Zdraznnintenzivn"/>
          <w:lang w:val="en-GB"/>
        </w:rPr>
        <w:t>nd</w:t>
      </w:r>
      <w:r w:rsidR="00D42775" w:rsidRPr="00B34C12">
        <w:rPr>
          <w:rStyle w:val="Zdraznnintenzivn"/>
          <w:lang w:val="en-GB"/>
        </w:rPr>
        <w:t xml:space="preserve"> </w:t>
      </w:r>
      <w:r w:rsidRPr="00B34C12">
        <w:rPr>
          <w:rStyle w:val="Zdraznnintenzivn"/>
          <w:lang w:val="en-GB"/>
        </w:rPr>
        <w:t>SEM</w:t>
      </w:r>
      <w:r w:rsidR="00D42775" w:rsidRPr="00B34C12">
        <w:rPr>
          <w:rStyle w:val="Zdraznnintenzivn"/>
          <w:lang w:val="en-GB"/>
        </w:rPr>
        <w:t xml:space="preserve"> – real</w:t>
      </w:r>
      <w:r w:rsidR="00363FC2">
        <w:rPr>
          <w:rStyle w:val="Zdraznnintenzivn"/>
          <w:lang w:val="en-GB"/>
        </w:rPr>
        <w:t>-</w:t>
      </w:r>
      <w:r w:rsidR="00D42775" w:rsidRPr="00B34C12">
        <w:rPr>
          <w:rStyle w:val="Zdraznnintenzivn"/>
          <w:lang w:val="en-GB"/>
        </w:rPr>
        <w:t xml:space="preserve">time </w:t>
      </w:r>
      <w:r w:rsidRPr="00B34C12">
        <w:rPr>
          <w:rStyle w:val="Zdraznnintenzivn"/>
          <w:lang w:val="en-GB"/>
        </w:rPr>
        <w:t>observation of catal</w:t>
      </w:r>
      <w:r w:rsidR="00363FC2">
        <w:rPr>
          <w:rStyle w:val="Zdraznnintenzivn"/>
          <w:lang w:val="en-GB"/>
        </w:rPr>
        <w:t>yti</w:t>
      </w:r>
      <w:r w:rsidRPr="00B34C12">
        <w:rPr>
          <w:rStyle w:val="Zdraznnintenzivn"/>
          <w:lang w:val="en-GB"/>
        </w:rPr>
        <w:t>c reaction</w:t>
      </w:r>
    </w:p>
    <w:p w14:paraId="1CB8CE21" w14:textId="62DC10B6" w:rsidR="00704C4A" w:rsidRPr="00B34C12" w:rsidRDefault="00704C4A" w:rsidP="00704C4A">
      <w:pPr>
        <w:rPr>
          <w:lang w:val="en-GB"/>
        </w:rPr>
      </w:pPr>
      <w:r w:rsidRPr="00B34C12">
        <w:rPr>
          <w:lang w:val="en-GB"/>
        </w:rPr>
        <w:t xml:space="preserve">The advantages of the SIMS method for 2D imaging of surface composition become apparent when measuring the catalytic oxidation of carbon monoxide to carbon dioxide. This reaction, together with other important catalytic reactions, is still under intensive investigation. In 2007, Gerhard Ertl </w:t>
      </w:r>
      <w:proofErr w:type="gramStart"/>
      <w:r w:rsidRPr="00B34C12">
        <w:rPr>
          <w:lang w:val="en-GB"/>
        </w:rPr>
        <w:t>was awarded</w:t>
      </w:r>
      <w:proofErr w:type="gramEnd"/>
      <w:r w:rsidRPr="00B34C12">
        <w:rPr>
          <w:lang w:val="en-GB"/>
        </w:rPr>
        <w:t xml:space="preserve"> the Nobel Prize for the study of th</w:t>
      </w:r>
      <w:r w:rsidR="00B0046C">
        <w:rPr>
          <w:lang w:val="en-GB"/>
        </w:rPr>
        <w:t>i</w:t>
      </w:r>
      <w:r w:rsidRPr="00B34C12">
        <w:rPr>
          <w:lang w:val="en-GB"/>
        </w:rPr>
        <w:t xml:space="preserve">s catalytic reaction. This reaction is </w:t>
      </w:r>
      <w:r w:rsidR="00363FC2">
        <w:rPr>
          <w:lang w:val="en-GB"/>
        </w:rPr>
        <w:t>essential</w:t>
      </w:r>
      <w:r w:rsidRPr="00B34C12">
        <w:rPr>
          <w:lang w:val="en-GB"/>
        </w:rPr>
        <w:t xml:space="preserve"> not only for automotive catalysts but also, for example, in hydrogen production, where it </w:t>
      </w:r>
      <w:proofErr w:type="gramStart"/>
      <w:r w:rsidRPr="00B34C12">
        <w:rPr>
          <w:lang w:val="en-GB"/>
        </w:rPr>
        <w:t>is used</w:t>
      </w:r>
      <w:proofErr w:type="gramEnd"/>
      <w:r w:rsidRPr="00B34C12">
        <w:rPr>
          <w:lang w:val="en-GB"/>
        </w:rPr>
        <w:t xml:space="preserve"> to remove CO from the production process. The reaction </w:t>
      </w:r>
      <w:proofErr w:type="gramStart"/>
      <w:r w:rsidRPr="00B34C12">
        <w:rPr>
          <w:lang w:val="en-GB"/>
        </w:rPr>
        <w:t>has been studied</w:t>
      </w:r>
      <w:proofErr w:type="gramEnd"/>
      <w:r w:rsidRPr="00B34C12">
        <w:rPr>
          <w:lang w:val="en-GB"/>
        </w:rPr>
        <w:t xml:space="preserve"> by author's collaborators </w:t>
      </w:r>
      <w:bookmarkStart w:id="23" w:name="_Hlk118106842"/>
      <w:r w:rsidRPr="00B34C12">
        <w:rPr>
          <w:lang w:val="en-GB"/>
        </w:rPr>
        <w:t>Marc Willinger and Zhu-Jun Wang</w:t>
      </w:r>
      <w:bookmarkEnd w:id="23"/>
      <w:r w:rsidRPr="00B34C12">
        <w:rPr>
          <w:lang w:val="en-GB"/>
        </w:rPr>
        <w:t xml:space="preserve"> from ETH Zurich, who </w:t>
      </w:r>
      <w:r w:rsidR="005C77E9">
        <w:rPr>
          <w:lang w:val="en-GB"/>
        </w:rPr>
        <w:t xml:space="preserve">have </w:t>
      </w:r>
      <w:r w:rsidRPr="00B34C12">
        <w:rPr>
          <w:lang w:val="en-GB"/>
        </w:rPr>
        <w:t>observe</w:t>
      </w:r>
      <w:r w:rsidR="005C77E9">
        <w:rPr>
          <w:lang w:val="en-GB"/>
        </w:rPr>
        <w:t>d</w:t>
      </w:r>
      <w:r w:rsidRPr="00B34C12">
        <w:rPr>
          <w:lang w:val="en-GB"/>
        </w:rPr>
        <w:t xml:space="preserve"> it using environmental XPS and SEM at pressures in the order of hundreds of </w:t>
      </w:r>
      <w:r w:rsidR="005C7AC5" w:rsidRPr="00B34C12">
        <w:rPr>
          <w:lang w:val="en-GB"/>
        </w:rPr>
        <w:t>Pa</w:t>
      </w:r>
      <w:r w:rsidRPr="00B34C12">
        <w:rPr>
          <w:lang w:val="en-GB"/>
        </w:rPr>
        <w:t xml:space="preserve">. Subsequently, </w:t>
      </w:r>
      <w:r w:rsidR="005B1200">
        <w:rPr>
          <w:lang w:val="en-GB"/>
        </w:rPr>
        <w:t>we have started activities towards spectroscopic imaging of catalytic r</w:t>
      </w:r>
      <w:r w:rsidRPr="00B34C12">
        <w:rPr>
          <w:lang w:val="en-GB"/>
        </w:rPr>
        <w:t xml:space="preserve">eaction </w:t>
      </w:r>
      <w:r w:rsidR="005B1200">
        <w:rPr>
          <w:lang w:val="en-GB"/>
        </w:rPr>
        <w:t>and</w:t>
      </w:r>
      <w:r w:rsidR="00B0046C">
        <w:rPr>
          <w:lang w:val="en-GB"/>
        </w:rPr>
        <w:t xml:space="preserve"> the results </w:t>
      </w:r>
      <w:proofErr w:type="gramStart"/>
      <w:r w:rsidR="005B1200">
        <w:rPr>
          <w:lang w:val="en-GB"/>
        </w:rPr>
        <w:t xml:space="preserve">are </w:t>
      </w:r>
      <w:r w:rsidR="00B0046C">
        <w:rPr>
          <w:lang w:val="en-GB"/>
        </w:rPr>
        <w:t>discussed</w:t>
      </w:r>
      <w:proofErr w:type="gramEnd"/>
      <w:r w:rsidR="00B0046C">
        <w:rPr>
          <w:lang w:val="en-GB"/>
        </w:rPr>
        <w:t xml:space="preserve"> in the following text.</w:t>
      </w:r>
    </w:p>
    <w:p w14:paraId="78C8984F" w14:textId="3EE0EE3D" w:rsidR="00704C4A" w:rsidRPr="00B34C12" w:rsidRDefault="00CD7ED2" w:rsidP="00704C4A">
      <w:pPr>
        <w:rPr>
          <w:lang w:val="en-GB"/>
        </w:rPr>
      </w:pPr>
      <w:r>
        <w:rPr>
          <w:lang w:val="en-GB"/>
        </w:rPr>
        <w:t>T</w:t>
      </w:r>
      <w:r w:rsidR="00A15F39" w:rsidRPr="00B34C12">
        <w:rPr>
          <w:lang w:val="en-GB"/>
        </w:rPr>
        <w:t>he oxidation of CO takes place on the surface of platinum. Both components - carbon monoxide (CO) and oxygen (O</w:t>
      </w:r>
      <w:r w:rsidR="00A15F39" w:rsidRPr="00B0046C">
        <w:rPr>
          <w:vertAlign w:val="subscript"/>
          <w:lang w:val="en-GB"/>
        </w:rPr>
        <w:t>2</w:t>
      </w:r>
      <w:r w:rsidR="00A15F39" w:rsidRPr="00B34C12">
        <w:rPr>
          <w:lang w:val="en-GB"/>
        </w:rPr>
        <w:t>) - adsorb to it and subsequently react to form carbon dioxide (CO</w:t>
      </w:r>
      <w:r w:rsidR="00A15F39" w:rsidRPr="00B0046C">
        <w:rPr>
          <w:vertAlign w:val="subscript"/>
          <w:lang w:val="en-GB"/>
        </w:rPr>
        <w:t>2</w:t>
      </w:r>
      <w:r w:rsidR="00A15F39" w:rsidRPr="00B34C12">
        <w:rPr>
          <w:lang w:val="en-GB"/>
        </w:rPr>
        <w:t xml:space="preserve">) molecules. The reaction can be summarised in the simplest </w:t>
      </w:r>
      <w:proofErr w:type="gramStart"/>
      <w:r w:rsidR="00A15F39" w:rsidRPr="00B34C12">
        <w:rPr>
          <w:lang w:val="en-GB"/>
        </w:rPr>
        <w:t>way</w:t>
      </w:r>
      <w:proofErr w:type="gramEnd"/>
      <w:r w:rsidR="00A15F39" w:rsidRPr="00B34C12">
        <w:rPr>
          <w:lang w:val="en-GB"/>
        </w:rPr>
        <w:t xml:space="preserve"> as follows:</w:t>
      </w:r>
    </w:p>
    <w:tbl>
      <w:tblPr>
        <w:tblStyle w:val="Mkatabul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0"/>
        <w:gridCol w:w="6300"/>
        <w:gridCol w:w="1350"/>
      </w:tblGrid>
      <w:tr w:rsidR="00A15F39" w:rsidRPr="00B34C12" w14:paraId="70A05518" w14:textId="77777777" w:rsidTr="00224833">
        <w:trPr>
          <w:trHeight w:val="784"/>
        </w:trPr>
        <w:tc>
          <w:tcPr>
            <w:tcW w:w="750" w:type="pct"/>
          </w:tcPr>
          <w:p w14:paraId="4288041D" w14:textId="77777777" w:rsidR="00A15F39" w:rsidRPr="00B34C12" w:rsidRDefault="00A15F39" w:rsidP="00224833">
            <w:pPr>
              <w:rPr>
                <w:rFonts w:ascii="Times New Roman" w:hAnsi="Times New Roman"/>
                <w:lang w:val="en-GB"/>
              </w:rPr>
            </w:pPr>
          </w:p>
        </w:tc>
        <w:tc>
          <w:tcPr>
            <w:tcW w:w="3500" w:type="pct"/>
          </w:tcPr>
          <w:p w14:paraId="77129849" w14:textId="77777777" w:rsidR="00A15F39" w:rsidRPr="00B34C12" w:rsidRDefault="00A15F39" w:rsidP="00A15F39">
            <w:pPr>
              <w:jc w:val="center"/>
              <w:rPr>
                <w:rFonts w:ascii="Times New Roman" w:hAnsi="Times New Roman"/>
                <w:lang w:val="en-GB"/>
              </w:rPr>
            </w:pPr>
          </w:p>
          <w:p w14:paraId="1F691ADD" w14:textId="77777777" w:rsidR="00A15F39" w:rsidRPr="00B0046C" w:rsidRDefault="00A15F39" w:rsidP="00A15F39">
            <w:pPr>
              <w:jc w:val="center"/>
              <w:rPr>
                <w:rFonts w:ascii="Times New Roman" w:hAnsi="Times New Roman"/>
                <w:lang w:val="en-GB"/>
              </w:rPr>
            </w:pPr>
            <w:r w:rsidRPr="00B34C12">
              <w:rPr>
                <w:lang w:val="en-GB"/>
              </w:rPr>
              <w:t>2CO + O</w:t>
            </w:r>
            <w:r w:rsidRPr="00B34C12">
              <w:rPr>
                <w:vertAlign w:val="subscript"/>
                <w:lang w:val="en-GB"/>
              </w:rPr>
              <w:t xml:space="preserve">2 </w:t>
            </w:r>
            <w:r w:rsidRPr="00B34C12">
              <w:rPr>
                <w:lang w:val="en-GB"/>
              </w:rPr>
              <w:t>→ 2CO</w:t>
            </w:r>
            <w:r w:rsidRPr="00B34C12">
              <w:rPr>
                <w:vertAlign w:val="subscript"/>
                <w:lang w:val="en-GB"/>
              </w:rPr>
              <w:t>2</w:t>
            </w:r>
            <w:r w:rsidR="00B0046C">
              <w:rPr>
                <w:lang w:val="en-GB"/>
              </w:rPr>
              <w:t>.</w:t>
            </w:r>
          </w:p>
        </w:tc>
        <w:tc>
          <w:tcPr>
            <w:tcW w:w="750" w:type="pct"/>
            <w:vAlign w:val="center"/>
          </w:tcPr>
          <w:p w14:paraId="1E384AF5" w14:textId="5AD94D4B" w:rsidR="00A15F39" w:rsidRPr="00B34C12" w:rsidRDefault="00A15F39" w:rsidP="00224833">
            <w:pPr>
              <w:jc w:val="center"/>
              <w:rPr>
                <w:rFonts w:ascii="Times New Roman" w:hAnsi="Times New Roman"/>
                <w:lang w:val="en-GB"/>
              </w:rPr>
            </w:pPr>
            <w:r w:rsidRPr="00B34C12">
              <w:rPr>
                <w:rFonts w:ascii="Times New Roman" w:hAnsi="Times New Roman"/>
                <w:lang w:val="en-GB"/>
              </w:rPr>
              <w:t>(</w:t>
            </w:r>
            <w:r w:rsidRPr="00B34C12">
              <w:rPr>
                <w:lang w:val="en-GB"/>
              </w:rPr>
              <w:fldChar w:fldCharType="begin"/>
            </w:r>
            <w:r w:rsidRPr="00B34C12">
              <w:rPr>
                <w:rFonts w:ascii="Times New Roman" w:hAnsi="Times New Roman"/>
                <w:lang w:val="en-GB"/>
              </w:rPr>
              <w:instrText xml:space="preserve"> STYLEREF 1 \s </w:instrText>
            </w:r>
            <w:r w:rsidRPr="00B34C12">
              <w:rPr>
                <w:lang w:val="en-GB"/>
              </w:rPr>
              <w:fldChar w:fldCharType="separate"/>
            </w:r>
            <w:r w:rsidR="00025F49">
              <w:rPr>
                <w:rFonts w:ascii="Times New Roman" w:hAnsi="Times New Roman"/>
                <w:noProof/>
                <w:lang w:val="en-GB"/>
              </w:rPr>
              <w:t>3</w:t>
            </w:r>
            <w:r w:rsidRPr="00B34C12">
              <w:rPr>
                <w:lang w:val="en-GB"/>
              </w:rPr>
              <w:fldChar w:fldCharType="end"/>
            </w:r>
            <w:r w:rsidRPr="00B34C12">
              <w:rPr>
                <w:rFonts w:ascii="Times New Roman" w:hAnsi="Times New Roman"/>
                <w:lang w:val="en-GB"/>
              </w:rPr>
              <w:t>.</w:t>
            </w:r>
            <w:r w:rsidRPr="00B34C12">
              <w:rPr>
                <w:lang w:val="en-GB"/>
              </w:rPr>
              <w:fldChar w:fldCharType="begin"/>
            </w:r>
            <w:r w:rsidRPr="00B34C12">
              <w:rPr>
                <w:rFonts w:ascii="Times New Roman" w:hAnsi="Times New Roman"/>
                <w:lang w:val="en-GB"/>
              </w:rPr>
              <w:instrText xml:space="preserve"> SEQ Rovnice \* ARABIC \s 1 </w:instrText>
            </w:r>
            <w:r w:rsidRPr="00B34C12">
              <w:rPr>
                <w:lang w:val="en-GB"/>
              </w:rPr>
              <w:fldChar w:fldCharType="separate"/>
            </w:r>
            <w:r w:rsidR="00025F49">
              <w:rPr>
                <w:rFonts w:ascii="Times New Roman" w:hAnsi="Times New Roman"/>
                <w:noProof/>
                <w:lang w:val="en-GB"/>
              </w:rPr>
              <w:t>7</w:t>
            </w:r>
            <w:r w:rsidRPr="00B34C12">
              <w:rPr>
                <w:lang w:val="en-GB"/>
              </w:rPr>
              <w:fldChar w:fldCharType="end"/>
            </w:r>
            <w:r w:rsidRPr="00B34C12">
              <w:rPr>
                <w:rFonts w:ascii="Times New Roman" w:hAnsi="Times New Roman"/>
                <w:lang w:val="en-GB"/>
              </w:rPr>
              <w:t>)</w:t>
            </w:r>
          </w:p>
        </w:tc>
      </w:tr>
    </w:tbl>
    <w:p w14:paraId="51ED6D7B" w14:textId="43075076" w:rsidR="00A15F39" w:rsidRPr="00B34C12" w:rsidRDefault="00A15F39" w:rsidP="00DC62C7">
      <w:pPr>
        <w:rPr>
          <w:lang w:val="en-GB"/>
        </w:rPr>
      </w:pPr>
      <w:r w:rsidRPr="00B34C12">
        <w:rPr>
          <w:lang w:val="en-GB"/>
        </w:rPr>
        <w:t>The real situation is much more compl</w:t>
      </w:r>
      <w:r w:rsidR="00DC62C7">
        <w:rPr>
          <w:lang w:val="en-GB"/>
        </w:rPr>
        <w:t xml:space="preserve">ex. According to the article </w:t>
      </w:r>
      <w:r w:rsidR="003C7E98">
        <w:rPr>
          <w:rStyle w:val="Znakapoznpodarou"/>
          <w:lang w:val="en-GB"/>
        </w:rPr>
        <w:fldChar w:fldCharType="begin" w:fldLock="1"/>
      </w:r>
      <w:r w:rsidR="002B6060">
        <w:rPr>
          <w:lang w:val="en-GB"/>
        </w:rPr>
        <w:instrText>ADDIN CSL_CITATION {"citationItems":[{"id":"ITEM-1","itemData":{"DOI":"10.1126/science.254.5039.1750","author":[{"dropping-particle":"","family":"Ertl","given":"Gerhard","non-dropping-particle":"","parse-names":false,"suffix":""}],"container-title":"Science","id":"ITEM-1","issued":{"date-parts":[["1991"]]},"page":"1750-1755","title":"Oscillatory Kinetics and Spatio-Temporal Self-Organization in Reactions at Solid Surfaces","type":"article-journal","volume":"254(5039)"},"uris":["http://www.mendeley.com/documents/?uuid=e9cbd98f-235f-4136-ae01-72475df4a207"]}],"mendeley":{"formattedCitation":"[35]","plainTextFormattedCitation":"[35]","previouslyFormattedCitation":"[35]"},"properties":{"noteIndex":0},"schema":"https://github.com/citation-style-language/schema/raw/master/csl-citation.json"}</w:instrText>
      </w:r>
      <w:r w:rsidR="003C7E98">
        <w:rPr>
          <w:rStyle w:val="Znakapoznpodarou"/>
          <w:lang w:val="en-GB"/>
        </w:rPr>
        <w:fldChar w:fldCharType="separate"/>
      </w:r>
      <w:r w:rsidR="00C64740" w:rsidRPr="00C64740">
        <w:rPr>
          <w:bCs/>
          <w:noProof/>
        </w:rPr>
        <w:t>[35]</w:t>
      </w:r>
      <w:r w:rsidR="003C7E98">
        <w:rPr>
          <w:rStyle w:val="Znakapoznpodarou"/>
          <w:lang w:val="en-GB"/>
        </w:rPr>
        <w:fldChar w:fldCharType="end"/>
      </w:r>
      <w:r w:rsidRPr="00B34C12">
        <w:rPr>
          <w:lang w:val="en-GB"/>
        </w:rPr>
        <w:t>, an important struggle of reactants starts when the molecules hit the metal surface. Both CO and O</w:t>
      </w:r>
      <w:r w:rsidRPr="00DC62C7">
        <w:rPr>
          <w:vertAlign w:val="subscript"/>
          <w:lang w:val="en-GB"/>
        </w:rPr>
        <w:t>2</w:t>
      </w:r>
      <w:r w:rsidRPr="00B34C12">
        <w:rPr>
          <w:lang w:val="en-GB"/>
        </w:rPr>
        <w:t xml:space="preserve"> compete for a free adsorption site on the surface that would allow them to anchor there. Each molecule behaves quite differently. The stable oxygen molecule - O</w:t>
      </w:r>
      <w:r w:rsidRPr="00DC62C7">
        <w:rPr>
          <w:vertAlign w:val="subscript"/>
          <w:lang w:val="en-GB"/>
        </w:rPr>
        <w:t>2</w:t>
      </w:r>
      <w:r w:rsidRPr="00B34C12">
        <w:rPr>
          <w:lang w:val="en-GB"/>
        </w:rPr>
        <w:t xml:space="preserve"> - </w:t>
      </w:r>
      <w:proofErr w:type="gramStart"/>
      <w:r w:rsidRPr="00B34C12">
        <w:rPr>
          <w:lang w:val="en-GB"/>
        </w:rPr>
        <w:t xml:space="preserve">is </w:t>
      </w:r>
      <w:r w:rsidR="005B1200">
        <w:rPr>
          <w:lang w:val="en-GB"/>
        </w:rPr>
        <w:t>dissociated</w:t>
      </w:r>
      <w:proofErr w:type="gramEnd"/>
      <w:r w:rsidRPr="00B34C12">
        <w:rPr>
          <w:lang w:val="en-GB"/>
        </w:rPr>
        <w:t xml:space="preserve"> on the surface into its atomic component</w:t>
      </w:r>
      <w:r w:rsidR="00B40CDD">
        <w:rPr>
          <w:lang w:val="en-GB"/>
        </w:rPr>
        <w:t>s - O. For this reason, it requires two adsorption sites</w:t>
      </w:r>
      <w:r w:rsidRPr="00B34C12">
        <w:rPr>
          <w:lang w:val="en-GB"/>
        </w:rPr>
        <w:t xml:space="preserve">. The whole process </w:t>
      </w:r>
      <w:proofErr w:type="gramStart"/>
      <w:r w:rsidRPr="00B34C12">
        <w:rPr>
          <w:lang w:val="en-GB"/>
        </w:rPr>
        <w:t>is called</w:t>
      </w:r>
      <w:proofErr w:type="gramEnd"/>
      <w:r w:rsidRPr="00B34C12">
        <w:rPr>
          <w:lang w:val="en-GB"/>
        </w:rPr>
        <w:t xml:space="preserve"> dissociative chemisorption because the original molecule is broken down and a bond with the surface between its components is formed. The oxygen forms a relatively rarefied adsorbent layer that does not prevent the eventual adsorption of CO molecules. On the other hand, CO molecules </w:t>
      </w:r>
      <w:r w:rsidR="00B40CDD">
        <w:rPr>
          <w:lang w:val="en-GB"/>
        </w:rPr>
        <w:t>require</w:t>
      </w:r>
      <w:r w:rsidRPr="00B34C12">
        <w:rPr>
          <w:lang w:val="en-GB"/>
        </w:rPr>
        <w:t xml:space="preserve"> only one </w:t>
      </w:r>
      <w:r w:rsidR="00B40CDD">
        <w:rPr>
          <w:lang w:val="en-GB"/>
        </w:rPr>
        <w:t>adsorption site</w:t>
      </w:r>
      <w:r w:rsidRPr="00B34C12">
        <w:rPr>
          <w:lang w:val="en-GB"/>
        </w:rPr>
        <w:t xml:space="preserve">. </w:t>
      </w:r>
      <w:r w:rsidR="00B40CDD">
        <w:rPr>
          <w:lang w:val="en-GB"/>
        </w:rPr>
        <w:t>They</w:t>
      </w:r>
      <w:r w:rsidRPr="00B34C12">
        <w:rPr>
          <w:lang w:val="en-GB"/>
        </w:rPr>
        <w:t xml:space="preserve"> form a dense layer of adsorbent that prevents the adsorption of oxygen. </w:t>
      </w:r>
      <w:r w:rsidR="00B40CDD">
        <w:rPr>
          <w:lang w:val="en-GB"/>
        </w:rPr>
        <w:t>CO covered</w:t>
      </w:r>
      <w:r w:rsidR="00DC62C7">
        <w:rPr>
          <w:lang w:val="en-GB"/>
        </w:rPr>
        <w:t xml:space="preserve"> p</w:t>
      </w:r>
      <w:r w:rsidRPr="00B34C12">
        <w:rPr>
          <w:lang w:val="en-GB"/>
        </w:rPr>
        <w:t>latinum has a reduced catalytic ability and is so</w:t>
      </w:r>
      <w:r w:rsidR="00363FC2">
        <w:rPr>
          <w:lang w:val="en-GB"/>
        </w:rPr>
        <w:t>-</w:t>
      </w:r>
      <w:r w:rsidRPr="00B34C12">
        <w:rPr>
          <w:lang w:val="en-GB"/>
        </w:rPr>
        <w:t xml:space="preserve">called poisoned by carbon monoxide. Even when </w:t>
      </w:r>
      <w:r w:rsidR="00CD7ED2">
        <w:rPr>
          <w:lang w:val="en-GB"/>
        </w:rPr>
        <w:t xml:space="preserve">the </w:t>
      </w:r>
      <w:r w:rsidRPr="00B34C12">
        <w:rPr>
          <w:lang w:val="en-GB"/>
        </w:rPr>
        <w:t>CO gas is prevented from entering, only</w:t>
      </w:r>
      <w:r w:rsidR="00CD7ED2">
        <w:rPr>
          <w:lang w:val="en-GB"/>
        </w:rPr>
        <w:t xml:space="preserve"> a</w:t>
      </w:r>
      <w:r w:rsidRPr="00B34C12">
        <w:rPr>
          <w:lang w:val="en-GB"/>
        </w:rPr>
        <w:t xml:space="preserve"> weak desorption occurs at room temperature. The poisoning can only be effectively </w:t>
      </w:r>
      <w:r w:rsidR="00B40CDD">
        <w:rPr>
          <w:lang w:val="en-GB"/>
        </w:rPr>
        <w:t>removed</w:t>
      </w:r>
      <w:r w:rsidRPr="00B34C12">
        <w:rPr>
          <w:lang w:val="en-GB"/>
        </w:rPr>
        <w:t xml:space="preserve"> by heating to a higher temperature when thermal desorption occurs</w:t>
      </w:r>
      <w:r w:rsidR="00B952CF">
        <w:rPr>
          <w:lang w:val="en-GB"/>
        </w:rPr>
        <w:t xml:space="preserve"> </w:t>
      </w:r>
      <w:r w:rsidR="003C7E98">
        <w:rPr>
          <w:rStyle w:val="Znakapoznpodarou"/>
          <w:lang w:val="en-GB"/>
        </w:rPr>
        <w:fldChar w:fldCharType="begin" w:fldLock="1"/>
      </w:r>
      <w:r w:rsidR="002B6060">
        <w:rPr>
          <w:lang w:val="en-GB"/>
        </w:rPr>
        <w:instrText>ADDIN CSL_CITATION {"citationItems":[{"id":"ITEM-1","itemData":{"DOI":"10.1021/cr00035a012","ISSN":"15206890","author":[{"dropping-particle":"","family":"Imbihl","given":"Ronald","non-dropping-particle":"","parse-names":false,"suffix":""},{"dropping-particle":"","family":"Ertl","given":"Gerhard","non-dropping-particle":"","parse-names":false,"suffix":""}],"container-title":"Chemical Reviews","id":"ITEM-1","issue":"3","issued":{"date-parts":[["1995"]]},"page":"697-733","title":"Oscillatory Kinetics in Heterogeneous Catalysis","type":"article-journal","volume":"95"},"uris":["http://www.mendeley.com/documents/?uuid=e8e6c65b-f34f-440d-9b15-281d2a06e9e1"]}],"mendeley":{"formattedCitation":"[36]","plainTextFormattedCitation":"[36]","previouslyFormattedCitation":"[36]"},"properties":{"noteIndex":0},"schema":"https://github.com/citation-style-language/schema/raw/master/csl-citation.json"}</w:instrText>
      </w:r>
      <w:r w:rsidR="003C7E98">
        <w:rPr>
          <w:rStyle w:val="Znakapoznpodarou"/>
          <w:lang w:val="en-GB"/>
        </w:rPr>
        <w:fldChar w:fldCharType="separate"/>
      </w:r>
      <w:r w:rsidR="00C64740" w:rsidRPr="00C64740">
        <w:rPr>
          <w:bCs/>
          <w:noProof/>
        </w:rPr>
        <w:t>[36]</w:t>
      </w:r>
      <w:r w:rsidR="003C7E98">
        <w:rPr>
          <w:rStyle w:val="Znakapoznpodarou"/>
          <w:lang w:val="en-GB"/>
        </w:rPr>
        <w:fldChar w:fldCharType="end"/>
      </w:r>
      <w:r w:rsidR="005C7AC5" w:rsidRPr="00B34C12">
        <w:rPr>
          <w:lang w:val="en-GB"/>
        </w:rPr>
        <w:t>.</w:t>
      </w:r>
      <w:r w:rsidRPr="00B34C12">
        <w:rPr>
          <w:lang w:val="en-GB"/>
        </w:rPr>
        <w:t xml:space="preserve"> </w:t>
      </w:r>
    </w:p>
    <w:p w14:paraId="1C8DF9F4" w14:textId="77777777" w:rsidR="00A15F39" w:rsidRPr="00B34C12" w:rsidRDefault="00A15F39" w:rsidP="005C7AC5">
      <w:pPr>
        <w:rPr>
          <w:lang w:val="en-GB"/>
        </w:rPr>
      </w:pPr>
      <w:r w:rsidRPr="00B34C12">
        <w:rPr>
          <w:lang w:val="en-GB"/>
        </w:rPr>
        <w:t xml:space="preserve">The catalytic oxidation of CO on the platinum surface can vary significantly depending on conditions such as the partial pressures of the reactants in the chamber. If a small amount of CO </w:t>
      </w:r>
      <w:proofErr w:type="gramStart"/>
      <w:r w:rsidRPr="00B34C12">
        <w:rPr>
          <w:lang w:val="en-GB"/>
        </w:rPr>
        <w:t>is introduced</w:t>
      </w:r>
      <w:proofErr w:type="gramEnd"/>
      <w:r w:rsidRPr="00B34C12">
        <w:rPr>
          <w:lang w:val="en-GB"/>
        </w:rPr>
        <w:t xml:space="preserve"> into the chamber, all the molecules of this gas, immediately after adsorption onto the substrate, react with the oxygen that covers the entire surface. Such a reaction is</w:t>
      </w:r>
      <w:r w:rsidR="00363FC2">
        <w:rPr>
          <w:lang w:val="en-GB"/>
        </w:rPr>
        <w:t>,</w:t>
      </w:r>
      <w:r w:rsidRPr="00B34C12">
        <w:rPr>
          <w:lang w:val="en-GB"/>
        </w:rPr>
        <w:t xml:space="preserve"> therefore</w:t>
      </w:r>
      <w:r w:rsidR="00363FC2">
        <w:rPr>
          <w:lang w:val="en-GB"/>
        </w:rPr>
        <w:t>,</w:t>
      </w:r>
      <w:r w:rsidRPr="00B34C12">
        <w:rPr>
          <w:lang w:val="en-GB"/>
        </w:rPr>
        <w:t xml:space="preserve"> completely dependent on the pressure of CO. The reaction does not depend on the </w:t>
      </w:r>
      <w:r w:rsidR="00B40CDD" w:rsidRPr="00B34C12">
        <w:rPr>
          <w:lang w:val="en-GB"/>
        </w:rPr>
        <w:t xml:space="preserve">structure </w:t>
      </w:r>
      <w:r w:rsidRPr="00B34C12">
        <w:rPr>
          <w:lang w:val="en-GB"/>
        </w:rPr>
        <w:t xml:space="preserve">surface, since the CO </w:t>
      </w:r>
      <w:r w:rsidR="00B40CDD">
        <w:rPr>
          <w:lang w:val="en-GB"/>
        </w:rPr>
        <w:t>adsor</w:t>
      </w:r>
      <w:r w:rsidR="00A836C3">
        <w:rPr>
          <w:lang w:val="en-GB"/>
        </w:rPr>
        <w:t>p</w:t>
      </w:r>
      <w:r w:rsidR="00B40CDD">
        <w:rPr>
          <w:lang w:val="en-GB"/>
        </w:rPr>
        <w:t>tion</w:t>
      </w:r>
      <w:r w:rsidRPr="00B34C12">
        <w:rPr>
          <w:lang w:val="en-GB"/>
        </w:rPr>
        <w:t xml:space="preserve"> coefficient is almost </w:t>
      </w:r>
      <w:r w:rsidR="00B40CDD">
        <w:rPr>
          <w:lang w:val="en-GB"/>
        </w:rPr>
        <w:t>constant</w:t>
      </w:r>
      <w:r w:rsidR="00173176">
        <w:rPr>
          <w:lang w:val="en-GB"/>
        </w:rPr>
        <w:t xml:space="preserve"> at low pressures</w:t>
      </w:r>
      <w:r w:rsidRPr="00B34C12">
        <w:rPr>
          <w:lang w:val="en-GB"/>
        </w:rPr>
        <w:t xml:space="preserve">. If </w:t>
      </w:r>
      <w:r w:rsidR="00173176">
        <w:rPr>
          <w:lang w:val="en-GB"/>
        </w:rPr>
        <w:t>one</w:t>
      </w:r>
      <w:r w:rsidRPr="00B34C12">
        <w:rPr>
          <w:lang w:val="en-GB"/>
        </w:rPr>
        <w:t xml:space="preserve"> increase</w:t>
      </w:r>
      <w:r w:rsidR="00173176">
        <w:rPr>
          <w:lang w:val="en-GB"/>
        </w:rPr>
        <w:t>s</w:t>
      </w:r>
      <w:r w:rsidRPr="00B34C12">
        <w:rPr>
          <w:lang w:val="en-GB"/>
        </w:rPr>
        <w:t xml:space="preserve"> the CO pressure linearly, the reaction rate will also increase linearly and so will the CO</w:t>
      </w:r>
      <w:r w:rsidRPr="00B34C12">
        <w:rPr>
          <w:vertAlign w:val="subscript"/>
          <w:lang w:val="en-GB"/>
        </w:rPr>
        <w:t>2</w:t>
      </w:r>
      <w:r w:rsidRPr="00B34C12">
        <w:rPr>
          <w:lang w:val="en-GB"/>
        </w:rPr>
        <w:t xml:space="preserve"> formation </w:t>
      </w:r>
      <w:r w:rsidR="003C7E98">
        <w:rPr>
          <w:rStyle w:val="Znakapoznpodarou"/>
          <w:lang w:val="en-GB"/>
        </w:rPr>
        <w:fldChar w:fldCharType="begin" w:fldLock="1"/>
      </w:r>
      <w:r w:rsidR="002B6060">
        <w:rPr>
          <w:lang w:val="en-GB"/>
        </w:rPr>
        <w:instrText>ADDIN CSL_CITATION {"citationItems":[{"id":"ITEM-1","itemData":{"DOI":"10.1016/S0360-0564(08)60366-1","ISSN":"03600564","abstract":"This chapter focuses on the oscillatory catalytic reactions at single-crystal surfaces. Among oscillating chemical systems, catalytic reactions at well-defined single-crystal surfaces under low-pressure conditions are conceptually particularly attractive for the following reasons: The reacting medium is strictly two-dimensional and uniform on the mezoscopic length scale, which is relevant for spatial pattern formation. In addition, the low partial pressures cause only minor heat production by the reaction, so that usually isothermal conditions can be kept to within a very good approximation. By combining kinetic measurements with surface-sensitive techniques, it became possible to explore the elementary steps underlying the complex temporal and spatial effects in fair detail, which information, in turn, then could be used for theoretical modeling. For the systems described in the chapter, the following mechanisms is found to determine the occurrence of isothermal kinetic oscillations: (1) adsorbate driven structural transformation, (2) formation and depletion of a subsurface oxygen species, and (3) autocatalytic surface reaction. © 1990 Academic Press Inc.","author":[{"dropping-particle":"","family":"Ertl","given":"G.","non-dropping-particle":"","parse-names":false,"suffix":""}],"container-title":"Advances in Catalysis","id":"ITEM-1","issue":"C","issued":{"date-parts":[["1990"]]},"page":"213-277","title":"Oscillatory Catalytic Reactions at Single-Crystal Surfaces","type":"article-journal","volume":"37"},"uris":["http://www.mendeley.com/documents/?uuid=3cb51925-ee7e-40da-b21a-da07bd971932"]}],"mendeley":{"formattedCitation":"[37]","plainTextFormattedCitation":"[37]","previouslyFormattedCitation":"[37]"},"properties":{"noteIndex":0},"schema":"https://github.com/citation-style-language/schema/raw/master/csl-citation.json"}</w:instrText>
      </w:r>
      <w:r w:rsidR="003C7E98">
        <w:rPr>
          <w:rStyle w:val="Znakapoznpodarou"/>
          <w:lang w:val="en-GB"/>
        </w:rPr>
        <w:fldChar w:fldCharType="separate"/>
      </w:r>
      <w:r w:rsidR="00C64740" w:rsidRPr="00C64740">
        <w:rPr>
          <w:bCs/>
          <w:noProof/>
        </w:rPr>
        <w:t>[37]</w:t>
      </w:r>
      <w:r w:rsidR="003C7E98">
        <w:rPr>
          <w:rStyle w:val="Znakapoznpodarou"/>
          <w:lang w:val="en-GB"/>
        </w:rPr>
        <w:fldChar w:fldCharType="end"/>
      </w:r>
      <w:r w:rsidRPr="00B34C12">
        <w:rPr>
          <w:lang w:val="en-GB"/>
        </w:rPr>
        <w:t xml:space="preserve">. If the gas pressure rises to a sufficient level, the </w:t>
      </w:r>
      <w:r w:rsidR="00363FC2">
        <w:rPr>
          <w:lang w:val="en-GB"/>
        </w:rPr>
        <w:t>dependence mentioned abov</w:t>
      </w:r>
      <w:r w:rsidRPr="00B34C12">
        <w:rPr>
          <w:lang w:val="en-GB"/>
        </w:rPr>
        <w:t>e will no longer be valid and the rate of CO</w:t>
      </w:r>
      <w:r w:rsidRPr="00B34C12">
        <w:rPr>
          <w:vertAlign w:val="subscript"/>
          <w:lang w:val="en-GB"/>
        </w:rPr>
        <w:t>2</w:t>
      </w:r>
      <w:r w:rsidRPr="00B34C12">
        <w:rPr>
          <w:lang w:val="en-GB"/>
        </w:rPr>
        <w:t xml:space="preserve"> formation will reach its maximum. This is </w:t>
      </w:r>
      <w:proofErr w:type="gramStart"/>
      <w:r w:rsidRPr="00B34C12">
        <w:rPr>
          <w:lang w:val="en-GB"/>
        </w:rPr>
        <w:t>due to the fact that</w:t>
      </w:r>
      <w:proofErr w:type="gramEnd"/>
      <w:r w:rsidRPr="00B34C12">
        <w:rPr>
          <w:lang w:val="en-GB"/>
        </w:rPr>
        <w:t xml:space="preserve"> a significant amount of adsorbed oxygen is already consumed within the reaction and has to re-adsorb on the surface. The reaction rate thus </w:t>
      </w:r>
      <w:proofErr w:type="gramStart"/>
      <w:r w:rsidRPr="00B34C12">
        <w:rPr>
          <w:lang w:val="en-GB"/>
        </w:rPr>
        <w:t>becomes limited</w:t>
      </w:r>
      <w:proofErr w:type="gramEnd"/>
      <w:r w:rsidRPr="00B34C12">
        <w:rPr>
          <w:lang w:val="en-GB"/>
        </w:rPr>
        <w:t xml:space="preserve"> by the adsorption rate of oxygen. The </w:t>
      </w:r>
      <w:r w:rsidR="006D501D" w:rsidRPr="00B34C12">
        <w:rPr>
          <w:lang w:val="en-GB"/>
        </w:rPr>
        <w:t xml:space="preserve">adsorption coefficients </w:t>
      </w:r>
      <w:proofErr w:type="gramStart"/>
      <w:r w:rsidR="006D501D" w:rsidRPr="00B34C12">
        <w:rPr>
          <w:lang w:val="en-GB"/>
        </w:rPr>
        <w:t>for</w:t>
      </w:r>
      <w:r w:rsidR="00173176">
        <w:rPr>
          <w:lang w:val="en-GB"/>
        </w:rPr>
        <w:t xml:space="preserve"> </w:t>
      </w:r>
      <w:r w:rsidR="006D501D" w:rsidRPr="00B34C12">
        <w:rPr>
          <w:lang w:val="en-GB"/>
        </w:rPr>
        <w:t xml:space="preserve"> </w:t>
      </w:r>
      <w:r w:rsidRPr="00B34C12">
        <w:rPr>
          <w:lang w:val="en-GB"/>
        </w:rPr>
        <w:t>O</w:t>
      </w:r>
      <w:r w:rsidRPr="00B34C12">
        <w:rPr>
          <w:vertAlign w:val="subscript"/>
          <w:lang w:val="en-GB"/>
        </w:rPr>
        <w:t>2</w:t>
      </w:r>
      <w:proofErr w:type="gramEnd"/>
      <w:r w:rsidRPr="00B34C12">
        <w:rPr>
          <w:lang w:val="en-GB"/>
        </w:rPr>
        <w:t xml:space="preserve"> </w:t>
      </w:r>
      <w:r w:rsidR="006D501D" w:rsidRPr="00B34C12">
        <w:rPr>
          <w:lang w:val="en-GB"/>
        </w:rPr>
        <w:t>and CO vary</w:t>
      </w:r>
      <w:r w:rsidRPr="00B34C12">
        <w:rPr>
          <w:lang w:val="en-GB"/>
        </w:rPr>
        <w:t xml:space="preserve"> significantly </w:t>
      </w:r>
      <w:r w:rsidR="00173176">
        <w:rPr>
          <w:lang w:val="en-GB"/>
        </w:rPr>
        <w:t xml:space="preserve">at high pressures </w:t>
      </w:r>
      <w:r w:rsidRPr="00B34C12">
        <w:rPr>
          <w:lang w:val="en-GB"/>
        </w:rPr>
        <w:t>depending on the surface structure. Depending on the surface structure, the reaction can, for example, be in two different states under the same external conditions, where oscillations are generated by re</w:t>
      </w:r>
      <w:r w:rsidR="006D501D" w:rsidRPr="00B34C12">
        <w:rPr>
          <w:lang w:val="en-GB"/>
        </w:rPr>
        <w:t>peated transitions between them</w:t>
      </w:r>
      <w:r w:rsidR="005C7AC5" w:rsidRPr="00B34C12">
        <w:rPr>
          <w:lang w:val="en-GB"/>
        </w:rPr>
        <w:t xml:space="preserve"> </w:t>
      </w:r>
      <w:r w:rsidR="003C7E98">
        <w:rPr>
          <w:rStyle w:val="Znakapoznpodarou"/>
          <w:lang w:val="en-GB"/>
        </w:rPr>
        <w:fldChar w:fldCharType="begin" w:fldLock="1"/>
      </w:r>
      <w:r w:rsidR="002B6060">
        <w:rPr>
          <w:lang w:val="en-GB"/>
        </w:rPr>
        <w:instrText>ADDIN CSL_CITATION {"citationItems":[{"id":"ITEM-1","itemData":{"DOI":"10.1016/S0360-0564(08)60366-1","ISSN":"03600564","abstract":"This chapter focuses on the oscillatory catalytic reactions at single-crystal surfaces. Among oscillating chemical systems, catalytic reactions at well-defined single-crystal surfaces under low-pressure conditions are conceptually particularly attractive for the following reasons: The reacting medium is strictly two-dimensional and uniform on the mezoscopic length scale, which is relevant for spatial pattern formation. In addition, the low partial pressures cause only minor heat production by the reaction, so that usually isothermal conditions can be kept to within a very good approximation. By combining kinetic measurements with surface-sensitive techniques, it became possible to explore the elementary steps underlying the complex temporal and spatial effects in fair detail, which information, in turn, then could be used for theoretical modeling. For the systems described in the chapter, the following mechanisms is found to determine the occurrence of isothermal kinetic oscillations: (1) adsorbate driven structural transformation, (2) formation and depletion of a subsurface oxygen species, and (3) autocatalytic surface reaction. © 1990 Academic Press Inc.","author":[{"dropping-particle":"","family":"Ertl","given":"G.","non-dropping-particle":"","parse-names":false,"suffix":""}],"container-title":"Advances in Catalysis","id":"ITEM-1","issue":"C","issued":{"date-parts":[["1990"]]},"page":"213-277","title":"Oscillatory Catalytic Reactions at Single-Crystal Surfaces","type":"article-journal","volume":"37"},"uris":["http://www.mendeley.com/documents/?uuid=3cb51925-ee7e-40da-b21a-da07bd971932"]}],"mendeley":{"formattedCitation":"[37]","plainTextFormattedCitation":"[37]","previouslyFormattedCitation":"[37]"},"properties":{"noteIndex":0},"schema":"https://github.com/citation-style-language/schema/raw/master/csl-citation.json"}</w:instrText>
      </w:r>
      <w:r w:rsidR="003C7E98">
        <w:rPr>
          <w:rStyle w:val="Znakapoznpodarou"/>
          <w:lang w:val="en-GB"/>
        </w:rPr>
        <w:fldChar w:fldCharType="separate"/>
      </w:r>
      <w:r w:rsidR="00C64740" w:rsidRPr="00C64740">
        <w:rPr>
          <w:noProof/>
          <w:lang w:val="en-GB"/>
        </w:rPr>
        <w:t>[37]</w:t>
      </w:r>
      <w:r w:rsidR="003C7E98">
        <w:rPr>
          <w:rStyle w:val="Znakapoznpodarou"/>
          <w:lang w:val="en-GB"/>
        </w:rPr>
        <w:fldChar w:fldCharType="end"/>
      </w:r>
      <w:r w:rsidRPr="00B34C12">
        <w:rPr>
          <w:lang w:val="en-GB"/>
        </w:rPr>
        <w:t>.</w:t>
      </w:r>
    </w:p>
    <w:p w14:paraId="0DBAB932" w14:textId="6DF7B156" w:rsidR="00A15F39" w:rsidRPr="00B34C12" w:rsidRDefault="00B95F92" w:rsidP="00A15F39">
      <w:pPr>
        <w:rPr>
          <w:lang w:val="en-GB"/>
        </w:rPr>
      </w:pPr>
      <w:r w:rsidRPr="00B34C12">
        <w:rPr>
          <w:lang w:val="en-GB"/>
        </w:rPr>
        <w:t xml:space="preserve">After initial struggles with sample purity and in setting up suitable experimental conditions, we were able to observe this oscillatory nature of the reaction first in </w:t>
      </w:r>
      <w:r w:rsidR="00CD7ED2">
        <w:rPr>
          <w:lang w:val="en-GB"/>
        </w:rPr>
        <w:t>an</w:t>
      </w:r>
      <w:r w:rsidR="00492854">
        <w:rPr>
          <w:lang w:val="en-GB"/>
        </w:rPr>
        <w:t xml:space="preserve"> ultrahigh vacuum scanning electron microscope (</w:t>
      </w:r>
      <w:r w:rsidRPr="00B34C12">
        <w:rPr>
          <w:lang w:val="en-GB"/>
        </w:rPr>
        <w:t>UHV-SEM</w:t>
      </w:r>
      <w:r w:rsidR="00492854">
        <w:rPr>
          <w:lang w:val="en-GB"/>
        </w:rPr>
        <w:t>)</w:t>
      </w:r>
      <w:r w:rsidRPr="00B34C12">
        <w:rPr>
          <w:lang w:val="en-GB"/>
        </w:rPr>
        <w:t>. This device was developed by the author and his students</w:t>
      </w:r>
      <w:r w:rsidR="000F2DE5">
        <w:rPr>
          <w:lang w:val="en-GB"/>
        </w:rPr>
        <w:t xml:space="preserve"> (Michal Páleníček, Tomáš Axman, Roman Skladaný)</w:t>
      </w:r>
      <w:r w:rsidRPr="00B34C12">
        <w:rPr>
          <w:lang w:val="en-GB"/>
        </w:rPr>
        <w:t xml:space="preserve"> together with </w:t>
      </w:r>
      <w:r w:rsidR="00CD7ED2">
        <w:rPr>
          <w:lang w:val="en-GB"/>
        </w:rPr>
        <w:t xml:space="preserve">the </w:t>
      </w:r>
      <w:r w:rsidRPr="00B34C12">
        <w:rPr>
          <w:lang w:val="en-GB"/>
        </w:rPr>
        <w:t xml:space="preserve">TESCAN </w:t>
      </w:r>
      <w:proofErr w:type="gramStart"/>
      <w:r w:rsidR="000F2DE5">
        <w:rPr>
          <w:lang w:val="en-GB"/>
        </w:rPr>
        <w:t>company</w:t>
      </w:r>
      <w:proofErr w:type="gramEnd"/>
      <w:r w:rsidR="000F2DE5">
        <w:rPr>
          <w:lang w:val="en-GB"/>
        </w:rPr>
        <w:t xml:space="preserve"> </w:t>
      </w:r>
      <w:r w:rsidRPr="00B34C12">
        <w:rPr>
          <w:lang w:val="en-GB"/>
        </w:rPr>
        <w:t>specifically to observe the physical processes and the formation of nanostructures in real</w:t>
      </w:r>
      <w:r w:rsidR="0028250A">
        <w:rPr>
          <w:lang w:val="en-GB"/>
        </w:rPr>
        <w:t>-</w:t>
      </w:r>
      <w:r w:rsidRPr="00B34C12">
        <w:rPr>
          <w:lang w:val="en-GB"/>
        </w:rPr>
        <w:t xml:space="preserve">time. The device </w:t>
      </w:r>
      <w:proofErr w:type="gramStart"/>
      <w:r w:rsidRPr="00B34C12">
        <w:rPr>
          <w:lang w:val="en-GB"/>
        </w:rPr>
        <w:t>was developed</w:t>
      </w:r>
      <w:proofErr w:type="gramEnd"/>
      <w:r w:rsidRPr="00B34C12">
        <w:rPr>
          <w:lang w:val="en-GB"/>
        </w:rPr>
        <w:t xml:space="preserve"> within the Amispec project and a second prototype was </w:t>
      </w:r>
      <w:r w:rsidR="00CD7ED2">
        <w:rPr>
          <w:lang w:val="en-GB"/>
        </w:rPr>
        <w:t>instaled</w:t>
      </w:r>
      <w:r w:rsidRPr="00B34C12">
        <w:rPr>
          <w:lang w:val="en-GB"/>
        </w:rPr>
        <w:t xml:space="preserve"> to </w:t>
      </w:r>
      <w:r w:rsidR="000F2DE5" w:rsidRPr="00B34C12">
        <w:rPr>
          <w:lang w:val="en-GB"/>
        </w:rPr>
        <w:t>IPE</w:t>
      </w:r>
      <w:r w:rsidR="000F2DE5">
        <w:rPr>
          <w:lang w:val="en-GB"/>
        </w:rPr>
        <w:t xml:space="preserve"> FME BUT</w:t>
      </w:r>
      <w:r w:rsidR="00AF0B9D">
        <w:rPr>
          <w:lang w:val="en-GB"/>
        </w:rPr>
        <w:t xml:space="preserve"> Brno</w:t>
      </w:r>
      <w:r w:rsidR="000F2DE5" w:rsidRPr="00B34C12">
        <w:rPr>
          <w:lang w:val="en-GB"/>
        </w:rPr>
        <w:t xml:space="preserve"> </w:t>
      </w:r>
      <w:r w:rsidRPr="00B34C12">
        <w:rPr>
          <w:lang w:val="en-GB"/>
        </w:rPr>
        <w:t>(</w:t>
      </w:r>
      <w:r w:rsidR="00171D49">
        <w:rPr>
          <w:lang w:val="en-GB"/>
        </w:rPr>
        <w:fldChar w:fldCharType="begin"/>
      </w:r>
      <w:r w:rsidR="00171D49">
        <w:rPr>
          <w:lang w:val="en-GB"/>
        </w:rPr>
        <w:instrText xml:space="preserve"> REF _Ref80817588 \h </w:instrText>
      </w:r>
      <w:r w:rsidR="00171D49">
        <w:rPr>
          <w:lang w:val="en-GB"/>
        </w:rPr>
      </w:r>
      <w:r w:rsidR="00171D49">
        <w:rPr>
          <w:lang w:val="en-GB"/>
        </w:rPr>
        <w:fldChar w:fldCharType="separate"/>
      </w:r>
      <w:r w:rsidR="00025F49" w:rsidRPr="00B34C12">
        <w:rPr>
          <w:lang w:val="en-GB"/>
        </w:rPr>
        <w:t xml:space="preserve">Figure </w:t>
      </w:r>
      <w:r w:rsidR="00025F49">
        <w:rPr>
          <w:noProof/>
          <w:lang w:val="en-GB"/>
        </w:rPr>
        <w:t>3</w:t>
      </w:r>
      <w:r w:rsidR="00025F49" w:rsidRPr="00B34C12">
        <w:rPr>
          <w:lang w:val="en-GB"/>
        </w:rPr>
        <w:t>.</w:t>
      </w:r>
      <w:r w:rsidR="00025F49">
        <w:rPr>
          <w:noProof/>
          <w:lang w:val="en-GB"/>
        </w:rPr>
        <w:t>7</w:t>
      </w:r>
      <w:r w:rsidR="00171D49">
        <w:rPr>
          <w:lang w:val="en-GB"/>
        </w:rPr>
        <w:fldChar w:fldCharType="end"/>
      </w:r>
      <w:r w:rsidRPr="00B34C12">
        <w:rPr>
          <w:lang w:val="en-GB"/>
        </w:rPr>
        <w:t xml:space="preserve">). During the development, </w:t>
      </w:r>
      <w:r w:rsidR="00173176">
        <w:rPr>
          <w:lang w:val="en-GB"/>
        </w:rPr>
        <w:t>a</w:t>
      </w:r>
      <w:r w:rsidRPr="00B34C12">
        <w:rPr>
          <w:lang w:val="en-GB"/>
        </w:rPr>
        <w:t xml:space="preserve"> high vacuum electron </w:t>
      </w:r>
      <w:r w:rsidR="00171D49">
        <w:rPr>
          <w:lang w:val="en-GB"/>
        </w:rPr>
        <w:t>column</w:t>
      </w:r>
      <w:r w:rsidRPr="00B34C12">
        <w:rPr>
          <w:lang w:val="en-GB"/>
        </w:rPr>
        <w:t xml:space="preserve"> was adapted to an ultra-high vacuum environment. The electron detectors were adapted to work in UHV and the effect of light radiation during sample heating on the secondary electron </w:t>
      </w:r>
      <w:r w:rsidR="00E41A49">
        <w:rPr>
          <w:lang w:val="en-GB"/>
        </w:rPr>
        <w:t>current</w:t>
      </w:r>
      <w:r w:rsidRPr="00B34C12">
        <w:rPr>
          <w:lang w:val="en-GB"/>
        </w:rPr>
        <w:t xml:space="preserve"> </w:t>
      </w:r>
      <w:proofErr w:type="gramStart"/>
      <w:r w:rsidRPr="00B34C12">
        <w:rPr>
          <w:lang w:val="en-GB"/>
        </w:rPr>
        <w:t>was also</w:t>
      </w:r>
      <w:proofErr w:type="gramEnd"/>
      <w:r w:rsidRPr="00B34C12">
        <w:rPr>
          <w:lang w:val="en-GB"/>
        </w:rPr>
        <w:t xml:space="preserve"> minimized. As a result, it is possible to observe the surface of samples at temperatures as high as </w:t>
      </w:r>
      <w:proofErr w:type="gramStart"/>
      <w:r w:rsidRPr="00B34C12">
        <w:rPr>
          <w:lang w:val="en-GB"/>
        </w:rPr>
        <w:t>1</w:t>
      </w:r>
      <w:proofErr w:type="gramEnd"/>
      <w:r w:rsidR="000F2DE5">
        <w:rPr>
          <w:lang w:val="en-GB"/>
        </w:rPr>
        <w:t> </w:t>
      </w:r>
      <w:r w:rsidRPr="00B34C12">
        <w:rPr>
          <w:lang w:val="en-GB"/>
        </w:rPr>
        <w:t xml:space="preserve">300 °C. At the same time, a sample heater was developed to allow heating under the electron </w:t>
      </w:r>
      <w:r w:rsidR="00171D49">
        <w:rPr>
          <w:lang w:val="en-GB"/>
        </w:rPr>
        <w:t>column</w:t>
      </w:r>
      <w:r w:rsidRPr="00B34C12">
        <w:rPr>
          <w:lang w:val="en-GB"/>
        </w:rPr>
        <w:t xml:space="preserve"> to temperatures approaching </w:t>
      </w:r>
      <w:proofErr w:type="gramStart"/>
      <w:r w:rsidRPr="00B34C12">
        <w:rPr>
          <w:lang w:val="en-GB"/>
        </w:rPr>
        <w:t>2</w:t>
      </w:r>
      <w:proofErr w:type="gramEnd"/>
      <w:r w:rsidR="000F2DE5">
        <w:rPr>
          <w:lang w:val="en-GB"/>
        </w:rPr>
        <w:t> </w:t>
      </w:r>
      <w:r w:rsidRPr="00B34C12">
        <w:rPr>
          <w:lang w:val="en-GB"/>
        </w:rPr>
        <w:t xml:space="preserve">000 °C. This was important for </w:t>
      </w:r>
      <w:r w:rsidR="00CD7ED2">
        <w:rPr>
          <w:lang w:val="en-GB"/>
        </w:rPr>
        <w:t xml:space="preserve">an </w:t>
      </w:r>
      <w:r w:rsidRPr="00B34C12">
        <w:rPr>
          <w:lang w:val="en-GB"/>
        </w:rPr>
        <w:t>easy cleaning of the platinum surface, which was heated to temperatures approaching the melting point (</w:t>
      </w:r>
      <w:proofErr w:type="gramStart"/>
      <w:r w:rsidRPr="00B34C12">
        <w:rPr>
          <w:lang w:val="en-GB"/>
        </w:rPr>
        <w:t>1</w:t>
      </w:r>
      <w:proofErr w:type="gramEnd"/>
      <w:r w:rsidR="000F2DE5">
        <w:rPr>
          <w:lang w:val="en-GB"/>
        </w:rPr>
        <w:t> </w:t>
      </w:r>
      <w:r w:rsidRPr="00B34C12">
        <w:rPr>
          <w:lang w:val="en-GB"/>
        </w:rPr>
        <w:t xml:space="preserve">768 °C) in an oxygen atmosphere. </w:t>
      </w:r>
      <w:r w:rsidR="00171D49">
        <w:rPr>
          <w:lang w:val="en-GB"/>
        </w:rPr>
        <w:t>I</w:t>
      </w:r>
      <w:r w:rsidRPr="00B34C12">
        <w:rPr>
          <w:lang w:val="en-GB"/>
        </w:rPr>
        <w:t>t takes only a few tens of minutes to clean such a sample.</w:t>
      </w:r>
    </w:p>
    <w:p w14:paraId="4F5F6571" w14:textId="77777777" w:rsidR="00052CB6" w:rsidRPr="00B34C12" w:rsidRDefault="00F47135" w:rsidP="00F47135">
      <w:pPr>
        <w:jc w:val="center"/>
        <w:rPr>
          <w:lang w:val="en-GB"/>
        </w:rPr>
      </w:pPr>
      <w:r w:rsidRPr="00B34C12">
        <w:rPr>
          <w:noProof/>
          <w:lang w:eastAsia="cs-CZ"/>
        </w:rPr>
        <w:drawing>
          <wp:inline distT="0" distB="0" distL="0" distR="0" wp14:anchorId="6355F220" wp14:editId="7336A498">
            <wp:extent cx="3443381" cy="2552700"/>
            <wp:effectExtent l="0" t="0" r="5080" b="0"/>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3449539" cy="2557265"/>
                    </a:xfrm>
                    <a:prstGeom prst="rect">
                      <a:avLst/>
                    </a:prstGeom>
                  </pic:spPr>
                </pic:pic>
              </a:graphicData>
            </a:graphic>
          </wp:inline>
        </w:drawing>
      </w:r>
    </w:p>
    <w:p w14:paraId="19C37552" w14:textId="607FD233" w:rsidR="00F47135" w:rsidRPr="00B34C12" w:rsidRDefault="00DC62C7" w:rsidP="00492854">
      <w:pPr>
        <w:pStyle w:val="Titulek"/>
        <w:rPr>
          <w:lang w:val="en-GB"/>
        </w:rPr>
      </w:pPr>
      <w:bookmarkStart w:id="24" w:name="_Ref80817588"/>
      <w:r w:rsidRPr="00B34C12">
        <w:rPr>
          <w:lang w:val="en-GB"/>
        </w:rPr>
        <w:t xml:space="preserve">Figure </w:t>
      </w:r>
      <w:r w:rsidRPr="00B34C12">
        <w:rPr>
          <w:lang w:val="en-GB"/>
        </w:rPr>
        <w:fldChar w:fldCharType="begin"/>
      </w:r>
      <w:r w:rsidRPr="00B34C12">
        <w:rPr>
          <w:lang w:val="en-GB"/>
        </w:rPr>
        <w:instrText xml:space="preserve"> STYLEREF 1 \s </w:instrText>
      </w:r>
      <w:r w:rsidRPr="00B34C12">
        <w:rPr>
          <w:lang w:val="en-GB"/>
        </w:rPr>
        <w:fldChar w:fldCharType="separate"/>
      </w:r>
      <w:r w:rsidR="00025F49">
        <w:rPr>
          <w:noProof/>
          <w:lang w:val="en-GB"/>
        </w:rPr>
        <w:t>3</w:t>
      </w:r>
      <w:r w:rsidRPr="00B34C12">
        <w:rPr>
          <w:lang w:val="en-GB"/>
        </w:rPr>
        <w:fldChar w:fldCharType="end"/>
      </w:r>
      <w:r w:rsidRPr="00B34C12">
        <w:rPr>
          <w:lang w:val="en-GB"/>
        </w:rPr>
        <w:t>.</w:t>
      </w:r>
      <w:r w:rsidRPr="00B34C12">
        <w:rPr>
          <w:lang w:val="en-GB"/>
        </w:rPr>
        <w:fldChar w:fldCharType="begin"/>
      </w:r>
      <w:r w:rsidRPr="00B34C12">
        <w:rPr>
          <w:lang w:val="en-GB"/>
        </w:rPr>
        <w:instrText xml:space="preserve"> SEQ Figure \* ARABIC \s 1 </w:instrText>
      </w:r>
      <w:r w:rsidRPr="00B34C12">
        <w:rPr>
          <w:lang w:val="en-GB"/>
        </w:rPr>
        <w:fldChar w:fldCharType="separate"/>
      </w:r>
      <w:r w:rsidR="00025F49">
        <w:rPr>
          <w:noProof/>
          <w:lang w:val="en-GB"/>
        </w:rPr>
        <w:t>7</w:t>
      </w:r>
      <w:r w:rsidRPr="00B34C12">
        <w:rPr>
          <w:lang w:val="en-GB"/>
        </w:rPr>
        <w:fldChar w:fldCharType="end"/>
      </w:r>
      <w:bookmarkEnd w:id="24"/>
      <w:r w:rsidRPr="00B34C12">
        <w:rPr>
          <w:lang w:val="en-GB"/>
        </w:rPr>
        <w:t xml:space="preserve">: </w:t>
      </w:r>
      <w:r w:rsidR="000F2DE5">
        <w:rPr>
          <w:lang w:val="en-GB"/>
        </w:rPr>
        <w:t xml:space="preserve">UHV-SEM instrument at </w:t>
      </w:r>
      <w:r w:rsidR="000F2DE5" w:rsidRPr="00B34C12">
        <w:rPr>
          <w:lang w:val="en-GB"/>
        </w:rPr>
        <w:t>IPE</w:t>
      </w:r>
      <w:r w:rsidR="000F2DE5">
        <w:rPr>
          <w:lang w:val="en-GB"/>
        </w:rPr>
        <w:t xml:space="preserve"> FME BUT</w:t>
      </w:r>
      <w:r w:rsidR="00F47135" w:rsidRPr="00B34C12">
        <w:rPr>
          <w:lang w:val="en-GB"/>
        </w:rPr>
        <w:t xml:space="preserve">. A – airlock chamber; B – loadlock chamber; C – main chamber; D – electron </w:t>
      </w:r>
      <w:r w:rsidR="00171D49">
        <w:rPr>
          <w:lang w:val="en-GB"/>
        </w:rPr>
        <w:t>column</w:t>
      </w:r>
      <w:r w:rsidR="00F47135" w:rsidRPr="00B34C12">
        <w:rPr>
          <w:lang w:val="en-GB"/>
        </w:rPr>
        <w:t>; E – sputter gun; F – gas feeding system.</w:t>
      </w:r>
    </w:p>
    <w:p w14:paraId="7A789963" w14:textId="5BC82E1D" w:rsidR="00A10F7E" w:rsidRPr="00B34C12" w:rsidRDefault="00171D49" w:rsidP="00F47135">
      <w:pPr>
        <w:rPr>
          <w:lang w:val="en-GB"/>
        </w:rPr>
      </w:pPr>
      <w:r>
        <w:rPr>
          <w:lang w:val="en-GB"/>
        </w:rPr>
        <w:fldChar w:fldCharType="begin"/>
      </w:r>
      <w:r>
        <w:rPr>
          <w:lang w:val="en-GB"/>
        </w:rPr>
        <w:instrText xml:space="preserve"> REF _Ref80817615 \h </w:instrText>
      </w:r>
      <w:r>
        <w:rPr>
          <w:lang w:val="en-GB"/>
        </w:rPr>
      </w:r>
      <w:r>
        <w:rPr>
          <w:lang w:val="en-GB"/>
        </w:rPr>
        <w:fldChar w:fldCharType="separate"/>
      </w:r>
      <w:r w:rsidR="00025F49" w:rsidRPr="00B34C12">
        <w:rPr>
          <w:lang w:val="en-GB"/>
        </w:rPr>
        <w:t xml:space="preserve">Figure </w:t>
      </w:r>
      <w:r w:rsidR="00025F49">
        <w:rPr>
          <w:noProof/>
          <w:lang w:val="en-GB"/>
        </w:rPr>
        <w:t>3</w:t>
      </w:r>
      <w:r w:rsidR="00025F49" w:rsidRPr="00B34C12">
        <w:rPr>
          <w:lang w:val="en-GB"/>
        </w:rPr>
        <w:t>.</w:t>
      </w:r>
      <w:r w:rsidR="00025F49">
        <w:rPr>
          <w:noProof/>
          <w:lang w:val="en-GB"/>
        </w:rPr>
        <w:t>8</w:t>
      </w:r>
      <w:r>
        <w:rPr>
          <w:lang w:val="en-GB"/>
        </w:rPr>
        <w:fldChar w:fldCharType="end"/>
      </w:r>
      <w:r>
        <w:rPr>
          <w:lang w:val="en-GB"/>
        </w:rPr>
        <w:t xml:space="preserve"> </w:t>
      </w:r>
      <w:r w:rsidR="00A10F7E" w:rsidRPr="00B34C12">
        <w:rPr>
          <w:lang w:val="en-GB"/>
        </w:rPr>
        <w:t>shows the platinum surface and grain boundaries</w:t>
      </w:r>
      <w:r w:rsidR="00AF0B9D">
        <w:rPr>
          <w:lang w:val="en-GB"/>
        </w:rPr>
        <w:t xml:space="preserve"> measured by UHV-SEM</w:t>
      </w:r>
      <w:r w:rsidR="00A10F7E" w:rsidRPr="00B34C12">
        <w:rPr>
          <w:lang w:val="en-GB"/>
        </w:rPr>
        <w:t xml:space="preserve">. The central grain is active in terms of oscillatory reactions. A more detailed description of this experiment is in the </w:t>
      </w:r>
      <w:r w:rsidR="00CD7ED2">
        <w:rPr>
          <w:lang w:val="en-GB"/>
        </w:rPr>
        <w:t xml:space="preserve">diploma </w:t>
      </w:r>
      <w:r w:rsidR="00A10F7E" w:rsidRPr="00B34C12">
        <w:rPr>
          <w:lang w:val="en-GB"/>
        </w:rPr>
        <w:t>thesis of Marcel Janák</w:t>
      </w:r>
      <w:r w:rsidR="00AE29EF">
        <w:rPr>
          <w:lang w:val="en-GB"/>
        </w:rPr>
        <w:t xml:space="preserve"> </w:t>
      </w:r>
      <w:r w:rsidR="003C7E98">
        <w:rPr>
          <w:rStyle w:val="Znakapoznpodarou"/>
          <w:lang w:val="en-GB"/>
        </w:rPr>
        <w:fldChar w:fldCharType="begin" w:fldLock="1"/>
      </w:r>
      <w:r w:rsidR="002B6060">
        <w:rPr>
          <w:lang w:val="en-GB"/>
        </w:rPr>
        <w:instrText>ADDIN CSL_CITATION {"citationItems":[{"id":"ITEM-1","itemData":{"author":[{"dropping-particle":"","family":"Janák","given":"Marcel","non-dropping-particle":"","parse-names":false,"suffix":""}],"id":"ITEM-1","issued":{"date-parts":[["2021"]]},"publisher-place":"Brno","title":"SEMICONDUCTOR DIAGNOSTICS AND MONITORING OF CHEMICAL REACTIONS BY SIMS METHOD","type":"book"},"uris":["http://www.mendeley.com/documents/?uuid=8a8d0a4d-08ce-4b82-87a1-ac18b746b36e"]}],"mendeley":{"formattedCitation":"[31]","plainTextFormattedCitation":"[31]","previouslyFormattedCitation":"[31]"},"properties":{"noteIndex":0},"schema":"https://github.com/citation-style-language/schema/raw/master/csl-citation.json"}</w:instrText>
      </w:r>
      <w:r w:rsidR="003C7E98">
        <w:rPr>
          <w:rStyle w:val="Znakapoznpodarou"/>
          <w:lang w:val="en-GB"/>
        </w:rPr>
        <w:fldChar w:fldCharType="separate"/>
      </w:r>
      <w:r w:rsidR="00C64740" w:rsidRPr="00C64740">
        <w:rPr>
          <w:noProof/>
          <w:lang w:val="en-GB"/>
        </w:rPr>
        <w:t>[31]</w:t>
      </w:r>
      <w:r w:rsidR="003C7E98">
        <w:rPr>
          <w:rStyle w:val="Znakapoznpodarou"/>
          <w:lang w:val="en-GB"/>
        </w:rPr>
        <w:fldChar w:fldCharType="end"/>
      </w:r>
      <w:r w:rsidR="00A10F7E" w:rsidRPr="00B34C12">
        <w:rPr>
          <w:lang w:val="en-GB"/>
        </w:rPr>
        <w:t>. Based on further experiments in the thesis of Antonín Jaros</w:t>
      </w:r>
      <w:r w:rsidR="0073130B">
        <w:rPr>
          <w:lang w:val="en-GB"/>
        </w:rPr>
        <w:t xml:space="preserve"> </w:t>
      </w:r>
      <w:r w:rsidR="003C7E98">
        <w:rPr>
          <w:rStyle w:val="Znakapoznpodarou"/>
          <w:lang w:val="en-GB"/>
        </w:rPr>
        <w:fldChar w:fldCharType="begin" w:fldLock="1"/>
      </w:r>
      <w:r w:rsidR="002B6060">
        <w:rPr>
          <w:lang w:val="en-GB"/>
        </w:rPr>
        <w:instrText>ADDIN CSL_CITATION {"citationItems":[{"id":"ITEM-1","itemData":{"author":[{"dropping-particle":"","family":"Jaroš","given":"Antonín","non-dropping-particle":"","parse-names":false,"suffix":""}],"id":"ITEM-1","issued":{"date-parts":[["2021"]]},"publisher":"Brno University of Technology","publisher-place":"Brno","title":"Studium oxidace oxidu uhelnatého na platině pomocí UHV-SEM","type":"thesis"},"uris":["http://www.mendeley.com/documents/?uuid=6a42d1ee-5472-49fc-89c7-a9042fcf46cf"]}],"mendeley":{"formattedCitation":"[38]","plainTextFormattedCitation":"[38]","previouslyFormattedCitation":"[38]"},"properties":{"noteIndex":0},"schema":"https://github.com/citation-style-language/schema/raw/master/csl-citation.json"}</w:instrText>
      </w:r>
      <w:r w:rsidR="003C7E98">
        <w:rPr>
          <w:rStyle w:val="Znakapoznpodarou"/>
          <w:lang w:val="en-GB"/>
        </w:rPr>
        <w:fldChar w:fldCharType="separate"/>
      </w:r>
      <w:r w:rsidR="00C64740" w:rsidRPr="00C64740">
        <w:rPr>
          <w:noProof/>
          <w:lang w:val="en-GB"/>
        </w:rPr>
        <w:t>[38]</w:t>
      </w:r>
      <w:r w:rsidR="003C7E98">
        <w:rPr>
          <w:rStyle w:val="Znakapoznpodarou"/>
          <w:lang w:val="en-GB"/>
        </w:rPr>
        <w:fldChar w:fldCharType="end"/>
      </w:r>
      <w:r w:rsidR="00A10F7E" w:rsidRPr="00B34C12">
        <w:rPr>
          <w:lang w:val="en-GB"/>
        </w:rPr>
        <w:t xml:space="preserve">, it can be concluded that the darker bands are probably regions with </w:t>
      </w:r>
      <w:r w:rsidR="00173176">
        <w:rPr>
          <w:lang w:val="en-GB"/>
        </w:rPr>
        <w:t xml:space="preserve">adsorbed </w:t>
      </w:r>
      <w:r w:rsidR="00A10F7E" w:rsidRPr="00B34C12">
        <w:rPr>
          <w:lang w:val="en-GB"/>
        </w:rPr>
        <w:t xml:space="preserve">oxygen and the lighter ones with </w:t>
      </w:r>
      <w:r w:rsidR="00CB7F5B">
        <w:rPr>
          <w:lang w:val="en-GB"/>
        </w:rPr>
        <w:t xml:space="preserve">adsorbed </w:t>
      </w:r>
      <w:r w:rsidR="00A10F7E" w:rsidRPr="00B34C12">
        <w:rPr>
          <w:lang w:val="en-GB"/>
        </w:rPr>
        <w:t xml:space="preserve">carbon monoxide. </w:t>
      </w:r>
      <w:proofErr w:type="gramStart"/>
      <w:r w:rsidR="00CB7F5B">
        <w:rPr>
          <w:lang w:val="en-GB"/>
        </w:rPr>
        <w:t>Both</w:t>
      </w:r>
      <w:r w:rsidR="00CD7ED2">
        <w:rPr>
          <w:lang w:val="en-GB"/>
        </w:rPr>
        <w:t xml:space="preserve"> diploma</w:t>
      </w:r>
      <w:r w:rsidR="00CB7F5B">
        <w:rPr>
          <w:lang w:val="en-GB"/>
        </w:rPr>
        <w:t xml:space="preserve"> </w:t>
      </w:r>
      <w:r w:rsidR="00AF0B9D">
        <w:rPr>
          <w:lang w:val="en-GB"/>
        </w:rPr>
        <w:t>these</w:t>
      </w:r>
      <w:r w:rsidR="00CD7ED2">
        <w:rPr>
          <w:lang w:val="en-GB"/>
        </w:rPr>
        <w:t>s</w:t>
      </w:r>
      <w:r w:rsidR="00CB7F5B">
        <w:rPr>
          <w:lang w:val="en-GB"/>
        </w:rPr>
        <w:t xml:space="preserve"> were supervised by the author</w:t>
      </w:r>
      <w:proofErr w:type="gramEnd"/>
      <w:r w:rsidR="00CB7F5B">
        <w:rPr>
          <w:lang w:val="en-GB"/>
        </w:rPr>
        <w:t xml:space="preserve">. </w:t>
      </w:r>
      <w:r w:rsidR="00A10F7E" w:rsidRPr="00B34C12">
        <w:rPr>
          <w:lang w:val="en-GB"/>
        </w:rPr>
        <w:t xml:space="preserve">The reaction in the UHV-SEM environment </w:t>
      </w:r>
      <w:r w:rsidR="00CB7F5B">
        <w:rPr>
          <w:lang w:val="en-GB"/>
        </w:rPr>
        <w:t>lasts for</w:t>
      </w:r>
      <w:r w:rsidR="00A10F7E" w:rsidRPr="00B34C12">
        <w:rPr>
          <w:lang w:val="en-GB"/>
        </w:rPr>
        <w:t xml:space="preserve"> approximately one hour and changes its character</w:t>
      </w:r>
      <w:r w:rsidR="00CB7F5B">
        <w:rPr>
          <w:lang w:val="en-GB"/>
        </w:rPr>
        <w:t xml:space="preserve"> in time</w:t>
      </w:r>
      <w:r w:rsidR="00A10F7E" w:rsidRPr="00B34C12">
        <w:rPr>
          <w:lang w:val="en-GB"/>
        </w:rPr>
        <w:t xml:space="preserve">. Gradually, the disordered areas change to a spiral shape that slowly weakens until the reaction </w:t>
      </w:r>
      <w:proofErr w:type="gramStart"/>
      <w:r w:rsidR="00A10F7E" w:rsidRPr="00B34C12">
        <w:rPr>
          <w:lang w:val="en-GB"/>
        </w:rPr>
        <w:t xml:space="preserve">is completely </w:t>
      </w:r>
      <w:r w:rsidR="00CD7ED2">
        <w:rPr>
          <w:lang w:val="en-GB"/>
        </w:rPr>
        <w:t>terminated</w:t>
      </w:r>
      <w:proofErr w:type="gramEnd"/>
      <w:r w:rsidR="00A10F7E" w:rsidRPr="00B34C12">
        <w:rPr>
          <w:lang w:val="en-GB"/>
        </w:rPr>
        <w:t xml:space="preserve">. Why this happens </w:t>
      </w:r>
      <w:proofErr w:type="gramStart"/>
      <w:r w:rsidR="00A10F7E" w:rsidRPr="00B34C12">
        <w:rPr>
          <w:lang w:val="en-GB"/>
        </w:rPr>
        <w:t xml:space="preserve">is not </w:t>
      </w:r>
      <w:r w:rsidR="00894085" w:rsidRPr="00B34C12">
        <w:rPr>
          <w:lang w:val="en-GB"/>
        </w:rPr>
        <w:t xml:space="preserve">yet </w:t>
      </w:r>
      <w:r w:rsidR="00A10F7E" w:rsidRPr="00B34C12">
        <w:rPr>
          <w:lang w:val="en-GB"/>
        </w:rPr>
        <w:t>known</w:t>
      </w:r>
      <w:proofErr w:type="gramEnd"/>
      <w:r w:rsidR="00A10F7E" w:rsidRPr="00B34C12">
        <w:rPr>
          <w:lang w:val="en-GB"/>
        </w:rPr>
        <w:t>.</w:t>
      </w:r>
    </w:p>
    <w:p w14:paraId="7FA1598E" w14:textId="77777777" w:rsidR="005E498D" w:rsidRPr="00B34C12" w:rsidRDefault="005E498D" w:rsidP="0032332A">
      <w:pPr>
        <w:rPr>
          <w:lang w:val="en-GB"/>
        </w:rPr>
      </w:pPr>
      <w:r w:rsidRPr="00B34C12">
        <w:rPr>
          <w:noProof/>
          <w:lang w:eastAsia="cs-CZ"/>
        </w:rPr>
        <w:drawing>
          <wp:inline distT="0" distB="0" distL="0" distR="0" wp14:anchorId="125543D2" wp14:editId="6C1798A4">
            <wp:extent cx="5759450" cy="1510585"/>
            <wp:effectExtent l="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759450" cy="1510585"/>
                    </a:xfrm>
                    <a:prstGeom prst="rect">
                      <a:avLst/>
                    </a:prstGeom>
                  </pic:spPr>
                </pic:pic>
              </a:graphicData>
            </a:graphic>
          </wp:inline>
        </w:drawing>
      </w:r>
    </w:p>
    <w:p w14:paraId="6BF5A0AF" w14:textId="08B20317" w:rsidR="0007610E" w:rsidRPr="00B34C12" w:rsidRDefault="0007610E" w:rsidP="00826252">
      <w:pPr>
        <w:pStyle w:val="Titulek"/>
        <w:rPr>
          <w:lang w:val="en-GB"/>
        </w:rPr>
      </w:pPr>
      <w:bookmarkStart w:id="25" w:name="_Ref80817615"/>
      <w:r w:rsidRPr="00B34C12">
        <w:rPr>
          <w:lang w:val="en-GB"/>
        </w:rPr>
        <w:t xml:space="preserve">Figure </w:t>
      </w:r>
      <w:r w:rsidRPr="00B34C12">
        <w:rPr>
          <w:lang w:val="en-GB"/>
        </w:rPr>
        <w:fldChar w:fldCharType="begin"/>
      </w:r>
      <w:r w:rsidRPr="00B34C12">
        <w:rPr>
          <w:lang w:val="en-GB"/>
        </w:rPr>
        <w:instrText xml:space="preserve"> STYLEREF 1 \s </w:instrText>
      </w:r>
      <w:r w:rsidRPr="00B34C12">
        <w:rPr>
          <w:lang w:val="en-GB"/>
        </w:rPr>
        <w:fldChar w:fldCharType="separate"/>
      </w:r>
      <w:r w:rsidR="00025F49">
        <w:rPr>
          <w:noProof/>
          <w:lang w:val="en-GB"/>
        </w:rPr>
        <w:t>3</w:t>
      </w:r>
      <w:r w:rsidRPr="00B34C12">
        <w:rPr>
          <w:lang w:val="en-GB"/>
        </w:rPr>
        <w:fldChar w:fldCharType="end"/>
      </w:r>
      <w:r w:rsidRPr="00B34C12">
        <w:rPr>
          <w:lang w:val="en-GB"/>
        </w:rPr>
        <w:t>.</w:t>
      </w:r>
      <w:r w:rsidRPr="00B34C12">
        <w:rPr>
          <w:lang w:val="en-GB"/>
        </w:rPr>
        <w:fldChar w:fldCharType="begin"/>
      </w:r>
      <w:r w:rsidRPr="00B34C12">
        <w:rPr>
          <w:lang w:val="en-GB"/>
        </w:rPr>
        <w:instrText xml:space="preserve"> SEQ Figure \* ARABIC \s 1 </w:instrText>
      </w:r>
      <w:r w:rsidRPr="00B34C12">
        <w:rPr>
          <w:lang w:val="en-GB"/>
        </w:rPr>
        <w:fldChar w:fldCharType="separate"/>
      </w:r>
      <w:r w:rsidR="00025F49">
        <w:rPr>
          <w:noProof/>
          <w:lang w:val="en-GB"/>
        </w:rPr>
        <w:t>8</w:t>
      </w:r>
      <w:r w:rsidRPr="00B34C12">
        <w:rPr>
          <w:lang w:val="en-GB"/>
        </w:rPr>
        <w:fldChar w:fldCharType="end"/>
      </w:r>
      <w:bookmarkEnd w:id="25"/>
      <w:r w:rsidRPr="00B34C12">
        <w:rPr>
          <w:lang w:val="en-GB"/>
        </w:rPr>
        <w:t>: Temporal evolution of rotating spirals on</w:t>
      </w:r>
      <w:r w:rsidR="00CD7ED2">
        <w:rPr>
          <w:lang w:val="en-GB"/>
        </w:rPr>
        <w:t xml:space="preserve"> the</w:t>
      </w:r>
      <w:r w:rsidRPr="00B34C12">
        <w:rPr>
          <w:lang w:val="en-GB"/>
        </w:rPr>
        <w:t xml:space="preserve"> </w:t>
      </w:r>
      <w:proofErr w:type="gramStart"/>
      <w:r w:rsidRPr="00B34C12">
        <w:rPr>
          <w:lang w:val="en-GB"/>
        </w:rPr>
        <w:t>Pt(</w:t>
      </w:r>
      <w:proofErr w:type="gramEnd"/>
      <w:r w:rsidRPr="00B34C12">
        <w:rPr>
          <w:lang w:val="en-GB"/>
        </w:rPr>
        <w:t>4,1,10) surface at T = 170 °C</w:t>
      </w:r>
      <w:r w:rsidR="00AF0B9D">
        <w:rPr>
          <w:lang w:val="en-GB"/>
        </w:rPr>
        <w:t xml:space="preserve"> measured by UHV-SEM</w:t>
      </w:r>
      <w:r w:rsidRPr="00B34C12">
        <w:rPr>
          <w:lang w:val="en-GB"/>
        </w:rPr>
        <w:t>, p</w:t>
      </w:r>
      <w:r w:rsidRPr="00B34C12">
        <w:rPr>
          <w:vertAlign w:val="subscript"/>
          <w:lang w:val="en-GB"/>
        </w:rPr>
        <w:t>CO</w:t>
      </w:r>
      <w:r w:rsidRPr="00B34C12">
        <w:rPr>
          <w:lang w:val="en-GB"/>
        </w:rPr>
        <w:t xml:space="preserve"> = 3.0 · 10</w:t>
      </w:r>
      <w:r w:rsidRPr="00B34C12">
        <w:rPr>
          <w:vertAlign w:val="superscript"/>
          <w:lang w:val="en-GB"/>
        </w:rPr>
        <w:t>−4</w:t>
      </w:r>
      <w:r w:rsidRPr="00B34C12">
        <w:rPr>
          <w:lang w:val="en-GB"/>
        </w:rPr>
        <w:t xml:space="preserve"> Pa, p</w:t>
      </w:r>
      <w:r w:rsidRPr="00B34C12">
        <w:rPr>
          <w:vertAlign w:val="subscript"/>
          <w:lang w:val="en-GB"/>
        </w:rPr>
        <w:t>O2</w:t>
      </w:r>
      <w:r w:rsidR="00894085">
        <w:rPr>
          <w:lang w:val="en-GB"/>
        </w:rPr>
        <w:t> = </w:t>
      </w:r>
      <w:r w:rsidRPr="00B34C12">
        <w:rPr>
          <w:lang w:val="en-GB"/>
        </w:rPr>
        <w:t>1.5</w:t>
      </w:r>
      <w:r w:rsidR="00894085">
        <w:rPr>
          <w:lang w:val="en-GB"/>
        </w:rPr>
        <w:t> </w:t>
      </w:r>
      <w:r w:rsidRPr="00B34C12">
        <w:rPr>
          <w:lang w:val="en-GB"/>
        </w:rPr>
        <w:t>·</w:t>
      </w:r>
      <w:r w:rsidR="00894085">
        <w:rPr>
          <w:lang w:val="en-GB"/>
        </w:rPr>
        <w:t> </w:t>
      </w:r>
      <w:r w:rsidRPr="00B34C12">
        <w:rPr>
          <w:lang w:val="en-GB"/>
        </w:rPr>
        <w:t>10</w:t>
      </w:r>
      <w:r w:rsidRPr="00B34C12">
        <w:rPr>
          <w:vertAlign w:val="superscript"/>
          <w:lang w:val="en-GB"/>
        </w:rPr>
        <w:t>−3</w:t>
      </w:r>
      <w:r w:rsidRPr="00B34C12">
        <w:rPr>
          <w:lang w:val="en-GB"/>
        </w:rPr>
        <w:t xml:space="preserve"> Pa. Bright areas are </w:t>
      </w:r>
      <w:r w:rsidR="00812015">
        <w:rPr>
          <w:lang w:val="en-GB"/>
        </w:rPr>
        <w:t xml:space="preserve">probably </w:t>
      </w:r>
      <w:r w:rsidRPr="00B34C12">
        <w:rPr>
          <w:lang w:val="en-GB"/>
        </w:rPr>
        <w:t xml:space="preserve">covered by CO; dark areas </w:t>
      </w:r>
      <w:r w:rsidR="00812015">
        <w:rPr>
          <w:lang w:val="en-GB"/>
        </w:rPr>
        <w:t>might be</w:t>
      </w:r>
      <w:r w:rsidRPr="00B34C12">
        <w:rPr>
          <w:lang w:val="en-GB"/>
        </w:rPr>
        <w:t xml:space="preserve"> covered by oxygen. </w:t>
      </w:r>
      <w:r w:rsidR="00774FC1">
        <w:rPr>
          <w:lang w:val="en-GB"/>
        </w:rPr>
        <w:t xml:space="preserve">In </w:t>
      </w:r>
      <w:r w:rsidRPr="00B34C12">
        <w:rPr>
          <w:lang w:val="en-GB"/>
        </w:rPr>
        <w:t xml:space="preserve">a) the evolution of the waves at the beginning of the </w:t>
      </w:r>
      <w:r w:rsidR="00774FC1">
        <w:rPr>
          <w:lang w:val="en-GB"/>
        </w:rPr>
        <w:t xml:space="preserve">experiment </w:t>
      </w:r>
      <w:proofErr w:type="gramStart"/>
      <w:r w:rsidR="00774FC1">
        <w:rPr>
          <w:lang w:val="en-GB"/>
        </w:rPr>
        <w:t>is shown</w:t>
      </w:r>
      <w:proofErr w:type="gramEnd"/>
      <w:r w:rsidR="00812015">
        <w:rPr>
          <w:lang w:val="en-GB"/>
        </w:rPr>
        <w:t>,</w:t>
      </w:r>
      <w:r w:rsidRPr="00B34C12">
        <w:rPr>
          <w:lang w:val="en-GB"/>
        </w:rPr>
        <w:t xml:space="preserve"> and </w:t>
      </w:r>
      <w:r w:rsidR="00812015">
        <w:rPr>
          <w:lang w:val="en-GB"/>
        </w:rPr>
        <w:t xml:space="preserve">in b) </w:t>
      </w:r>
      <w:r w:rsidR="00774FC1">
        <w:rPr>
          <w:lang w:val="en-GB"/>
        </w:rPr>
        <w:t xml:space="preserve">the </w:t>
      </w:r>
      <w:r w:rsidRPr="00B34C12">
        <w:rPr>
          <w:lang w:val="en-GB"/>
        </w:rPr>
        <w:t>formation of the spiral waves</w:t>
      </w:r>
      <w:r w:rsidR="00E26C3B">
        <w:rPr>
          <w:lang w:val="en-GB"/>
        </w:rPr>
        <w:t xml:space="preserve"> is depicted</w:t>
      </w:r>
      <w:r w:rsidRPr="00B34C12">
        <w:rPr>
          <w:lang w:val="en-GB"/>
        </w:rPr>
        <w:t>.</w:t>
      </w:r>
    </w:p>
    <w:p w14:paraId="49223C68" w14:textId="4552C75C" w:rsidR="008D322A" w:rsidRPr="00B34C12" w:rsidRDefault="008D322A" w:rsidP="008D322A">
      <w:pPr>
        <w:rPr>
          <w:lang w:val="en-GB"/>
        </w:rPr>
      </w:pPr>
      <w:r w:rsidRPr="00B34C12">
        <w:rPr>
          <w:lang w:val="en-GB"/>
        </w:rPr>
        <w:t xml:space="preserve">The same sample from </w:t>
      </w:r>
      <w:r w:rsidR="00894085">
        <w:rPr>
          <w:lang w:val="en-GB"/>
        </w:rPr>
        <w:fldChar w:fldCharType="begin"/>
      </w:r>
      <w:r w:rsidR="00894085">
        <w:rPr>
          <w:lang w:val="en-GB"/>
        </w:rPr>
        <w:instrText xml:space="preserve"> REF _Ref80817615 \h </w:instrText>
      </w:r>
      <w:r w:rsidR="00894085">
        <w:rPr>
          <w:lang w:val="en-GB"/>
        </w:rPr>
      </w:r>
      <w:r w:rsidR="00894085">
        <w:rPr>
          <w:lang w:val="en-GB"/>
        </w:rPr>
        <w:fldChar w:fldCharType="separate"/>
      </w:r>
      <w:r w:rsidR="00025F49" w:rsidRPr="00B34C12">
        <w:rPr>
          <w:lang w:val="en-GB"/>
        </w:rPr>
        <w:t xml:space="preserve">Figure </w:t>
      </w:r>
      <w:r w:rsidR="00025F49">
        <w:rPr>
          <w:noProof/>
          <w:lang w:val="en-GB"/>
        </w:rPr>
        <w:t>3</w:t>
      </w:r>
      <w:r w:rsidR="00025F49" w:rsidRPr="00B34C12">
        <w:rPr>
          <w:lang w:val="en-GB"/>
        </w:rPr>
        <w:t>.</w:t>
      </w:r>
      <w:r w:rsidR="00025F49">
        <w:rPr>
          <w:noProof/>
          <w:lang w:val="en-GB"/>
        </w:rPr>
        <w:t>8</w:t>
      </w:r>
      <w:r w:rsidR="00894085">
        <w:rPr>
          <w:lang w:val="en-GB"/>
        </w:rPr>
        <w:fldChar w:fldCharType="end"/>
      </w:r>
      <w:r w:rsidRPr="00B34C12">
        <w:rPr>
          <w:lang w:val="en-GB"/>
        </w:rPr>
        <w:t xml:space="preserve"> </w:t>
      </w:r>
      <w:proofErr w:type="gramStart"/>
      <w:r w:rsidRPr="00B34C12">
        <w:rPr>
          <w:lang w:val="en-GB"/>
        </w:rPr>
        <w:t>was transferred</w:t>
      </w:r>
      <w:proofErr w:type="gramEnd"/>
      <w:r w:rsidRPr="00B34C12">
        <w:rPr>
          <w:lang w:val="en-GB"/>
        </w:rPr>
        <w:t xml:space="preserve"> to TOF-SIMS5, where it was observed under similar conditions using 2D imaging. During imaging, the primary ion current is ~</w:t>
      </w:r>
      <w:proofErr w:type="gramStart"/>
      <w:r w:rsidRPr="00B34C12">
        <w:rPr>
          <w:lang w:val="en-GB"/>
        </w:rPr>
        <w:t>5</w:t>
      </w:r>
      <w:proofErr w:type="gramEnd"/>
      <w:r w:rsidR="00AF0B9D">
        <w:rPr>
          <w:lang w:val="en-GB"/>
        </w:rPr>
        <w:t xml:space="preserve"> </w:t>
      </w:r>
      <w:r w:rsidRPr="00B34C12">
        <w:rPr>
          <w:lang w:val="en-GB"/>
        </w:rPr>
        <w:t xml:space="preserve">pA. For at least the first few tens of minutes, the experiment is run in the static SIMS mode in which most of the ions </w:t>
      </w:r>
      <w:proofErr w:type="gramStart"/>
      <w:r w:rsidRPr="00B34C12">
        <w:rPr>
          <w:lang w:val="en-GB"/>
        </w:rPr>
        <w:t>impact</w:t>
      </w:r>
      <w:proofErr w:type="gramEnd"/>
      <w:r w:rsidRPr="00B34C12">
        <w:rPr>
          <w:lang w:val="en-GB"/>
        </w:rPr>
        <w:t xml:space="preserve"> the sample where no other ions have impacted</w:t>
      </w:r>
      <w:r w:rsidR="00E26C3B">
        <w:rPr>
          <w:lang w:val="en-GB"/>
        </w:rPr>
        <w:t xml:space="preserve"> before</w:t>
      </w:r>
      <w:r w:rsidRPr="00B34C12">
        <w:rPr>
          <w:lang w:val="en-GB"/>
        </w:rPr>
        <w:t xml:space="preserve">. The original plan for the experiment was to measure at least one image of the spatial distribution. We assumed that the surface </w:t>
      </w:r>
      <w:proofErr w:type="gramStart"/>
      <w:r w:rsidRPr="00B34C12">
        <w:rPr>
          <w:lang w:val="en-GB"/>
        </w:rPr>
        <w:t>would be modified</w:t>
      </w:r>
      <w:proofErr w:type="gramEnd"/>
      <w:r w:rsidRPr="00B34C12">
        <w:rPr>
          <w:lang w:val="en-GB"/>
        </w:rPr>
        <w:t xml:space="preserve"> by the primary ions </w:t>
      </w:r>
      <w:r w:rsidR="00E26C3B">
        <w:rPr>
          <w:lang w:val="en-GB"/>
        </w:rPr>
        <w:t xml:space="preserve">so </w:t>
      </w:r>
      <w:r w:rsidRPr="00B34C12">
        <w:rPr>
          <w:lang w:val="en-GB"/>
        </w:rPr>
        <w:t>that the reaction could n</w:t>
      </w:r>
      <w:r w:rsidR="00774FC1">
        <w:rPr>
          <w:lang w:val="en-GB"/>
        </w:rPr>
        <w:t>ot be measured in real</w:t>
      </w:r>
      <w:r w:rsidR="0028250A">
        <w:rPr>
          <w:lang w:val="en-GB"/>
        </w:rPr>
        <w:t>-</w:t>
      </w:r>
      <w:r w:rsidR="00774FC1">
        <w:rPr>
          <w:lang w:val="en-GB"/>
        </w:rPr>
        <w:t xml:space="preserve">time. It turned out that </w:t>
      </w:r>
      <w:r w:rsidRPr="00B34C12">
        <w:rPr>
          <w:lang w:val="en-GB"/>
        </w:rPr>
        <w:t xml:space="preserve">the reaction </w:t>
      </w:r>
      <w:proofErr w:type="gramStart"/>
      <w:r w:rsidRPr="00B34C12">
        <w:rPr>
          <w:lang w:val="en-GB"/>
        </w:rPr>
        <w:t>could be observed</w:t>
      </w:r>
      <w:proofErr w:type="gramEnd"/>
      <w:r w:rsidRPr="00B34C12">
        <w:rPr>
          <w:lang w:val="en-GB"/>
        </w:rPr>
        <w:t xml:space="preserve"> in real</w:t>
      </w:r>
      <w:r w:rsidR="0028250A">
        <w:rPr>
          <w:lang w:val="en-GB"/>
        </w:rPr>
        <w:t>-</w:t>
      </w:r>
      <w:r w:rsidRPr="00B34C12">
        <w:rPr>
          <w:lang w:val="en-GB"/>
        </w:rPr>
        <w:t xml:space="preserve">time and under longer time scales (up to several hours) than in the case of UHV-SEM. Only a few experiments </w:t>
      </w:r>
      <w:proofErr w:type="gramStart"/>
      <w:r w:rsidRPr="00B34C12">
        <w:rPr>
          <w:lang w:val="en-GB"/>
        </w:rPr>
        <w:t>have been performed</w:t>
      </w:r>
      <w:proofErr w:type="gramEnd"/>
      <w:r w:rsidRPr="00B34C12">
        <w:rPr>
          <w:lang w:val="en-GB"/>
        </w:rPr>
        <w:t xml:space="preserve"> so far and we have not been able to form the spiral shape of the reaction waves</w:t>
      </w:r>
      <w:r w:rsidR="00E26C3B">
        <w:rPr>
          <w:lang w:val="en-GB"/>
        </w:rPr>
        <w:t xml:space="preserve"> yet</w:t>
      </w:r>
      <w:r w:rsidRPr="00B34C12">
        <w:rPr>
          <w:lang w:val="en-GB"/>
        </w:rPr>
        <w:t>. Obviously, the impact of ions modifies the platinum surface</w:t>
      </w:r>
      <w:r w:rsidR="00774FC1">
        <w:rPr>
          <w:lang w:val="en-GB"/>
        </w:rPr>
        <w:t>.</w:t>
      </w:r>
      <w:r w:rsidRPr="00B34C12">
        <w:rPr>
          <w:lang w:val="en-GB"/>
        </w:rPr>
        <w:t xml:space="preserve"> </w:t>
      </w:r>
      <w:r w:rsidR="00774FC1">
        <w:rPr>
          <w:lang w:val="en-GB"/>
        </w:rPr>
        <w:t>T</w:t>
      </w:r>
      <w:r w:rsidRPr="00B34C12">
        <w:rPr>
          <w:lang w:val="en-GB"/>
        </w:rPr>
        <w:t xml:space="preserve">o what extent this modification is permanent or whether reconstruction occurs during </w:t>
      </w:r>
      <w:r w:rsidR="00894085">
        <w:rPr>
          <w:lang w:val="en-GB"/>
        </w:rPr>
        <w:t>sputtering</w:t>
      </w:r>
      <w:r w:rsidRPr="00B34C12">
        <w:rPr>
          <w:lang w:val="en-GB"/>
        </w:rPr>
        <w:t xml:space="preserve"> on </w:t>
      </w:r>
      <w:r w:rsidR="00894085">
        <w:rPr>
          <w:lang w:val="en-GB"/>
        </w:rPr>
        <w:t>a heated (</w:t>
      </w:r>
      <w:r w:rsidRPr="00B34C12">
        <w:rPr>
          <w:lang w:val="en-GB"/>
        </w:rPr>
        <w:t xml:space="preserve">~170 °C) surface will be the subject of further study. However, </w:t>
      </w:r>
      <w:r w:rsidR="00894085">
        <w:rPr>
          <w:lang w:val="en-GB"/>
        </w:rPr>
        <w:fldChar w:fldCharType="begin"/>
      </w:r>
      <w:r w:rsidR="00894085">
        <w:rPr>
          <w:lang w:val="en-GB"/>
        </w:rPr>
        <w:instrText xml:space="preserve"> REF _Ref80818087 \h </w:instrText>
      </w:r>
      <w:r w:rsidR="00894085">
        <w:rPr>
          <w:lang w:val="en-GB"/>
        </w:rPr>
      </w:r>
      <w:r w:rsidR="00894085">
        <w:rPr>
          <w:lang w:val="en-GB"/>
        </w:rPr>
        <w:fldChar w:fldCharType="separate"/>
      </w:r>
      <w:r w:rsidR="00025F49" w:rsidRPr="00B34C12">
        <w:rPr>
          <w:lang w:val="en-GB"/>
        </w:rPr>
        <w:t xml:space="preserve">Figure </w:t>
      </w:r>
      <w:r w:rsidR="00025F49">
        <w:rPr>
          <w:noProof/>
          <w:lang w:val="en-GB"/>
        </w:rPr>
        <w:t>3</w:t>
      </w:r>
      <w:r w:rsidR="00025F49" w:rsidRPr="00B34C12">
        <w:rPr>
          <w:lang w:val="en-GB"/>
        </w:rPr>
        <w:t>.</w:t>
      </w:r>
      <w:r w:rsidR="00025F49">
        <w:rPr>
          <w:noProof/>
          <w:lang w:val="en-GB"/>
        </w:rPr>
        <w:t>9</w:t>
      </w:r>
      <w:r w:rsidR="00894085">
        <w:rPr>
          <w:lang w:val="en-GB"/>
        </w:rPr>
        <w:fldChar w:fldCharType="end"/>
      </w:r>
      <w:r w:rsidR="00894085">
        <w:rPr>
          <w:lang w:val="en-GB"/>
        </w:rPr>
        <w:t xml:space="preserve"> </w:t>
      </w:r>
      <w:r w:rsidRPr="00B34C12">
        <w:rPr>
          <w:lang w:val="en-GB"/>
        </w:rPr>
        <w:t>shows that it is possible not only to observe the distribution of reactants as a function of grain orientation but also in real</w:t>
      </w:r>
      <w:r w:rsidR="0028250A">
        <w:rPr>
          <w:lang w:val="en-GB"/>
        </w:rPr>
        <w:t>-</w:t>
      </w:r>
      <w:r w:rsidRPr="00B34C12">
        <w:rPr>
          <w:lang w:val="en-GB"/>
        </w:rPr>
        <w:t xml:space="preserve">time, as shown </w:t>
      </w:r>
      <w:r w:rsidR="00E26C3B">
        <w:rPr>
          <w:lang w:val="en-GB"/>
        </w:rPr>
        <w:t xml:space="preserve">in </w:t>
      </w:r>
      <w:r w:rsidR="00894085">
        <w:rPr>
          <w:lang w:val="en-GB"/>
        </w:rPr>
        <w:fldChar w:fldCharType="begin"/>
      </w:r>
      <w:r w:rsidR="00894085">
        <w:rPr>
          <w:lang w:val="en-GB"/>
        </w:rPr>
        <w:instrText xml:space="preserve"> REF _Ref80818099 \h </w:instrText>
      </w:r>
      <w:r w:rsidR="00894085">
        <w:rPr>
          <w:lang w:val="en-GB"/>
        </w:rPr>
      </w:r>
      <w:r w:rsidR="00894085">
        <w:rPr>
          <w:lang w:val="en-GB"/>
        </w:rPr>
        <w:fldChar w:fldCharType="separate"/>
      </w:r>
      <w:r w:rsidR="00025F49" w:rsidRPr="00B34C12">
        <w:rPr>
          <w:lang w:val="en-GB"/>
        </w:rPr>
        <w:t xml:space="preserve">Figure </w:t>
      </w:r>
      <w:r w:rsidR="00025F49">
        <w:rPr>
          <w:noProof/>
          <w:lang w:val="en-GB"/>
        </w:rPr>
        <w:t>3</w:t>
      </w:r>
      <w:r w:rsidR="00025F49" w:rsidRPr="00B34C12">
        <w:rPr>
          <w:lang w:val="en-GB"/>
        </w:rPr>
        <w:t>.</w:t>
      </w:r>
      <w:r w:rsidR="00025F49">
        <w:rPr>
          <w:noProof/>
          <w:lang w:val="en-GB"/>
        </w:rPr>
        <w:t>10</w:t>
      </w:r>
      <w:r w:rsidR="00894085">
        <w:rPr>
          <w:lang w:val="en-GB"/>
        </w:rPr>
        <w:fldChar w:fldCharType="end"/>
      </w:r>
      <w:r w:rsidRPr="00B34C12">
        <w:rPr>
          <w:lang w:val="en-GB"/>
        </w:rPr>
        <w:t xml:space="preserve">. The same experiment </w:t>
      </w:r>
      <w:proofErr w:type="gramStart"/>
      <w:r w:rsidRPr="00B34C12">
        <w:rPr>
          <w:lang w:val="en-GB"/>
        </w:rPr>
        <w:t>has been performed</w:t>
      </w:r>
      <w:proofErr w:type="gramEnd"/>
      <w:r w:rsidRPr="00B34C12">
        <w:rPr>
          <w:lang w:val="en-GB"/>
        </w:rPr>
        <w:t xml:space="preserve"> in the NanoSAM device, which allows </w:t>
      </w:r>
      <w:r w:rsidR="00894085" w:rsidRPr="00B34C12">
        <w:rPr>
          <w:lang w:val="en-GB"/>
        </w:rPr>
        <w:t>measuring</w:t>
      </w:r>
      <w:r w:rsidRPr="00B34C12">
        <w:rPr>
          <w:lang w:val="en-GB"/>
        </w:rPr>
        <w:t xml:space="preserve"> the surface composition by Auger spectro</w:t>
      </w:r>
      <w:r w:rsidR="008F1030" w:rsidRPr="00B34C12">
        <w:rPr>
          <w:lang w:val="en-GB"/>
        </w:rPr>
        <w:t>scopy</w:t>
      </w:r>
      <w:r w:rsidR="00E26C3B">
        <w:rPr>
          <w:lang w:val="en-GB"/>
        </w:rPr>
        <w:t>. However</w:t>
      </w:r>
      <w:r w:rsidR="009B4CF6">
        <w:rPr>
          <w:lang w:val="en-GB"/>
        </w:rPr>
        <w:t>,</w:t>
      </w:r>
      <w:r w:rsidRPr="00B34C12">
        <w:rPr>
          <w:lang w:val="en-GB"/>
        </w:rPr>
        <w:t xml:space="preserve"> it </w:t>
      </w:r>
      <w:r w:rsidR="009B4CF6">
        <w:rPr>
          <w:lang w:val="en-GB"/>
        </w:rPr>
        <w:t>has been</w:t>
      </w:r>
      <w:r w:rsidRPr="00B34C12">
        <w:rPr>
          <w:lang w:val="en-GB"/>
        </w:rPr>
        <w:t xml:space="preserve"> found that this method has a temporal resolution of several hours in 2D imaging</w:t>
      </w:r>
      <w:r w:rsidR="009B4CF6">
        <w:rPr>
          <w:lang w:val="en-GB"/>
        </w:rPr>
        <w:t>,</w:t>
      </w:r>
      <w:r w:rsidRPr="00B34C12">
        <w:rPr>
          <w:lang w:val="en-GB"/>
        </w:rPr>
        <w:t xml:space="preserve"> whereas </w:t>
      </w:r>
      <w:proofErr w:type="gramStart"/>
      <w:r w:rsidRPr="00B34C12">
        <w:rPr>
          <w:lang w:val="en-GB"/>
        </w:rPr>
        <w:t>the same quality image can be made by SIMS</w:t>
      </w:r>
      <w:proofErr w:type="gramEnd"/>
      <w:r w:rsidRPr="00B34C12">
        <w:rPr>
          <w:lang w:val="en-GB"/>
        </w:rPr>
        <w:t xml:space="preserve"> in 5 s. This makes it impossible to observe the reactions in real</w:t>
      </w:r>
      <w:r w:rsidR="0028250A">
        <w:rPr>
          <w:lang w:val="en-GB"/>
        </w:rPr>
        <w:t>-</w:t>
      </w:r>
      <w:r w:rsidRPr="00B34C12">
        <w:rPr>
          <w:lang w:val="en-GB"/>
        </w:rPr>
        <w:t xml:space="preserve">time by </w:t>
      </w:r>
      <w:r w:rsidR="009B4CF6">
        <w:rPr>
          <w:lang w:val="en-GB"/>
        </w:rPr>
        <w:t>the Auger</w:t>
      </w:r>
      <w:r w:rsidRPr="00B34C12">
        <w:rPr>
          <w:lang w:val="en-GB"/>
        </w:rPr>
        <w:t xml:space="preserve"> method. Moreover, in </w:t>
      </w:r>
      <w:r w:rsidR="009B4CF6">
        <w:rPr>
          <w:lang w:val="en-GB"/>
        </w:rPr>
        <w:t xml:space="preserve">the </w:t>
      </w:r>
      <w:r w:rsidRPr="00B34C12">
        <w:rPr>
          <w:lang w:val="en-GB"/>
        </w:rPr>
        <w:t xml:space="preserve">point mode </w:t>
      </w:r>
      <w:r w:rsidR="00774FC1">
        <w:rPr>
          <w:lang w:val="en-GB"/>
        </w:rPr>
        <w:t xml:space="preserve">SEM </w:t>
      </w:r>
      <w:r w:rsidRPr="00B34C12">
        <w:rPr>
          <w:lang w:val="en-GB"/>
        </w:rPr>
        <w:t xml:space="preserve">measurements, the </w:t>
      </w:r>
      <w:r w:rsidR="00774FC1">
        <w:rPr>
          <w:lang w:val="en-GB"/>
        </w:rPr>
        <w:t>electron beam effects are</w:t>
      </w:r>
      <w:r w:rsidRPr="00B34C12">
        <w:rPr>
          <w:lang w:val="en-GB"/>
        </w:rPr>
        <w:t xml:space="preserve"> very significant and the beam needs to </w:t>
      </w:r>
      <w:proofErr w:type="gramStart"/>
      <w:r w:rsidRPr="00B34C12">
        <w:rPr>
          <w:lang w:val="en-GB"/>
        </w:rPr>
        <w:t>be defocused</w:t>
      </w:r>
      <w:proofErr w:type="gramEnd"/>
      <w:r w:rsidRPr="00B34C12">
        <w:rPr>
          <w:lang w:val="en-GB"/>
        </w:rPr>
        <w:t xml:space="preserve"> to a diameter of tens of micrometers to reduce the effect to a minimum. This experiment with the NanoSAM device is described in the bachelor thesis of Dominik Hrůza</w:t>
      </w:r>
      <w:r w:rsidR="00A56E23">
        <w:rPr>
          <w:lang w:val="en-GB"/>
        </w:rPr>
        <w:t xml:space="preserve"> </w:t>
      </w:r>
      <w:r w:rsidR="003C7E98">
        <w:rPr>
          <w:rStyle w:val="Znakapoznpodarou"/>
          <w:lang w:val="en-GB"/>
        </w:rPr>
        <w:fldChar w:fldCharType="begin" w:fldLock="1"/>
      </w:r>
      <w:r w:rsidR="002B6060">
        <w:rPr>
          <w:lang w:val="en-GB"/>
        </w:rPr>
        <w:instrText>ADDIN CSL_CITATION {"citationItems":[{"id":"ITEM-1","itemData":{"DOI":"https://www.vut.cz/studenti/zav-prace/detail/133062","author":[{"dropping-particle":"","family":"Hrůza","given":"Dominik","non-dropping-particle":"","parse-names":false,"suffix":""}],"id":"ITEM-1","issued":{"date-parts":[["2021"]]},"publisher":"Brno University of Technology","publisher-place":"Brno","title":"Studium oxidace oxidu uhelnatého na platině Augerovou spektroskopií","type":"thesis"},"uris":["http://www.mendeley.com/documents/?uuid=eef70dca-60cb-44a1-97b3-696b336b962a"]}],"mendeley":{"formattedCitation":"[39]","plainTextFormattedCitation":"[39]","previouslyFormattedCitation":"[39]"},"properties":{"noteIndex":0},"schema":"https://github.com/citation-style-language/schema/raw/master/csl-citation.json"}</w:instrText>
      </w:r>
      <w:r w:rsidR="003C7E98">
        <w:rPr>
          <w:rStyle w:val="Znakapoznpodarou"/>
          <w:lang w:val="en-GB"/>
        </w:rPr>
        <w:fldChar w:fldCharType="separate"/>
      </w:r>
      <w:r w:rsidR="00C64740" w:rsidRPr="00C64740">
        <w:rPr>
          <w:noProof/>
          <w:lang w:val="en-GB"/>
        </w:rPr>
        <w:t>[39]</w:t>
      </w:r>
      <w:r w:rsidR="003C7E98">
        <w:rPr>
          <w:rStyle w:val="Znakapoznpodarou"/>
          <w:lang w:val="en-GB"/>
        </w:rPr>
        <w:fldChar w:fldCharType="end"/>
      </w:r>
      <w:r w:rsidRPr="00B34C12">
        <w:rPr>
          <w:lang w:val="en-GB"/>
        </w:rPr>
        <w:t>.</w:t>
      </w:r>
    </w:p>
    <w:p w14:paraId="41742BBC" w14:textId="77777777" w:rsidR="00AE4FF3" w:rsidRPr="00B34C12" w:rsidRDefault="00AE4FF3" w:rsidP="0007610E">
      <w:pPr>
        <w:rPr>
          <w:lang w:val="en-GB"/>
        </w:rPr>
      </w:pPr>
      <w:r w:rsidRPr="00B34C12">
        <w:rPr>
          <w:noProof/>
          <w:lang w:eastAsia="cs-CZ"/>
        </w:rPr>
        <w:drawing>
          <wp:inline distT="0" distB="0" distL="0" distR="0" wp14:anchorId="6047C51C" wp14:editId="3C61B4FD">
            <wp:extent cx="5759450" cy="2082489"/>
            <wp:effectExtent l="0" t="0" r="0" b="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759450" cy="2082489"/>
                    </a:xfrm>
                    <a:prstGeom prst="rect">
                      <a:avLst/>
                    </a:prstGeom>
                  </pic:spPr>
                </pic:pic>
              </a:graphicData>
            </a:graphic>
          </wp:inline>
        </w:drawing>
      </w:r>
    </w:p>
    <w:p w14:paraId="20BEAFDA" w14:textId="509B4268" w:rsidR="00AE4FF3" w:rsidRPr="00B34C12" w:rsidRDefault="00AE4FF3" w:rsidP="00826252">
      <w:pPr>
        <w:pStyle w:val="Titulek"/>
        <w:rPr>
          <w:lang w:val="en-GB"/>
        </w:rPr>
      </w:pPr>
      <w:bookmarkStart w:id="26" w:name="_Ref80818087"/>
      <w:r w:rsidRPr="00B34C12">
        <w:rPr>
          <w:lang w:val="en-GB"/>
        </w:rPr>
        <w:t xml:space="preserve">Figure </w:t>
      </w:r>
      <w:r w:rsidRPr="00B34C12">
        <w:rPr>
          <w:lang w:val="en-GB"/>
        </w:rPr>
        <w:fldChar w:fldCharType="begin"/>
      </w:r>
      <w:r w:rsidRPr="00B34C12">
        <w:rPr>
          <w:lang w:val="en-GB"/>
        </w:rPr>
        <w:instrText xml:space="preserve"> STYLEREF 1 \s </w:instrText>
      </w:r>
      <w:r w:rsidRPr="00B34C12">
        <w:rPr>
          <w:lang w:val="en-GB"/>
        </w:rPr>
        <w:fldChar w:fldCharType="separate"/>
      </w:r>
      <w:r w:rsidR="00025F49">
        <w:rPr>
          <w:noProof/>
          <w:lang w:val="en-GB"/>
        </w:rPr>
        <w:t>3</w:t>
      </w:r>
      <w:r w:rsidRPr="00B34C12">
        <w:rPr>
          <w:lang w:val="en-GB"/>
        </w:rPr>
        <w:fldChar w:fldCharType="end"/>
      </w:r>
      <w:r w:rsidRPr="00B34C12">
        <w:rPr>
          <w:lang w:val="en-GB"/>
        </w:rPr>
        <w:t>.</w:t>
      </w:r>
      <w:r w:rsidRPr="00B34C12">
        <w:rPr>
          <w:lang w:val="en-GB"/>
        </w:rPr>
        <w:fldChar w:fldCharType="begin"/>
      </w:r>
      <w:r w:rsidRPr="00B34C12">
        <w:rPr>
          <w:lang w:val="en-GB"/>
        </w:rPr>
        <w:instrText xml:space="preserve"> SEQ Figure \* ARABIC \s 1 </w:instrText>
      </w:r>
      <w:r w:rsidRPr="00B34C12">
        <w:rPr>
          <w:lang w:val="en-GB"/>
        </w:rPr>
        <w:fldChar w:fldCharType="separate"/>
      </w:r>
      <w:r w:rsidR="00025F49">
        <w:rPr>
          <w:noProof/>
          <w:lang w:val="en-GB"/>
        </w:rPr>
        <w:t>9</w:t>
      </w:r>
      <w:r w:rsidRPr="00B34C12">
        <w:rPr>
          <w:lang w:val="en-GB"/>
        </w:rPr>
        <w:fldChar w:fldCharType="end"/>
      </w:r>
      <w:bookmarkEnd w:id="26"/>
      <w:r w:rsidRPr="00B34C12">
        <w:rPr>
          <w:lang w:val="en-GB"/>
        </w:rPr>
        <w:t>:</w:t>
      </w:r>
      <w:r w:rsidR="00826252" w:rsidRPr="00B34C12">
        <w:rPr>
          <w:lang w:val="en-GB"/>
        </w:rPr>
        <w:t xml:space="preserve"> Map of </w:t>
      </w:r>
      <w:r w:rsidR="009B4CF6">
        <w:rPr>
          <w:lang w:val="en-GB"/>
        </w:rPr>
        <w:t xml:space="preserve">an </w:t>
      </w:r>
      <w:r w:rsidR="00826252" w:rsidRPr="00B34C12">
        <w:rPr>
          <w:lang w:val="en-GB"/>
        </w:rPr>
        <w:t xml:space="preserve">examined </w:t>
      </w:r>
      <w:r w:rsidR="00894085">
        <w:rPr>
          <w:lang w:val="en-GB"/>
        </w:rPr>
        <w:t xml:space="preserve">Pt </w:t>
      </w:r>
      <w:r w:rsidR="00826252" w:rsidRPr="00B34C12">
        <w:rPr>
          <w:lang w:val="en-GB"/>
        </w:rPr>
        <w:t xml:space="preserve">sample. a – electron micrograph with labelled grains (A-N). </w:t>
      </w:r>
      <w:r w:rsidR="009B4CF6">
        <w:rPr>
          <w:lang w:val="en-GB"/>
        </w:rPr>
        <w:t>The g</w:t>
      </w:r>
      <w:r w:rsidR="00826252" w:rsidRPr="00B34C12">
        <w:rPr>
          <w:lang w:val="en-GB"/>
        </w:rPr>
        <w:t xml:space="preserve">rain D is an active </w:t>
      </w:r>
      <w:proofErr w:type="gramStart"/>
      <w:r w:rsidR="00826252" w:rsidRPr="00B34C12">
        <w:rPr>
          <w:lang w:val="en-GB"/>
        </w:rPr>
        <w:t>Pt(</w:t>
      </w:r>
      <w:proofErr w:type="gramEnd"/>
      <w:r w:rsidR="00826252" w:rsidRPr="00B34C12">
        <w:rPr>
          <w:lang w:val="en-GB"/>
        </w:rPr>
        <w:t>4,1,10)</w:t>
      </w:r>
      <w:r w:rsidR="00894085">
        <w:rPr>
          <w:lang w:val="en-GB"/>
        </w:rPr>
        <w:t>;</w:t>
      </w:r>
      <w:r w:rsidR="00826252" w:rsidRPr="00B34C12">
        <w:rPr>
          <w:lang w:val="en-GB"/>
        </w:rPr>
        <w:t xml:space="preserve"> b – TOF-SIMS map of CO covered grains. CO coverage is proportional to C</w:t>
      </w:r>
      <w:r w:rsidR="00826252" w:rsidRPr="00B34C12">
        <w:rPr>
          <w:vertAlign w:val="subscript"/>
          <w:lang w:val="en-GB"/>
        </w:rPr>
        <w:t>2</w:t>
      </w:r>
      <w:r w:rsidR="00826252" w:rsidRPr="00B34C12">
        <w:rPr>
          <w:vertAlign w:val="superscript"/>
          <w:lang w:val="en-GB"/>
        </w:rPr>
        <w:t>-</w:t>
      </w:r>
      <w:r w:rsidR="00826252" w:rsidRPr="00B34C12">
        <w:rPr>
          <w:lang w:val="en-GB"/>
        </w:rPr>
        <w:t>+C</w:t>
      </w:r>
      <w:r w:rsidR="00826252" w:rsidRPr="00B34C12">
        <w:rPr>
          <w:vertAlign w:val="subscript"/>
          <w:lang w:val="en-GB"/>
        </w:rPr>
        <w:t>2</w:t>
      </w:r>
      <w:r w:rsidR="00826252" w:rsidRPr="00B34C12">
        <w:rPr>
          <w:lang w:val="en-GB"/>
        </w:rPr>
        <w:t>H</w:t>
      </w:r>
      <w:r w:rsidR="00826252" w:rsidRPr="00B34C12">
        <w:rPr>
          <w:vertAlign w:val="superscript"/>
          <w:lang w:val="en-GB"/>
        </w:rPr>
        <w:t>-</w:t>
      </w:r>
      <w:r w:rsidR="00826252" w:rsidRPr="00B34C12">
        <w:rPr>
          <w:lang w:val="en-GB"/>
        </w:rPr>
        <w:t>+C</w:t>
      </w:r>
      <w:r w:rsidR="00826252" w:rsidRPr="00B34C12">
        <w:rPr>
          <w:vertAlign w:val="subscript"/>
          <w:lang w:val="en-GB"/>
        </w:rPr>
        <w:t>2</w:t>
      </w:r>
      <w:r w:rsidR="00826252" w:rsidRPr="00B34C12">
        <w:rPr>
          <w:lang w:val="en-GB"/>
        </w:rPr>
        <w:t>H</w:t>
      </w:r>
      <w:r w:rsidR="00826252" w:rsidRPr="00B34C12">
        <w:rPr>
          <w:vertAlign w:val="subscript"/>
          <w:lang w:val="en-GB"/>
        </w:rPr>
        <w:t>2</w:t>
      </w:r>
      <w:r w:rsidR="00826252" w:rsidRPr="00B34C12">
        <w:rPr>
          <w:vertAlign w:val="superscript"/>
          <w:lang w:val="en-GB"/>
        </w:rPr>
        <w:t>-</w:t>
      </w:r>
      <w:r w:rsidR="00894085">
        <w:rPr>
          <w:lang w:val="en-GB"/>
        </w:rPr>
        <w:t xml:space="preserve"> signal;</w:t>
      </w:r>
      <w:r w:rsidR="00826252" w:rsidRPr="00B34C12">
        <w:rPr>
          <w:lang w:val="en-GB"/>
        </w:rPr>
        <w:t xml:space="preserve"> c - TOF-SIMS map of oxygen covered grains. Oxygen coverage is proportional to </w:t>
      </w:r>
      <w:r w:rsidR="009B4CF6">
        <w:rPr>
          <w:lang w:val="en-GB"/>
        </w:rPr>
        <w:t xml:space="preserve">the </w:t>
      </w:r>
      <w:r w:rsidR="00826252" w:rsidRPr="00B34C12">
        <w:rPr>
          <w:lang w:val="en-GB"/>
        </w:rPr>
        <w:t>PtO</w:t>
      </w:r>
      <w:r w:rsidR="00826252" w:rsidRPr="00B34C12">
        <w:rPr>
          <w:vertAlign w:val="subscript"/>
          <w:lang w:val="en-GB"/>
        </w:rPr>
        <w:t>2</w:t>
      </w:r>
      <w:r w:rsidR="00826252" w:rsidRPr="00B34C12">
        <w:rPr>
          <w:vertAlign w:val="superscript"/>
          <w:lang w:val="en-GB"/>
        </w:rPr>
        <w:t>-</w:t>
      </w:r>
      <w:r w:rsidR="00826252" w:rsidRPr="00B34C12">
        <w:rPr>
          <w:lang w:val="en-GB"/>
        </w:rPr>
        <w:t xml:space="preserve"> signal. </w:t>
      </w:r>
      <w:r w:rsidR="00FE07FB">
        <w:rPr>
          <w:lang w:val="en-GB"/>
        </w:rPr>
        <w:t>The area analysed in b) and c) is the same as in a).</w:t>
      </w:r>
      <w:r w:rsidR="00826252" w:rsidRPr="00B34C12">
        <w:rPr>
          <w:lang w:val="en-GB"/>
        </w:rPr>
        <w:t xml:space="preserve">    </w:t>
      </w:r>
    </w:p>
    <w:p w14:paraId="4E6D0EE4" w14:textId="77777777" w:rsidR="00894085" w:rsidRPr="00894085" w:rsidRDefault="0007610E" w:rsidP="00894085">
      <w:pPr>
        <w:pStyle w:val="Titulek"/>
        <w:rPr>
          <w:sz w:val="6"/>
          <w:lang w:val="en-GB"/>
        </w:rPr>
      </w:pPr>
      <w:r w:rsidRPr="00B34C12">
        <w:rPr>
          <w:noProof/>
          <w:lang w:eastAsia="cs-CZ"/>
        </w:rPr>
        <w:drawing>
          <wp:inline distT="0" distB="0" distL="0" distR="0" wp14:anchorId="0B692462" wp14:editId="5BA5683D">
            <wp:extent cx="5574182" cy="1800971"/>
            <wp:effectExtent l="0" t="0" r="7620" b="889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582489" cy="1803655"/>
                    </a:xfrm>
                    <a:prstGeom prst="rect">
                      <a:avLst/>
                    </a:prstGeom>
                  </pic:spPr>
                </pic:pic>
              </a:graphicData>
            </a:graphic>
          </wp:inline>
        </w:drawing>
      </w:r>
      <w:r w:rsidR="00894085">
        <w:rPr>
          <w:lang w:val="en-GB"/>
        </w:rPr>
        <w:br/>
      </w:r>
    </w:p>
    <w:p w14:paraId="48E132B8" w14:textId="4585D8FA" w:rsidR="005E498D" w:rsidRPr="00B34C12" w:rsidRDefault="0007610E" w:rsidP="00826252">
      <w:pPr>
        <w:pStyle w:val="Titulek"/>
        <w:rPr>
          <w:lang w:val="en-GB"/>
        </w:rPr>
      </w:pPr>
      <w:bookmarkStart w:id="27" w:name="_Ref80818099"/>
      <w:r w:rsidRPr="00B34C12">
        <w:rPr>
          <w:lang w:val="en-GB"/>
        </w:rPr>
        <w:t xml:space="preserve">Figure </w:t>
      </w:r>
      <w:r w:rsidRPr="00B34C12">
        <w:rPr>
          <w:lang w:val="en-GB"/>
        </w:rPr>
        <w:fldChar w:fldCharType="begin"/>
      </w:r>
      <w:r w:rsidRPr="00B34C12">
        <w:rPr>
          <w:lang w:val="en-GB"/>
        </w:rPr>
        <w:instrText xml:space="preserve"> STYLEREF 1 \s </w:instrText>
      </w:r>
      <w:r w:rsidRPr="00B34C12">
        <w:rPr>
          <w:lang w:val="en-GB"/>
        </w:rPr>
        <w:fldChar w:fldCharType="separate"/>
      </w:r>
      <w:r w:rsidR="00025F49">
        <w:rPr>
          <w:noProof/>
          <w:lang w:val="en-GB"/>
        </w:rPr>
        <w:t>3</w:t>
      </w:r>
      <w:r w:rsidRPr="00B34C12">
        <w:rPr>
          <w:lang w:val="en-GB"/>
        </w:rPr>
        <w:fldChar w:fldCharType="end"/>
      </w:r>
      <w:r w:rsidRPr="00B34C12">
        <w:rPr>
          <w:lang w:val="en-GB"/>
        </w:rPr>
        <w:t>.</w:t>
      </w:r>
      <w:r w:rsidRPr="00B34C12">
        <w:rPr>
          <w:lang w:val="en-GB"/>
        </w:rPr>
        <w:fldChar w:fldCharType="begin"/>
      </w:r>
      <w:r w:rsidRPr="00B34C12">
        <w:rPr>
          <w:lang w:val="en-GB"/>
        </w:rPr>
        <w:instrText xml:space="preserve"> SEQ Figure \* ARABIC \s 1 </w:instrText>
      </w:r>
      <w:r w:rsidRPr="00B34C12">
        <w:rPr>
          <w:lang w:val="en-GB"/>
        </w:rPr>
        <w:fldChar w:fldCharType="separate"/>
      </w:r>
      <w:r w:rsidR="00025F49">
        <w:rPr>
          <w:noProof/>
          <w:lang w:val="en-GB"/>
        </w:rPr>
        <w:t>10</w:t>
      </w:r>
      <w:r w:rsidRPr="00B34C12">
        <w:rPr>
          <w:lang w:val="en-GB"/>
        </w:rPr>
        <w:fldChar w:fldCharType="end"/>
      </w:r>
      <w:bookmarkEnd w:id="27"/>
      <w:r w:rsidRPr="00B34C12">
        <w:rPr>
          <w:lang w:val="en-GB"/>
        </w:rPr>
        <w:t xml:space="preserve">: </w:t>
      </w:r>
      <w:r w:rsidR="00AE4FF3" w:rsidRPr="00B34C12">
        <w:rPr>
          <w:lang w:val="en-GB"/>
        </w:rPr>
        <w:t xml:space="preserve">Temporal evolution of patterns observed on an active </w:t>
      </w:r>
      <w:proofErr w:type="gramStart"/>
      <w:r w:rsidR="00AE4FF3" w:rsidRPr="00B34C12">
        <w:rPr>
          <w:lang w:val="en-GB"/>
        </w:rPr>
        <w:t>Pt(</w:t>
      </w:r>
      <w:proofErr w:type="gramEnd"/>
      <w:r w:rsidR="00AE4FF3" w:rsidRPr="00B34C12">
        <w:rPr>
          <w:lang w:val="en-GB"/>
        </w:rPr>
        <w:t>4,1,10) grain at T = 170 °C, p</w:t>
      </w:r>
      <w:r w:rsidR="00AE4FF3" w:rsidRPr="00B34C12">
        <w:rPr>
          <w:vertAlign w:val="subscript"/>
          <w:lang w:val="en-GB"/>
        </w:rPr>
        <w:t>CO</w:t>
      </w:r>
      <w:r w:rsidR="00AF0B9D">
        <w:rPr>
          <w:lang w:val="en-GB"/>
        </w:rPr>
        <w:t> = </w:t>
      </w:r>
      <w:r w:rsidR="00AE4FF3" w:rsidRPr="00B34C12">
        <w:rPr>
          <w:lang w:val="en-GB"/>
        </w:rPr>
        <w:t>3.0</w:t>
      </w:r>
      <w:r w:rsidR="00AF0B9D">
        <w:rPr>
          <w:lang w:val="en-GB"/>
        </w:rPr>
        <w:t> </w:t>
      </w:r>
      <w:r w:rsidR="00AE4FF3" w:rsidRPr="00B34C12">
        <w:rPr>
          <w:lang w:val="en-GB"/>
        </w:rPr>
        <w:t>·</w:t>
      </w:r>
      <w:r w:rsidR="00AF0B9D">
        <w:rPr>
          <w:lang w:val="en-GB"/>
        </w:rPr>
        <w:t> </w:t>
      </w:r>
      <w:r w:rsidR="00AE4FF3" w:rsidRPr="00B34C12">
        <w:rPr>
          <w:lang w:val="en-GB"/>
        </w:rPr>
        <w:t>10</w:t>
      </w:r>
      <w:r w:rsidR="00AE4FF3" w:rsidRPr="00B34C12">
        <w:rPr>
          <w:vertAlign w:val="superscript"/>
          <w:lang w:val="en-GB"/>
        </w:rPr>
        <w:t>−4</w:t>
      </w:r>
      <w:r w:rsidR="00AF0B9D">
        <w:rPr>
          <w:lang w:val="en-GB"/>
        </w:rPr>
        <w:t> </w:t>
      </w:r>
      <w:r w:rsidR="00AE4FF3" w:rsidRPr="00B34C12">
        <w:rPr>
          <w:lang w:val="en-GB"/>
        </w:rPr>
        <w:t>Pa, p</w:t>
      </w:r>
      <w:r w:rsidR="00AE4FF3" w:rsidRPr="00B34C12">
        <w:rPr>
          <w:vertAlign w:val="subscript"/>
          <w:lang w:val="en-GB"/>
        </w:rPr>
        <w:t>O</w:t>
      </w:r>
      <w:r w:rsidR="00AE4FF3" w:rsidRPr="00AF0B9D">
        <w:rPr>
          <w:vertAlign w:val="subscript"/>
          <w:lang w:val="en-GB"/>
        </w:rPr>
        <w:t>2</w:t>
      </w:r>
      <w:r w:rsidR="00AE4FF3" w:rsidRPr="00B34C12">
        <w:rPr>
          <w:lang w:val="en-GB"/>
        </w:rPr>
        <w:t xml:space="preserve"> = 1.5 · 10</w:t>
      </w:r>
      <w:r w:rsidR="00AE4FF3" w:rsidRPr="00B34C12">
        <w:rPr>
          <w:vertAlign w:val="superscript"/>
          <w:lang w:val="en-GB"/>
        </w:rPr>
        <w:t>−3</w:t>
      </w:r>
      <w:r w:rsidR="00AE4FF3" w:rsidRPr="00B34C12">
        <w:rPr>
          <w:lang w:val="en-GB"/>
        </w:rPr>
        <w:t xml:space="preserve"> Pa. Green areas are covered by CO; red areas are covered by oxygen. </w:t>
      </w:r>
      <w:r w:rsidR="0028250A">
        <w:rPr>
          <w:lang w:val="en-GB"/>
        </w:rPr>
        <w:t>The e</w:t>
      </w:r>
      <w:r w:rsidR="00AE4FF3" w:rsidRPr="00B34C12">
        <w:rPr>
          <w:lang w:val="en-GB"/>
        </w:rPr>
        <w:t xml:space="preserve">lectron micrograph of the sample for easier identification of grain boundaries is displayed in </w:t>
      </w:r>
      <w:r w:rsidR="00894085">
        <w:rPr>
          <w:lang w:val="en-GB"/>
        </w:rPr>
        <w:fldChar w:fldCharType="begin"/>
      </w:r>
      <w:r w:rsidR="00894085">
        <w:rPr>
          <w:lang w:val="en-GB"/>
        </w:rPr>
        <w:instrText xml:space="preserve"> REF _Ref80818087 \h </w:instrText>
      </w:r>
      <w:r w:rsidR="00894085">
        <w:rPr>
          <w:lang w:val="en-GB"/>
        </w:rPr>
      </w:r>
      <w:r w:rsidR="00894085">
        <w:rPr>
          <w:lang w:val="en-GB"/>
        </w:rPr>
        <w:fldChar w:fldCharType="separate"/>
      </w:r>
      <w:r w:rsidR="00025F49" w:rsidRPr="00B34C12">
        <w:rPr>
          <w:lang w:val="en-GB"/>
        </w:rPr>
        <w:t xml:space="preserve">Figure </w:t>
      </w:r>
      <w:r w:rsidR="00025F49">
        <w:rPr>
          <w:noProof/>
          <w:lang w:val="en-GB"/>
        </w:rPr>
        <w:t>3</w:t>
      </w:r>
      <w:r w:rsidR="00025F49" w:rsidRPr="00B34C12">
        <w:rPr>
          <w:lang w:val="en-GB"/>
        </w:rPr>
        <w:t>.</w:t>
      </w:r>
      <w:r w:rsidR="00025F49">
        <w:rPr>
          <w:noProof/>
          <w:lang w:val="en-GB"/>
        </w:rPr>
        <w:t>9</w:t>
      </w:r>
      <w:r w:rsidR="00894085">
        <w:rPr>
          <w:lang w:val="en-GB"/>
        </w:rPr>
        <w:fldChar w:fldCharType="end"/>
      </w:r>
      <w:r w:rsidR="00AE4FF3" w:rsidRPr="00B34C12">
        <w:rPr>
          <w:lang w:val="en-GB"/>
        </w:rPr>
        <w:t>a. A full white line highlights the moving wavefront; white arrows indicate the direction in which the wave proceeds between frames; a dashed white line delimits the area almost without chemisorbed reactants.</w:t>
      </w:r>
      <w:r w:rsidR="00FE07FB">
        <w:rPr>
          <w:lang w:val="en-GB"/>
        </w:rPr>
        <w:t xml:space="preserve"> </w:t>
      </w:r>
      <w:r w:rsidR="0028250A">
        <w:rPr>
          <w:lang w:val="en-GB"/>
        </w:rPr>
        <w:t>The f</w:t>
      </w:r>
      <w:r w:rsidR="00FE07FB">
        <w:rPr>
          <w:lang w:val="en-GB"/>
        </w:rPr>
        <w:t xml:space="preserve">ield of view is the same as in </w:t>
      </w:r>
      <w:r w:rsidR="00FE07FB">
        <w:rPr>
          <w:lang w:val="en-GB"/>
        </w:rPr>
        <w:fldChar w:fldCharType="begin"/>
      </w:r>
      <w:r w:rsidR="00FE07FB">
        <w:rPr>
          <w:lang w:val="en-GB"/>
        </w:rPr>
        <w:instrText xml:space="preserve"> REF _Ref80818087 \h </w:instrText>
      </w:r>
      <w:r w:rsidR="00FE07FB">
        <w:rPr>
          <w:lang w:val="en-GB"/>
        </w:rPr>
      </w:r>
      <w:r w:rsidR="00FE07FB">
        <w:rPr>
          <w:lang w:val="en-GB"/>
        </w:rPr>
        <w:fldChar w:fldCharType="separate"/>
      </w:r>
      <w:r w:rsidR="00025F49" w:rsidRPr="00B34C12">
        <w:rPr>
          <w:lang w:val="en-GB"/>
        </w:rPr>
        <w:t xml:space="preserve">Figure </w:t>
      </w:r>
      <w:r w:rsidR="00025F49">
        <w:rPr>
          <w:noProof/>
          <w:lang w:val="en-GB"/>
        </w:rPr>
        <w:t>3</w:t>
      </w:r>
      <w:r w:rsidR="00025F49" w:rsidRPr="00B34C12">
        <w:rPr>
          <w:lang w:val="en-GB"/>
        </w:rPr>
        <w:t>.</w:t>
      </w:r>
      <w:r w:rsidR="00025F49">
        <w:rPr>
          <w:noProof/>
          <w:lang w:val="en-GB"/>
        </w:rPr>
        <w:t>9</w:t>
      </w:r>
      <w:r w:rsidR="00FE07FB">
        <w:rPr>
          <w:lang w:val="en-GB"/>
        </w:rPr>
        <w:fldChar w:fldCharType="end"/>
      </w:r>
      <w:r w:rsidR="00FE07FB">
        <w:rPr>
          <w:lang w:val="en-GB"/>
        </w:rPr>
        <w:t>.</w:t>
      </w:r>
    </w:p>
    <w:p w14:paraId="02639A49" w14:textId="3D931D85" w:rsidR="008D322A" w:rsidRPr="00B34C12" w:rsidRDefault="008D322A" w:rsidP="008D322A">
      <w:pPr>
        <w:rPr>
          <w:lang w:val="en-GB"/>
        </w:rPr>
      </w:pPr>
      <w:r w:rsidRPr="00B34C12">
        <w:rPr>
          <w:lang w:val="en-GB"/>
        </w:rPr>
        <w:t xml:space="preserve">In general, the SIMS method is considered </w:t>
      </w:r>
      <w:proofErr w:type="gramStart"/>
      <w:r w:rsidRPr="00B34C12">
        <w:rPr>
          <w:lang w:val="en-GB"/>
        </w:rPr>
        <w:t>to be destructive</w:t>
      </w:r>
      <w:proofErr w:type="gramEnd"/>
      <w:r w:rsidRPr="00B34C12">
        <w:rPr>
          <w:lang w:val="en-GB"/>
        </w:rPr>
        <w:t xml:space="preserve"> in contrast to Auger </w:t>
      </w:r>
      <w:r w:rsidR="002F18F5">
        <w:rPr>
          <w:lang w:val="en-GB"/>
        </w:rPr>
        <w:t xml:space="preserve">the </w:t>
      </w:r>
      <w:r w:rsidR="008F1030" w:rsidRPr="00B34C12">
        <w:rPr>
          <w:lang w:val="en-GB"/>
        </w:rPr>
        <w:t>spectroscopy</w:t>
      </w:r>
      <w:r w:rsidRPr="00B34C12">
        <w:rPr>
          <w:lang w:val="en-GB"/>
        </w:rPr>
        <w:t xml:space="preserve">, which is considered to be non-destructive. </w:t>
      </w:r>
      <w:r w:rsidR="00FE07FB">
        <w:rPr>
          <w:lang w:val="en-GB"/>
        </w:rPr>
        <w:t>As we show here</w:t>
      </w:r>
      <w:r w:rsidRPr="00B34C12">
        <w:rPr>
          <w:lang w:val="en-GB"/>
        </w:rPr>
        <w:t xml:space="preserve">, </w:t>
      </w:r>
      <w:r w:rsidR="002F18F5">
        <w:rPr>
          <w:lang w:val="en-GB"/>
        </w:rPr>
        <w:t xml:space="preserve">in this case </w:t>
      </w:r>
      <w:r w:rsidRPr="00B34C12">
        <w:rPr>
          <w:lang w:val="en-GB"/>
        </w:rPr>
        <w:t>the opposite is true. In Auger analysis</w:t>
      </w:r>
      <w:r w:rsidR="00FE07FB">
        <w:rPr>
          <w:lang w:val="en-GB"/>
        </w:rPr>
        <w:t xml:space="preserve"> at high electron current</w:t>
      </w:r>
      <w:r w:rsidRPr="00B34C12">
        <w:rPr>
          <w:lang w:val="en-GB"/>
        </w:rPr>
        <w:t xml:space="preserve">, the sample </w:t>
      </w:r>
      <w:r w:rsidR="00FE07FB">
        <w:rPr>
          <w:lang w:val="en-GB"/>
        </w:rPr>
        <w:t>can be</w:t>
      </w:r>
      <w:r w:rsidRPr="00B34C12">
        <w:rPr>
          <w:lang w:val="en-GB"/>
        </w:rPr>
        <w:t xml:space="preserve"> heated by up to tens of degrees </w:t>
      </w:r>
      <w:r w:rsidR="00FE07FB">
        <w:rPr>
          <w:lang w:val="en-GB"/>
        </w:rPr>
        <w:t xml:space="preserve">depending on the material </w:t>
      </w:r>
      <w:r w:rsidRPr="00B34C12">
        <w:rPr>
          <w:lang w:val="en-GB"/>
        </w:rPr>
        <w:t>at the point of</w:t>
      </w:r>
      <w:r w:rsidR="002F18F5">
        <w:rPr>
          <w:lang w:val="en-GB"/>
        </w:rPr>
        <w:t xml:space="preserve"> an</w:t>
      </w:r>
      <w:r w:rsidRPr="00B34C12">
        <w:rPr>
          <w:lang w:val="en-GB"/>
        </w:rPr>
        <w:t xml:space="preserve"> primary electron impact </w:t>
      </w:r>
      <w:r w:rsidR="002B6060">
        <w:rPr>
          <w:lang w:val="en-GB"/>
        </w:rPr>
        <w:fldChar w:fldCharType="begin" w:fldLock="1"/>
      </w:r>
      <w:r w:rsidR="002B6060">
        <w:rPr>
          <w:lang w:val="en-GB"/>
        </w:rPr>
        <w:instrText>ADDIN CSL_CITATION {"citationItems":[{"id":"ITEM-1","itemData":{"ISBN":"1-901019-04-7","author":[{"dropping-particle":"","family":"Grant","given":"J. T.","non-dropping-particle":"","parse-names":false,"suffix":""},{"dropping-particle":"","family":"Briggs","given":"D.","non-dropping-particle":"","parse-names":false,"suffix":""}],"id":"ITEM-1","issued":{"date-parts":[["2003"]]},"publisher":"IM Publications","publisher-place":"Chichester","title":"Surface Analysis by Auger and X-ray Photoelectron Spectroscopy","type":"book"},"uris":["http://www.mendeley.com/documents/?uuid=a1b58807-6732-4d76-8384-84d4e539c3ba"]}],"mendeley":{"formattedCitation":"[40]","plainTextFormattedCitation":"[40]","previouslyFormattedCitation":"[40]"},"properties":{"noteIndex":0},"schema":"https://github.com/citation-style-language/schema/raw/master/csl-citation.json"}</w:instrText>
      </w:r>
      <w:r w:rsidR="002B6060">
        <w:rPr>
          <w:lang w:val="en-GB"/>
        </w:rPr>
        <w:fldChar w:fldCharType="separate"/>
      </w:r>
      <w:r w:rsidR="002B6060" w:rsidRPr="002B6060">
        <w:rPr>
          <w:noProof/>
          <w:lang w:val="en-GB"/>
        </w:rPr>
        <w:t>[40]</w:t>
      </w:r>
      <w:r w:rsidR="002B6060">
        <w:rPr>
          <w:lang w:val="en-GB"/>
        </w:rPr>
        <w:fldChar w:fldCharType="end"/>
      </w:r>
      <w:r w:rsidRPr="00B34C12">
        <w:rPr>
          <w:lang w:val="en-GB"/>
        </w:rPr>
        <w:t xml:space="preserve"> and, in addition, CO molecules can be decomposed</w:t>
      </w:r>
      <w:r w:rsidR="00FE07FB">
        <w:rPr>
          <w:lang w:val="en-GB"/>
        </w:rPr>
        <w:t xml:space="preserve"> by electrons</w:t>
      </w:r>
      <w:r w:rsidRPr="00B34C12">
        <w:rPr>
          <w:lang w:val="en-GB"/>
        </w:rPr>
        <w:t xml:space="preserve">. This is because the primary electron current is in the order of tens of </w:t>
      </w:r>
      <w:proofErr w:type="gramStart"/>
      <w:r w:rsidRPr="00B34C12">
        <w:rPr>
          <w:lang w:val="en-GB"/>
        </w:rPr>
        <w:t>nA</w:t>
      </w:r>
      <w:proofErr w:type="gramEnd"/>
      <w:r w:rsidRPr="00B34C12">
        <w:rPr>
          <w:lang w:val="en-GB"/>
        </w:rPr>
        <w:t xml:space="preserve"> while the primary ion current is in the order of pA. Thus, due to its high sensitivity and small primary ion current, SIMS is able to monitor this reaction in real time much better than Auger </w:t>
      </w:r>
      <w:r w:rsidR="008F1030" w:rsidRPr="00B34C12">
        <w:rPr>
          <w:lang w:val="en-GB"/>
        </w:rPr>
        <w:t>spectroscopy</w:t>
      </w:r>
      <w:r w:rsidRPr="00B34C12">
        <w:rPr>
          <w:lang w:val="en-GB"/>
        </w:rPr>
        <w:t xml:space="preserve">. These live images with </w:t>
      </w:r>
      <w:r w:rsidR="002F18F5">
        <w:rPr>
          <w:lang w:val="en-GB"/>
        </w:rPr>
        <w:t xml:space="preserve">the </w:t>
      </w:r>
      <w:r w:rsidRPr="00B34C12">
        <w:rPr>
          <w:lang w:val="en-GB"/>
        </w:rPr>
        <w:t xml:space="preserve">chemical contrast are therefore truly unique and </w:t>
      </w:r>
      <w:proofErr w:type="gramStart"/>
      <w:r w:rsidRPr="00B34C12">
        <w:rPr>
          <w:lang w:val="en-GB"/>
        </w:rPr>
        <w:t>have not yet been published</w:t>
      </w:r>
      <w:proofErr w:type="gramEnd"/>
      <w:r w:rsidRPr="00B34C12">
        <w:rPr>
          <w:lang w:val="en-GB"/>
        </w:rPr>
        <w:t xml:space="preserve"> in the literature. </w:t>
      </w:r>
    </w:p>
    <w:p w14:paraId="4222830A" w14:textId="5B8A98AC" w:rsidR="008D322A" w:rsidRPr="00B34C12" w:rsidRDefault="008D322A" w:rsidP="008D322A">
      <w:pPr>
        <w:rPr>
          <w:lang w:val="en-GB"/>
        </w:rPr>
      </w:pPr>
      <w:r w:rsidRPr="00B34C12">
        <w:rPr>
          <w:lang w:val="en-GB"/>
        </w:rPr>
        <w:t xml:space="preserve">It </w:t>
      </w:r>
      <w:proofErr w:type="gramStart"/>
      <w:r w:rsidRPr="00B34C12">
        <w:rPr>
          <w:lang w:val="en-GB"/>
        </w:rPr>
        <w:t>is proposed</w:t>
      </w:r>
      <w:proofErr w:type="gramEnd"/>
      <w:r w:rsidRPr="00B34C12">
        <w:rPr>
          <w:lang w:val="en-GB"/>
        </w:rPr>
        <w:t xml:space="preserve"> to observe this reaction also in the HV SEM </w:t>
      </w:r>
      <w:r w:rsidR="002F18F5">
        <w:rPr>
          <w:lang w:val="en-GB"/>
        </w:rPr>
        <w:t>(</w:t>
      </w:r>
      <w:r w:rsidRPr="00B34C12">
        <w:rPr>
          <w:lang w:val="en-GB"/>
        </w:rPr>
        <w:t>TESCAN</w:t>
      </w:r>
      <w:r w:rsidR="002F18F5">
        <w:rPr>
          <w:lang w:val="en-GB"/>
        </w:rPr>
        <w:t>)</w:t>
      </w:r>
      <w:r w:rsidRPr="00B34C12">
        <w:rPr>
          <w:lang w:val="en-GB"/>
        </w:rPr>
        <w:t xml:space="preserve"> equipped with the </w:t>
      </w:r>
      <w:r w:rsidR="00894085">
        <w:rPr>
          <w:lang w:val="en-GB"/>
        </w:rPr>
        <w:t xml:space="preserve">orthogonal </w:t>
      </w:r>
      <w:r w:rsidRPr="00B34C12">
        <w:rPr>
          <w:lang w:val="en-GB"/>
        </w:rPr>
        <w:t>TOF.SIMS TOFWERK</w:t>
      </w:r>
      <w:r w:rsidR="00894085">
        <w:rPr>
          <w:lang w:val="en-GB"/>
        </w:rPr>
        <w:t xml:space="preserve"> </w:t>
      </w:r>
      <w:r w:rsidR="00894085" w:rsidRPr="00B34C12">
        <w:rPr>
          <w:lang w:val="en-GB"/>
        </w:rPr>
        <w:t>device</w:t>
      </w:r>
      <w:r w:rsidRPr="00B34C12">
        <w:rPr>
          <w:lang w:val="en-GB"/>
        </w:rPr>
        <w:t xml:space="preserve"> described earlier. However, this version of the SIMS is two orders of magnitude less sensitive, and therefore it is likely that the reaction </w:t>
      </w:r>
      <w:proofErr w:type="gramStart"/>
      <w:r w:rsidRPr="00B34C12">
        <w:rPr>
          <w:lang w:val="en-GB"/>
        </w:rPr>
        <w:t>could not be observed</w:t>
      </w:r>
      <w:proofErr w:type="gramEnd"/>
      <w:r w:rsidRPr="00B34C12">
        <w:rPr>
          <w:lang w:val="en-GB"/>
        </w:rPr>
        <w:t xml:space="preserve"> in real time, but it would be possible to first develop the spiral waves with the SEM and then make</w:t>
      </w:r>
      <w:r w:rsidR="00894085">
        <w:rPr>
          <w:lang w:val="en-GB"/>
        </w:rPr>
        <w:t xml:space="preserve"> one</w:t>
      </w:r>
      <w:r w:rsidRPr="00B34C12">
        <w:rPr>
          <w:lang w:val="en-GB"/>
        </w:rPr>
        <w:t xml:space="preserve"> 2D SIMS measurements. In this way, it would be possible to assign the SE contrast unambiguously to the surface composition (identifying the composition of the dark and bright parts of the waves).</w:t>
      </w:r>
    </w:p>
    <w:p w14:paraId="4109EA08" w14:textId="77777777" w:rsidR="00D42775" w:rsidRPr="00AA08EA" w:rsidRDefault="00D42775" w:rsidP="00AA08EA">
      <w:pPr>
        <w:jc w:val="left"/>
        <w:rPr>
          <w:rStyle w:val="Zdraznnintenzivn"/>
          <w:lang w:val="en-GB"/>
        </w:rPr>
      </w:pPr>
      <w:r w:rsidRPr="00B34C12">
        <w:rPr>
          <w:rStyle w:val="Zdraznnintenzivn"/>
          <w:lang w:val="en-GB"/>
        </w:rPr>
        <w:t xml:space="preserve">Commented paper </w:t>
      </w:r>
      <w:r w:rsidR="009F69F6" w:rsidRPr="00B34C12">
        <w:rPr>
          <w:rStyle w:val="Zdraznnintenzivn"/>
          <w:lang w:val="en-GB"/>
        </w:rPr>
        <w:t>6</w:t>
      </w:r>
      <w:r w:rsidRPr="00B34C12">
        <w:rPr>
          <w:rStyle w:val="Zdraznnintenzivn"/>
          <w:lang w:val="en-GB"/>
        </w:rPr>
        <w:t>:</w:t>
      </w:r>
      <w:r w:rsidR="00AA08EA">
        <w:rPr>
          <w:rStyle w:val="Zdraznnintenzivn"/>
          <w:lang w:val="en-GB"/>
        </w:rPr>
        <w:t xml:space="preserve"> S</w:t>
      </w:r>
      <w:r w:rsidR="00AA08EA" w:rsidRPr="00AA08EA">
        <w:rPr>
          <w:rStyle w:val="Zdraznnintenzivn"/>
          <w:lang w:val="en-GB"/>
        </w:rPr>
        <w:t>urface termination</w:t>
      </w:r>
      <w:r w:rsidR="00AA08EA" w:rsidRPr="00AA08EA">
        <w:rPr>
          <w:rStyle w:val="Zdraznnintenzivn"/>
        </w:rPr>
        <w:t xml:space="preserve"> study </w:t>
      </w:r>
      <w:r w:rsidR="00AA08EA">
        <w:rPr>
          <w:rStyle w:val="Zdraznnintenzivn"/>
        </w:rPr>
        <w:br/>
      </w:r>
      <w:r w:rsidR="00AA08EA" w:rsidRPr="00AA08EA">
        <w:rPr>
          <w:rFonts w:ascii="Calibri" w:hAnsi="Calibri" w:cs="Times New Roman"/>
          <w:i/>
          <w:iCs/>
          <w:noProof/>
          <w:szCs w:val="24"/>
        </w:rPr>
        <w:t>(Carbon</w:t>
      </w:r>
      <w:r w:rsidR="00AA08EA" w:rsidRPr="00AA08EA">
        <w:rPr>
          <w:rFonts w:ascii="Calibri" w:hAnsi="Calibri" w:cs="Times New Roman"/>
          <w:noProof/>
          <w:szCs w:val="24"/>
        </w:rPr>
        <w:t xml:space="preserve"> 2021, </w:t>
      </w:r>
      <w:r w:rsidR="00AA08EA" w:rsidRPr="00AA08EA">
        <w:rPr>
          <w:rFonts w:ascii="Calibri" w:hAnsi="Calibri" w:cs="Times New Roman"/>
          <w:bCs/>
          <w:noProof/>
          <w:szCs w:val="24"/>
        </w:rPr>
        <w:t>176</w:t>
      </w:r>
      <w:r w:rsidR="00AA08EA" w:rsidRPr="00AA08EA">
        <w:rPr>
          <w:rFonts w:ascii="Calibri" w:hAnsi="Calibri" w:cs="Times New Roman"/>
          <w:noProof/>
          <w:szCs w:val="24"/>
        </w:rPr>
        <w:t>, 642–649)</w:t>
      </w:r>
    </w:p>
    <w:p w14:paraId="346405C1" w14:textId="500BC8EE" w:rsidR="00FA1685" w:rsidRPr="00B34C12" w:rsidRDefault="0012470D" w:rsidP="0012470D">
      <w:pPr>
        <w:rPr>
          <w:lang w:val="en-GB"/>
        </w:rPr>
      </w:pPr>
      <w:r w:rsidRPr="00B34C12">
        <w:rPr>
          <w:lang w:val="en-GB"/>
        </w:rPr>
        <w:t xml:space="preserve">While the previous work </w:t>
      </w:r>
      <w:proofErr w:type="gramStart"/>
      <w:r w:rsidRPr="00B34C12">
        <w:rPr>
          <w:lang w:val="en-GB"/>
        </w:rPr>
        <w:t>has only been published</w:t>
      </w:r>
      <w:proofErr w:type="gramEnd"/>
      <w:r w:rsidRPr="00B34C12">
        <w:rPr>
          <w:lang w:val="en-GB"/>
        </w:rPr>
        <w:t xml:space="preserve"> in </w:t>
      </w:r>
      <w:r w:rsidR="002F18F5">
        <w:rPr>
          <w:lang w:val="en-GB"/>
        </w:rPr>
        <w:t>non-impact</w:t>
      </w:r>
      <w:r w:rsidRPr="00B34C12">
        <w:rPr>
          <w:lang w:val="en-GB"/>
        </w:rPr>
        <w:t xml:space="preserve"> papers so far, the following two examples of 2D SIMS imaging have already been published in high impact journals. The first paper focuses on electron emission from H-terminated diamond enhanced by polypyrrole grafting. The measurements using the NanoSAM ultrahigh vacuum electron microscope and SIMS </w:t>
      </w:r>
      <w:proofErr w:type="gramStart"/>
      <w:r w:rsidRPr="00B34C12">
        <w:rPr>
          <w:lang w:val="en-GB"/>
        </w:rPr>
        <w:t>were carried out</w:t>
      </w:r>
      <w:proofErr w:type="gramEnd"/>
      <w:r w:rsidRPr="00B34C12">
        <w:rPr>
          <w:lang w:val="en-GB"/>
        </w:rPr>
        <w:t xml:space="preserve"> at CEITEC</w:t>
      </w:r>
      <w:r w:rsidR="00AF0B9D">
        <w:rPr>
          <w:lang w:val="en-GB"/>
        </w:rPr>
        <w:t xml:space="preserve"> BUT Brno</w:t>
      </w:r>
      <w:r w:rsidRPr="00B34C12">
        <w:rPr>
          <w:lang w:val="en-GB"/>
        </w:rPr>
        <w:t xml:space="preserve">. The aim of the measurements was to compare the effect of surface termination performed by </w:t>
      </w:r>
      <w:r w:rsidR="00894085" w:rsidRPr="00894085">
        <w:rPr>
          <w:lang w:val="en-GB"/>
        </w:rPr>
        <w:t xml:space="preserve">polypyrrole </w:t>
      </w:r>
      <w:r w:rsidRPr="00B34C12">
        <w:rPr>
          <w:lang w:val="en-GB"/>
        </w:rPr>
        <w:t xml:space="preserve">coverage and subsequent nanoshaving by SPM. Surfaces prepared in this way </w:t>
      </w:r>
      <w:proofErr w:type="gramStart"/>
      <w:r w:rsidRPr="00B34C12">
        <w:rPr>
          <w:lang w:val="en-GB"/>
        </w:rPr>
        <w:t>were heated</w:t>
      </w:r>
      <w:proofErr w:type="gramEnd"/>
      <w:r w:rsidRPr="00B34C12">
        <w:rPr>
          <w:lang w:val="en-GB"/>
        </w:rPr>
        <w:t xml:space="preserve"> and the secondary electron emission was measured, then the surface composition was </w:t>
      </w:r>
      <w:r w:rsidR="002F18F5">
        <w:rPr>
          <w:lang w:val="en-GB"/>
        </w:rPr>
        <w:t>studied</w:t>
      </w:r>
      <w:r w:rsidRPr="00B34C12">
        <w:rPr>
          <w:lang w:val="en-GB"/>
        </w:rPr>
        <w:t xml:space="preserve"> by 2D TOF-SIMS under the same conditions. </w:t>
      </w:r>
      <w:r w:rsidR="00B335D3" w:rsidRPr="00B34C12">
        <w:rPr>
          <w:lang w:val="en-GB"/>
        </w:rPr>
        <w:t xml:space="preserve">It </w:t>
      </w:r>
      <w:proofErr w:type="gramStart"/>
      <w:r w:rsidR="00B335D3" w:rsidRPr="00B34C12">
        <w:rPr>
          <w:lang w:val="en-GB"/>
        </w:rPr>
        <w:t>was</w:t>
      </w:r>
      <w:r w:rsidR="00FA1685" w:rsidRPr="00B34C12">
        <w:rPr>
          <w:lang w:val="en-GB"/>
        </w:rPr>
        <w:t xml:space="preserve"> show</w:t>
      </w:r>
      <w:r w:rsidR="00B335D3" w:rsidRPr="00B34C12">
        <w:rPr>
          <w:lang w:val="en-GB"/>
        </w:rPr>
        <w:t>n</w:t>
      </w:r>
      <w:r w:rsidR="00FA1685" w:rsidRPr="00B34C12">
        <w:rPr>
          <w:lang w:val="en-GB"/>
        </w:rPr>
        <w:t xml:space="preserve"> that by surface treatment using electrochemically</w:t>
      </w:r>
      <w:r w:rsidRPr="00B34C12">
        <w:rPr>
          <w:lang w:val="en-GB"/>
        </w:rPr>
        <w:t xml:space="preserve"> grown p</w:t>
      </w:r>
      <w:r w:rsidR="00FA1685" w:rsidRPr="00B34C12">
        <w:rPr>
          <w:lang w:val="en-GB"/>
        </w:rPr>
        <w:t>olypyrrole the secondary-electron emission and photoelectron emission from boron-doped</w:t>
      </w:r>
      <w:r w:rsidRPr="00B34C12">
        <w:rPr>
          <w:lang w:val="en-GB"/>
        </w:rPr>
        <w:t xml:space="preserve"> </w:t>
      </w:r>
      <w:r w:rsidR="00FA1685" w:rsidRPr="00B34C12">
        <w:rPr>
          <w:lang w:val="en-GB"/>
        </w:rPr>
        <w:t>diamond is enhanced</w:t>
      </w:r>
      <w:proofErr w:type="gramEnd"/>
      <w:r w:rsidR="00FA1685" w:rsidRPr="00B34C12">
        <w:rPr>
          <w:lang w:val="en-GB"/>
        </w:rPr>
        <w:t xml:space="preserve"> even above the intensity of electron emission from the hydrogen-terminated</w:t>
      </w:r>
      <w:r w:rsidRPr="00B34C12">
        <w:rPr>
          <w:lang w:val="en-GB"/>
        </w:rPr>
        <w:t xml:space="preserve"> </w:t>
      </w:r>
      <w:r w:rsidR="00FA1685" w:rsidRPr="00B34C12">
        <w:rPr>
          <w:lang w:val="en-GB"/>
        </w:rPr>
        <w:t>surface with negative electron affinity. This enhancement is stable in air for at least one month and it</w:t>
      </w:r>
      <w:r w:rsidRPr="00B34C12">
        <w:rPr>
          <w:lang w:val="en-GB"/>
        </w:rPr>
        <w:t xml:space="preserve"> </w:t>
      </w:r>
      <w:proofErr w:type="gramStart"/>
      <w:r w:rsidR="00FA1685" w:rsidRPr="00B34C12">
        <w:rPr>
          <w:lang w:val="en-GB"/>
        </w:rPr>
        <w:t>persists also</w:t>
      </w:r>
      <w:proofErr w:type="gramEnd"/>
      <w:r w:rsidR="00FA1685" w:rsidRPr="00B34C12">
        <w:rPr>
          <w:lang w:val="en-GB"/>
        </w:rPr>
        <w:t xml:space="preserve"> in</w:t>
      </w:r>
      <w:r w:rsidR="00B335D3" w:rsidRPr="00B34C12">
        <w:rPr>
          <w:lang w:val="en-GB"/>
        </w:rPr>
        <w:t xml:space="preserve"> vacuum after thermal annealing</w:t>
      </w:r>
      <w:r w:rsidR="00894085">
        <w:rPr>
          <w:lang w:val="en-GB"/>
        </w:rPr>
        <w:t>. A</w:t>
      </w:r>
      <w:r w:rsidR="00FA1685" w:rsidRPr="00B34C12">
        <w:rPr>
          <w:lang w:val="en-GB"/>
        </w:rPr>
        <w:t xml:space="preserve"> model of the electron emission enhancement </w:t>
      </w:r>
      <w:proofErr w:type="gramStart"/>
      <w:r w:rsidR="00B335D3" w:rsidRPr="00B34C12">
        <w:rPr>
          <w:lang w:val="en-GB"/>
        </w:rPr>
        <w:t>was</w:t>
      </w:r>
      <w:r w:rsidR="00FA1685" w:rsidRPr="00B34C12">
        <w:rPr>
          <w:lang w:val="en-GB"/>
        </w:rPr>
        <w:t xml:space="preserve"> </w:t>
      </w:r>
      <w:r w:rsidR="00894085">
        <w:rPr>
          <w:lang w:val="en-GB"/>
        </w:rPr>
        <w:t xml:space="preserve">also </w:t>
      </w:r>
      <w:r w:rsidR="00FA1685" w:rsidRPr="00B34C12">
        <w:rPr>
          <w:lang w:val="en-GB"/>
        </w:rPr>
        <w:t>provided</w:t>
      </w:r>
      <w:proofErr w:type="gramEnd"/>
      <w:r w:rsidR="00FA1685" w:rsidRPr="00B34C12">
        <w:rPr>
          <w:lang w:val="en-GB"/>
        </w:rPr>
        <w:t>.</w:t>
      </w:r>
    </w:p>
    <w:p w14:paraId="7C3D9693" w14:textId="77777777" w:rsidR="00B335D3" w:rsidRPr="00AA08EA" w:rsidRDefault="00B335D3" w:rsidP="00AA08EA">
      <w:pPr>
        <w:jc w:val="left"/>
        <w:rPr>
          <w:rStyle w:val="Zdraznnintenzivn"/>
          <w:b w:val="0"/>
          <w:color w:val="auto"/>
          <w:lang w:val="en-GB"/>
        </w:rPr>
      </w:pPr>
      <w:r w:rsidRPr="00B34C12">
        <w:rPr>
          <w:rStyle w:val="Zdraznnintenzivn"/>
          <w:lang w:val="en-GB"/>
        </w:rPr>
        <w:t xml:space="preserve">Commented paper </w:t>
      </w:r>
      <w:r w:rsidR="009F69F6" w:rsidRPr="00B34C12">
        <w:rPr>
          <w:rStyle w:val="Zdraznnintenzivn"/>
          <w:lang w:val="en-GB"/>
        </w:rPr>
        <w:t>7</w:t>
      </w:r>
      <w:r w:rsidRPr="00B34C12">
        <w:rPr>
          <w:rStyle w:val="Zdraznnintenzivn"/>
          <w:lang w:val="en-GB"/>
        </w:rPr>
        <w:t>:</w:t>
      </w:r>
      <w:r w:rsidR="00AA08EA" w:rsidRPr="00AA08EA">
        <w:rPr>
          <w:rStyle w:val="Zdraznnintenzivn"/>
        </w:rPr>
        <w:t xml:space="preserve"> </w:t>
      </w:r>
      <w:r w:rsidR="00AA08EA" w:rsidRPr="00AA08EA">
        <w:rPr>
          <w:rStyle w:val="Zdraznnintenzivn"/>
          <w:lang w:val="en-GB"/>
        </w:rPr>
        <w:t>High-</w:t>
      </w:r>
      <w:r w:rsidR="00AA08EA" w:rsidRPr="00CF71A7">
        <w:rPr>
          <w:rStyle w:val="Zdraznnintenzivn"/>
          <w:lang w:val="en-US"/>
        </w:rPr>
        <w:t>resolution imaging</w:t>
      </w:r>
      <w:r w:rsidR="00AA08EA" w:rsidRPr="00AA08EA">
        <w:rPr>
          <w:rStyle w:val="Zdraznnintenzivn"/>
        </w:rPr>
        <w:t xml:space="preserve"> </w:t>
      </w:r>
      <w:r w:rsidR="00AA08EA">
        <w:rPr>
          <w:rStyle w:val="Zdraznnintenzivn"/>
          <w:lang w:val="en-GB"/>
        </w:rPr>
        <w:br/>
      </w:r>
      <w:r w:rsidR="00AA08EA" w:rsidRPr="00AA08EA">
        <w:rPr>
          <w:rStyle w:val="Zdraznnintenzivn"/>
          <w:b w:val="0"/>
          <w:color w:val="auto"/>
          <w:lang w:val="en-GB"/>
        </w:rPr>
        <w:t>(Nano Research 2017, 10(6), 2046–2055)</w:t>
      </w:r>
    </w:p>
    <w:p w14:paraId="61C680F5" w14:textId="40A75789" w:rsidR="00D42775" w:rsidRDefault="00937E2A" w:rsidP="0012470D">
      <w:pPr>
        <w:rPr>
          <w:lang w:val="en-GB"/>
        </w:rPr>
      </w:pPr>
      <w:r w:rsidRPr="00B34C12">
        <w:rPr>
          <w:lang w:val="en-GB"/>
        </w:rPr>
        <w:t xml:space="preserve">Another article using 2D SIMS is </w:t>
      </w:r>
      <w:r w:rsidR="00FE07FB">
        <w:rPr>
          <w:lang w:val="en-GB"/>
        </w:rPr>
        <w:t>en</w:t>
      </w:r>
      <w:r w:rsidRPr="00B34C12">
        <w:rPr>
          <w:lang w:val="en-GB"/>
        </w:rPr>
        <w:t xml:space="preserve">titled </w:t>
      </w:r>
      <w:r w:rsidR="00B335D3" w:rsidRPr="00B34C12">
        <w:rPr>
          <w:lang w:val="en-GB"/>
        </w:rPr>
        <w:t>High-resolution characterization of hexagonal boron nitride coatings exposed to aqueous and air oxidative environments</w:t>
      </w:r>
      <w:r w:rsidR="00095AC3" w:rsidRPr="00B34C12">
        <w:rPr>
          <w:lang w:val="en-GB"/>
        </w:rPr>
        <w:t>. In this work</w:t>
      </w:r>
      <w:r w:rsidR="0028250A">
        <w:rPr>
          <w:lang w:val="en-GB"/>
        </w:rPr>
        <w:t>,</w:t>
      </w:r>
      <w:r w:rsidR="00095AC3" w:rsidRPr="00B34C12">
        <w:rPr>
          <w:lang w:val="en-GB"/>
        </w:rPr>
        <w:t xml:space="preserve"> we have studied the stability of mono and multilayer h-BN stacks exposed to H</w:t>
      </w:r>
      <w:r w:rsidR="00095AC3" w:rsidRPr="00894085">
        <w:rPr>
          <w:vertAlign w:val="subscript"/>
          <w:lang w:val="en-GB"/>
        </w:rPr>
        <w:t>2</w:t>
      </w:r>
      <w:r w:rsidR="00095AC3" w:rsidRPr="00B34C12">
        <w:rPr>
          <w:lang w:val="en-GB"/>
        </w:rPr>
        <w:t>O</w:t>
      </w:r>
      <w:r w:rsidR="00095AC3" w:rsidRPr="00894085">
        <w:rPr>
          <w:vertAlign w:val="subscript"/>
          <w:lang w:val="en-GB"/>
        </w:rPr>
        <w:t>2</w:t>
      </w:r>
      <w:r w:rsidR="00095AC3" w:rsidRPr="00B34C12">
        <w:rPr>
          <w:lang w:val="en-GB"/>
        </w:rPr>
        <w:t xml:space="preserve"> and atmospheric conditions. Our experiments revealed that monolayer h-BN is </w:t>
      </w:r>
      <w:r w:rsidR="00CF71A7">
        <w:rPr>
          <w:lang w:val="en-GB"/>
        </w:rPr>
        <w:t>similarly</w:t>
      </w:r>
      <w:r w:rsidR="00095AC3" w:rsidRPr="00B34C12">
        <w:rPr>
          <w:lang w:val="en-GB"/>
        </w:rPr>
        <w:t xml:space="preserve"> inefficient as graphene as a protective coating when exposed to H</w:t>
      </w:r>
      <w:r w:rsidR="00095AC3" w:rsidRPr="00894085">
        <w:rPr>
          <w:vertAlign w:val="subscript"/>
          <w:lang w:val="en-GB"/>
        </w:rPr>
        <w:t>2</w:t>
      </w:r>
      <w:r w:rsidR="00095AC3" w:rsidRPr="00B34C12">
        <w:rPr>
          <w:lang w:val="en-GB"/>
        </w:rPr>
        <w:t>O</w:t>
      </w:r>
      <w:r w:rsidR="00095AC3" w:rsidRPr="00894085">
        <w:rPr>
          <w:vertAlign w:val="subscript"/>
          <w:lang w:val="en-GB"/>
        </w:rPr>
        <w:t>2</w:t>
      </w:r>
      <w:r w:rsidR="00095AC3" w:rsidRPr="00B34C12">
        <w:rPr>
          <w:lang w:val="en-GB"/>
        </w:rPr>
        <w:t xml:space="preserve">. Multilayer h-BN offered a good degree of protection. Monolayer h-BN </w:t>
      </w:r>
      <w:proofErr w:type="gramStart"/>
      <w:r w:rsidR="00095AC3" w:rsidRPr="00B34C12">
        <w:rPr>
          <w:lang w:val="en-GB"/>
        </w:rPr>
        <w:t>was found</w:t>
      </w:r>
      <w:proofErr w:type="gramEnd"/>
      <w:r w:rsidR="00095AC3" w:rsidRPr="00B34C12">
        <w:rPr>
          <w:lang w:val="en-GB"/>
        </w:rPr>
        <w:t xml:space="preserve"> to be ineffective in an air atmosphere as well. Even a 10–15 layers-thick h-BN stack could not completely protect the surface of the metal under consideration. By combining Auger electron </w:t>
      </w:r>
      <w:r w:rsidR="008F1030" w:rsidRPr="00B34C12">
        <w:rPr>
          <w:lang w:val="en-GB"/>
        </w:rPr>
        <w:t>spectroscopy</w:t>
      </w:r>
      <w:r w:rsidR="00095AC3" w:rsidRPr="00B34C12">
        <w:rPr>
          <w:lang w:val="en-GB"/>
        </w:rPr>
        <w:t xml:space="preserve"> and secondary ion mass spectrometry techniques, we observed that oxygen could diffuse through the grain boundaries of the h-BN stack to reach the metallic substrate. Fortunately, because of the diffusive nature of the process, the oxidized area did not increase with time once a saturated state </w:t>
      </w:r>
      <w:proofErr w:type="gramStart"/>
      <w:r w:rsidR="00095AC3" w:rsidRPr="00B34C12">
        <w:rPr>
          <w:lang w:val="en-GB"/>
        </w:rPr>
        <w:t>was reached</w:t>
      </w:r>
      <w:proofErr w:type="gramEnd"/>
      <w:r w:rsidR="00095AC3" w:rsidRPr="00B34C12">
        <w:rPr>
          <w:lang w:val="en-GB"/>
        </w:rPr>
        <w:t>. This makes multilayer (not monolayer) h-BN a suitable long-term oxidation barrier.</w:t>
      </w:r>
    </w:p>
    <w:p w14:paraId="174E2514" w14:textId="77777777" w:rsidR="00894085" w:rsidRDefault="00894085">
      <w:pPr>
        <w:jc w:val="left"/>
        <w:rPr>
          <w:lang w:val="en-GB"/>
        </w:rPr>
      </w:pPr>
      <w:r>
        <w:rPr>
          <w:lang w:val="en-GB"/>
        </w:rPr>
        <w:br w:type="page"/>
      </w:r>
    </w:p>
    <w:p w14:paraId="2BF11D39" w14:textId="5E95D30A" w:rsidR="00826252" w:rsidRDefault="00F47135" w:rsidP="00F47135">
      <w:pPr>
        <w:pStyle w:val="Nadpis2"/>
        <w:rPr>
          <w:lang w:val="en-GB"/>
        </w:rPr>
      </w:pPr>
      <w:bookmarkStart w:id="28" w:name="_Toc147844454"/>
      <w:r w:rsidRPr="00B34C12">
        <w:rPr>
          <w:lang w:val="en-GB"/>
        </w:rPr>
        <w:t xml:space="preserve">3D </w:t>
      </w:r>
      <w:r w:rsidR="008040E7" w:rsidRPr="00B34C12">
        <w:rPr>
          <w:lang w:val="en-GB"/>
        </w:rPr>
        <w:t>depth profiling</w:t>
      </w:r>
      <w:r w:rsidRPr="00B34C12">
        <w:rPr>
          <w:lang w:val="en-GB"/>
        </w:rPr>
        <w:t xml:space="preserve"> </w:t>
      </w:r>
      <w:r w:rsidR="00734E7D">
        <w:rPr>
          <w:lang w:val="en-GB"/>
        </w:rPr>
        <w:t>by TOF-SIMS</w:t>
      </w:r>
      <w:bookmarkEnd w:id="28"/>
    </w:p>
    <w:p w14:paraId="5BFAECF2" w14:textId="77777777" w:rsidR="00894085" w:rsidRPr="00894085" w:rsidRDefault="00894085" w:rsidP="00894085">
      <w:pPr>
        <w:rPr>
          <w:lang w:val="en-GB"/>
        </w:rPr>
      </w:pPr>
    </w:p>
    <w:p w14:paraId="57FFF15A" w14:textId="35208E12" w:rsidR="00507B8F" w:rsidRPr="00B34C12" w:rsidRDefault="00A15A63" w:rsidP="00507B8F">
      <w:pPr>
        <w:rPr>
          <w:lang w:val="en-GB"/>
        </w:rPr>
      </w:pPr>
      <w:proofErr w:type="gramStart"/>
      <w:r w:rsidRPr="00B34C12">
        <w:rPr>
          <w:lang w:val="en-GB"/>
        </w:rPr>
        <w:t xml:space="preserve">3D SIMS </w:t>
      </w:r>
      <w:r w:rsidR="00734E7D">
        <w:rPr>
          <w:lang w:val="en-GB"/>
        </w:rPr>
        <w:t>depth profiling (</w:t>
      </w:r>
      <w:r w:rsidRPr="00B34C12">
        <w:rPr>
          <w:lang w:val="en-GB"/>
        </w:rPr>
        <w:t>imaging</w:t>
      </w:r>
      <w:r w:rsidR="00734E7D">
        <w:rPr>
          <w:lang w:val="en-GB"/>
        </w:rPr>
        <w:t>)</w:t>
      </w:r>
      <w:r w:rsidRPr="00B34C12">
        <w:rPr>
          <w:lang w:val="en-GB"/>
        </w:rPr>
        <w:t xml:space="preserve"> can be performed by repeated 2D imaging at different sample depths</w:t>
      </w:r>
      <w:proofErr w:type="gramEnd"/>
      <w:r w:rsidRPr="00B34C12">
        <w:rPr>
          <w:lang w:val="en-GB"/>
        </w:rPr>
        <w:t>. During 2D imaging, sputtering occurs and each subsequent 2D image comes from a</w:t>
      </w:r>
      <w:r w:rsidR="006B7E56" w:rsidRPr="00B34C12">
        <w:rPr>
          <w:lang w:val="en-GB"/>
        </w:rPr>
        <w:t>n</w:t>
      </w:r>
      <w:r w:rsidRPr="00B34C12">
        <w:rPr>
          <w:lang w:val="en-GB"/>
        </w:rPr>
        <w:t xml:space="preserve"> </w:t>
      </w:r>
      <w:r w:rsidR="004B3CAD" w:rsidRPr="00B34C12">
        <w:rPr>
          <w:lang w:val="en-GB"/>
        </w:rPr>
        <w:t>increasing</w:t>
      </w:r>
      <w:r w:rsidRPr="00B34C12">
        <w:rPr>
          <w:lang w:val="en-GB"/>
        </w:rPr>
        <w:t xml:space="preserve"> depth. However, in the case of TOF-SIMS, the </w:t>
      </w:r>
      <w:proofErr w:type="gramStart"/>
      <w:r w:rsidRPr="00B34C12">
        <w:rPr>
          <w:lang w:val="en-GB"/>
        </w:rPr>
        <w:t>sputtering</w:t>
      </w:r>
      <w:r w:rsidR="00507B8F">
        <w:rPr>
          <w:lang w:val="en-GB"/>
        </w:rPr>
        <w:t xml:space="preserve"> rate (maximal sputtered depth) is limited</w:t>
      </w:r>
      <w:r w:rsidRPr="00B34C12">
        <w:rPr>
          <w:lang w:val="en-GB"/>
        </w:rPr>
        <w:t xml:space="preserve"> </w:t>
      </w:r>
      <w:r w:rsidR="006B7E56" w:rsidRPr="00B34C12">
        <w:rPr>
          <w:lang w:val="en-GB"/>
        </w:rPr>
        <w:t>by</w:t>
      </w:r>
      <w:r w:rsidRPr="00B34C12">
        <w:rPr>
          <w:lang w:val="en-GB"/>
        </w:rPr>
        <w:t xml:space="preserve"> the primary beam </w:t>
      </w:r>
      <w:r w:rsidR="00507B8F">
        <w:rPr>
          <w:lang w:val="en-GB"/>
        </w:rPr>
        <w:t>current</w:t>
      </w:r>
      <w:proofErr w:type="gramEnd"/>
      <w:r w:rsidRPr="00B34C12">
        <w:rPr>
          <w:lang w:val="en-GB"/>
        </w:rPr>
        <w:t>.</w:t>
      </w:r>
      <w:r w:rsidR="004B3CAD" w:rsidRPr="00B34C12">
        <w:rPr>
          <w:lang w:val="en-GB"/>
        </w:rPr>
        <w:t xml:space="preserve"> </w:t>
      </w:r>
      <w:r w:rsidR="00734E7D" w:rsidRPr="00B34C12">
        <w:rPr>
          <w:lang w:val="en-GB"/>
        </w:rPr>
        <w:t>If the sputtering is performed only with primary pulsed beams</w:t>
      </w:r>
      <w:r w:rsidR="00734E7D">
        <w:rPr>
          <w:lang w:val="en-GB"/>
        </w:rPr>
        <w:t xml:space="preserve"> (TOF-SIMS)</w:t>
      </w:r>
      <w:r w:rsidR="00734E7D" w:rsidRPr="00B34C12">
        <w:rPr>
          <w:lang w:val="en-GB"/>
        </w:rPr>
        <w:t>, the maximum depth of analysis is in the or</w:t>
      </w:r>
      <w:r w:rsidR="00734E7D">
        <w:rPr>
          <w:lang w:val="en-GB"/>
        </w:rPr>
        <w:t>der of tens of nm (ROI tens of μ</w:t>
      </w:r>
      <w:r w:rsidR="00734E7D" w:rsidRPr="00B34C12">
        <w:rPr>
          <w:lang w:val="en-GB"/>
        </w:rPr>
        <w:t>m</w:t>
      </w:r>
      <w:r w:rsidR="00734E7D" w:rsidRPr="00FC3FD4">
        <w:rPr>
          <w:vertAlign w:val="superscript"/>
          <w:lang w:val="en-GB"/>
        </w:rPr>
        <w:t>2</w:t>
      </w:r>
      <w:r w:rsidR="00734E7D" w:rsidRPr="00B34C12">
        <w:rPr>
          <w:lang w:val="en-GB"/>
        </w:rPr>
        <w:t xml:space="preserve">), for larger ROIs in the order of hundreds of </w:t>
      </w:r>
      <w:r w:rsidR="00734E7D">
        <w:rPr>
          <w:lang w:val="en-GB"/>
        </w:rPr>
        <w:t>µ</w:t>
      </w:r>
      <w:proofErr w:type="gramStart"/>
      <w:r w:rsidR="00734E7D" w:rsidRPr="00B34C12">
        <w:rPr>
          <w:lang w:val="en-GB"/>
        </w:rPr>
        <w:t>m</w:t>
      </w:r>
      <w:r w:rsidR="00734E7D" w:rsidRPr="00FC3FD4">
        <w:rPr>
          <w:vertAlign w:val="superscript"/>
          <w:lang w:val="en-GB"/>
        </w:rPr>
        <w:t>2</w:t>
      </w:r>
      <w:proofErr w:type="gramEnd"/>
      <w:r w:rsidR="00734E7D" w:rsidRPr="00B34C12">
        <w:rPr>
          <w:lang w:val="en-GB"/>
        </w:rPr>
        <w:t xml:space="preserve"> an assisting ion source must be used. This is usually an oxygen or </w:t>
      </w:r>
      <w:proofErr w:type="gramStart"/>
      <w:r w:rsidR="00734E7D">
        <w:rPr>
          <w:lang w:val="en-GB"/>
        </w:rPr>
        <w:t>cesium</w:t>
      </w:r>
      <w:r w:rsidR="001F6026">
        <w:rPr>
          <w:lang w:val="en-GB"/>
        </w:rPr>
        <w:t xml:space="preserve"> ion beam</w:t>
      </w:r>
      <w:r w:rsidR="00734E7D" w:rsidRPr="00B34C12">
        <w:rPr>
          <w:lang w:val="en-GB"/>
        </w:rPr>
        <w:t xml:space="preserve"> source</w:t>
      </w:r>
      <w:proofErr w:type="gramEnd"/>
      <w:r w:rsidR="00734E7D">
        <w:rPr>
          <w:lang w:val="en-GB"/>
        </w:rPr>
        <w:t xml:space="preserve">, </w:t>
      </w:r>
      <w:r w:rsidRPr="00B34C12">
        <w:rPr>
          <w:lang w:val="en-GB"/>
        </w:rPr>
        <w:t xml:space="preserve">which can also </w:t>
      </w:r>
      <w:r w:rsidR="00FE07FB">
        <w:rPr>
          <w:lang w:val="en-GB"/>
        </w:rPr>
        <w:t xml:space="preserve">help to </w:t>
      </w:r>
      <w:r w:rsidRPr="00B34C12">
        <w:rPr>
          <w:lang w:val="en-GB"/>
        </w:rPr>
        <w:t>increas</w:t>
      </w:r>
      <w:r w:rsidR="00FE07FB">
        <w:rPr>
          <w:lang w:val="en-GB"/>
        </w:rPr>
        <w:t>e</w:t>
      </w:r>
      <w:r w:rsidR="004B3CAD" w:rsidRPr="00B34C12">
        <w:rPr>
          <w:lang w:val="en-GB"/>
        </w:rPr>
        <w:t xml:space="preserve"> </w:t>
      </w:r>
      <w:r w:rsidRPr="00B34C12">
        <w:rPr>
          <w:lang w:val="en-GB"/>
        </w:rPr>
        <w:t xml:space="preserve">the secondary ion yield. </w:t>
      </w:r>
      <w:r w:rsidR="004B3CAD" w:rsidRPr="00B34C12">
        <w:rPr>
          <w:lang w:val="en-GB"/>
        </w:rPr>
        <w:t xml:space="preserve">Therefore, 3D imaging with a TOF-SIMS5 instrument </w:t>
      </w:r>
      <w:proofErr w:type="gramStart"/>
      <w:r w:rsidR="004B3CAD" w:rsidRPr="00B34C12">
        <w:rPr>
          <w:lang w:val="en-GB"/>
        </w:rPr>
        <w:t>is done</w:t>
      </w:r>
      <w:proofErr w:type="gramEnd"/>
      <w:r w:rsidR="004B3CAD" w:rsidRPr="00B34C12">
        <w:rPr>
          <w:lang w:val="en-GB"/>
        </w:rPr>
        <w:t xml:space="preserve"> in the so-called dual beam mode. While the assisting </w:t>
      </w:r>
      <w:r w:rsidR="001F6026">
        <w:rPr>
          <w:lang w:val="en-GB"/>
        </w:rPr>
        <w:t xml:space="preserve">ion </w:t>
      </w:r>
      <w:r w:rsidR="004B3CAD" w:rsidRPr="00B34C12">
        <w:rPr>
          <w:lang w:val="en-GB"/>
        </w:rPr>
        <w:t xml:space="preserve">beam is </w:t>
      </w:r>
      <w:r w:rsidR="001F6026">
        <w:rPr>
          <w:lang w:val="en-GB"/>
        </w:rPr>
        <w:t>forming</w:t>
      </w:r>
      <w:r w:rsidR="004B3CAD" w:rsidRPr="00B34C12">
        <w:rPr>
          <w:lang w:val="en-GB"/>
        </w:rPr>
        <w:t xml:space="preserve"> a crater, the primary beam is progressively analysing the crater bottom.</w:t>
      </w:r>
      <w:r w:rsidR="00043F91" w:rsidRPr="00B34C12">
        <w:rPr>
          <w:lang w:val="en-GB"/>
        </w:rPr>
        <w:t xml:space="preserve"> </w:t>
      </w:r>
      <w:r w:rsidR="00507B8F" w:rsidRPr="00B34C12">
        <w:rPr>
          <w:lang w:val="en-GB"/>
        </w:rPr>
        <w:t xml:space="preserve">The area analysed is generally smaller than the area sputtered by the assisting ion </w:t>
      </w:r>
      <w:r w:rsidR="001F6026">
        <w:rPr>
          <w:lang w:val="en-GB"/>
        </w:rPr>
        <w:t xml:space="preserve">beam </w:t>
      </w:r>
      <w:r w:rsidR="00507B8F" w:rsidRPr="00B34C12">
        <w:rPr>
          <w:lang w:val="en-GB"/>
        </w:rPr>
        <w:t>source.</w:t>
      </w:r>
      <w:r w:rsidR="00507B8F">
        <w:rPr>
          <w:lang w:val="en-GB"/>
        </w:rPr>
        <w:t xml:space="preserve"> This approach also provides gating of the signal from crater walls.</w:t>
      </w:r>
      <w:r w:rsidR="00507B8F" w:rsidRPr="00507B8F">
        <w:rPr>
          <w:lang w:val="en-GB"/>
        </w:rPr>
        <w:t xml:space="preserve"> </w:t>
      </w:r>
      <w:r w:rsidR="00507B8F" w:rsidRPr="00B34C12">
        <w:rPr>
          <w:lang w:val="en-GB"/>
        </w:rPr>
        <w:t xml:space="preserve">When sputtering with an assisting ion </w:t>
      </w:r>
      <w:r w:rsidR="001F6026">
        <w:rPr>
          <w:lang w:val="en-GB"/>
        </w:rPr>
        <w:t xml:space="preserve">beam </w:t>
      </w:r>
      <w:r w:rsidR="00507B8F" w:rsidRPr="00B34C12">
        <w:rPr>
          <w:lang w:val="en-GB"/>
        </w:rPr>
        <w:t xml:space="preserve">source, the secondary ions are not analysed, this leads to a lower overall signal and this is why the TOF-SIMS method is approximately two orders of magnitude less sensitive than methods working with a single continuous oxygen or </w:t>
      </w:r>
      <w:r w:rsidR="00507B8F">
        <w:rPr>
          <w:lang w:val="en-GB"/>
        </w:rPr>
        <w:t>cesium</w:t>
      </w:r>
      <w:r w:rsidR="00507B8F" w:rsidRPr="00B34C12">
        <w:rPr>
          <w:lang w:val="en-GB"/>
        </w:rPr>
        <w:t xml:space="preserve"> </w:t>
      </w:r>
      <w:r w:rsidR="00507B8F">
        <w:rPr>
          <w:lang w:val="en-GB"/>
        </w:rPr>
        <w:t xml:space="preserve">primary </w:t>
      </w:r>
      <w:r w:rsidR="00507B8F" w:rsidRPr="00B34C12">
        <w:rPr>
          <w:lang w:val="en-GB"/>
        </w:rPr>
        <w:t>ion beam.</w:t>
      </w:r>
    </w:p>
    <w:p w14:paraId="6BAABDB6" w14:textId="6E79EB12" w:rsidR="00916DBA" w:rsidRPr="00B34C12" w:rsidRDefault="006B7E56" w:rsidP="00CA43C0">
      <w:pPr>
        <w:rPr>
          <w:lang w:val="en-GB"/>
        </w:rPr>
      </w:pPr>
      <w:r w:rsidRPr="00B34C12">
        <w:rPr>
          <w:lang w:val="en-GB"/>
        </w:rPr>
        <w:t xml:space="preserve">The acquisition of the 2D images </w:t>
      </w:r>
      <w:r w:rsidR="00916DBA" w:rsidRPr="00B34C12">
        <w:rPr>
          <w:lang w:val="en-GB"/>
        </w:rPr>
        <w:t xml:space="preserve">from </w:t>
      </w:r>
      <w:r w:rsidR="001F6026">
        <w:rPr>
          <w:lang w:val="en-GB"/>
        </w:rPr>
        <w:t xml:space="preserve">an </w:t>
      </w:r>
      <w:r w:rsidR="00916DBA" w:rsidRPr="00B34C12">
        <w:rPr>
          <w:lang w:val="en-GB"/>
        </w:rPr>
        <w:t xml:space="preserve">increasing depth </w:t>
      </w:r>
      <w:r w:rsidRPr="00B34C12">
        <w:rPr>
          <w:lang w:val="en-GB"/>
        </w:rPr>
        <w:t>provides</w:t>
      </w:r>
      <w:r w:rsidR="00916DBA" w:rsidRPr="00B34C12">
        <w:rPr>
          <w:lang w:val="en-GB"/>
        </w:rPr>
        <w:t xml:space="preserve"> three</w:t>
      </w:r>
      <w:r w:rsidR="0028250A">
        <w:rPr>
          <w:lang w:val="en-GB"/>
        </w:rPr>
        <w:t>-</w:t>
      </w:r>
      <w:r w:rsidR="00916DBA" w:rsidRPr="00B34C12">
        <w:rPr>
          <w:lang w:val="en-GB"/>
        </w:rPr>
        <w:t>dimensional data. The raw data file contains each point of analysis of the digitally scanned beam with its X, Y, and Z coordinates and a mass spect</w:t>
      </w:r>
      <w:r w:rsidR="00CC3626">
        <w:rPr>
          <w:lang w:val="en-GB"/>
        </w:rPr>
        <w:t>rum, subsequently; the TOF.SIMS</w:t>
      </w:r>
      <w:r w:rsidR="00916DBA" w:rsidRPr="00B34C12">
        <w:rPr>
          <w:lang w:val="en-GB"/>
        </w:rPr>
        <w:t xml:space="preserve">5 software enables various analytical and visual reconstructions to </w:t>
      </w:r>
      <w:proofErr w:type="gramStart"/>
      <w:r w:rsidR="00916DBA" w:rsidRPr="00B34C12">
        <w:rPr>
          <w:lang w:val="en-GB"/>
        </w:rPr>
        <w:t>be made</w:t>
      </w:r>
      <w:proofErr w:type="gramEnd"/>
      <w:r w:rsidR="00916DBA" w:rsidRPr="00B34C12">
        <w:rPr>
          <w:lang w:val="en-GB"/>
        </w:rPr>
        <w:t xml:space="preserve"> (</w:t>
      </w:r>
      <w:r w:rsidR="00894085">
        <w:rPr>
          <w:lang w:val="en-GB"/>
        </w:rPr>
        <w:fldChar w:fldCharType="begin"/>
      </w:r>
      <w:r w:rsidR="00894085">
        <w:rPr>
          <w:lang w:val="en-GB"/>
        </w:rPr>
        <w:instrText xml:space="preserve"> REF _Ref80818997 \h </w:instrText>
      </w:r>
      <w:r w:rsidR="00894085">
        <w:rPr>
          <w:lang w:val="en-GB"/>
        </w:rPr>
      </w:r>
      <w:r w:rsidR="00894085">
        <w:rPr>
          <w:lang w:val="en-GB"/>
        </w:rPr>
        <w:fldChar w:fldCharType="separate"/>
      </w:r>
      <w:r w:rsidR="00025F49" w:rsidRPr="00B34C12">
        <w:rPr>
          <w:lang w:val="en-GB"/>
        </w:rPr>
        <w:t xml:space="preserve">Figure </w:t>
      </w:r>
      <w:r w:rsidR="00025F49">
        <w:rPr>
          <w:noProof/>
          <w:lang w:val="en-GB"/>
        </w:rPr>
        <w:t>3</w:t>
      </w:r>
      <w:r w:rsidR="00025F49" w:rsidRPr="00B34C12">
        <w:rPr>
          <w:lang w:val="en-GB"/>
        </w:rPr>
        <w:t>.</w:t>
      </w:r>
      <w:r w:rsidR="00025F49">
        <w:rPr>
          <w:noProof/>
          <w:lang w:val="en-GB"/>
        </w:rPr>
        <w:t>11</w:t>
      </w:r>
      <w:r w:rsidR="00894085">
        <w:rPr>
          <w:lang w:val="en-GB"/>
        </w:rPr>
        <w:fldChar w:fldCharType="end"/>
      </w:r>
      <w:r w:rsidR="00894085">
        <w:rPr>
          <w:lang w:val="en-GB"/>
        </w:rPr>
        <w:t xml:space="preserve"> </w:t>
      </w:r>
      <w:r w:rsidRPr="00B34C12">
        <w:rPr>
          <w:lang w:val="en-GB"/>
        </w:rPr>
        <w:t>on the left</w:t>
      </w:r>
      <w:r w:rsidR="00916DBA" w:rsidRPr="00B34C12">
        <w:rPr>
          <w:lang w:val="en-GB"/>
        </w:rPr>
        <w:t xml:space="preserve">). </w:t>
      </w:r>
      <w:r w:rsidR="001F6026">
        <w:rPr>
          <w:lang w:val="en-GB"/>
        </w:rPr>
        <w:fldChar w:fldCharType="begin"/>
      </w:r>
      <w:r w:rsidR="001F6026">
        <w:rPr>
          <w:lang w:val="en-GB"/>
        </w:rPr>
        <w:instrText xml:space="preserve"> REF _Ref80818997 \h </w:instrText>
      </w:r>
      <w:r w:rsidR="001F6026">
        <w:rPr>
          <w:lang w:val="en-GB"/>
        </w:rPr>
      </w:r>
      <w:r w:rsidR="001F6026">
        <w:rPr>
          <w:lang w:val="en-GB"/>
        </w:rPr>
        <w:fldChar w:fldCharType="separate"/>
      </w:r>
      <w:r w:rsidR="00025F49" w:rsidRPr="00B34C12">
        <w:rPr>
          <w:lang w:val="en-GB"/>
        </w:rPr>
        <w:t xml:space="preserve">Figure </w:t>
      </w:r>
      <w:r w:rsidR="00025F49">
        <w:rPr>
          <w:noProof/>
          <w:lang w:val="en-GB"/>
        </w:rPr>
        <w:t>3</w:t>
      </w:r>
      <w:r w:rsidR="00025F49" w:rsidRPr="00B34C12">
        <w:rPr>
          <w:lang w:val="en-GB"/>
        </w:rPr>
        <w:t>.</w:t>
      </w:r>
      <w:r w:rsidR="00025F49">
        <w:rPr>
          <w:noProof/>
          <w:lang w:val="en-GB"/>
        </w:rPr>
        <w:t>11</w:t>
      </w:r>
      <w:r w:rsidR="001F6026">
        <w:rPr>
          <w:lang w:val="en-GB"/>
        </w:rPr>
        <w:fldChar w:fldCharType="end"/>
      </w:r>
      <w:r w:rsidR="001F6026">
        <w:rPr>
          <w:lang w:val="en-GB"/>
        </w:rPr>
        <w:t xml:space="preserve"> </w:t>
      </w:r>
      <w:r w:rsidR="009D523F">
        <w:rPr>
          <w:lang w:val="en-GB"/>
        </w:rPr>
        <w:t>(</w:t>
      </w:r>
      <w:r w:rsidR="00480A50" w:rsidRPr="00B34C12">
        <w:rPr>
          <w:lang w:val="en-GB"/>
        </w:rPr>
        <w:t>on the right</w:t>
      </w:r>
      <w:r w:rsidR="009D523F">
        <w:rPr>
          <w:lang w:val="en-GB"/>
        </w:rPr>
        <w:t>)</w:t>
      </w:r>
      <w:r w:rsidR="00480A50" w:rsidRPr="00B34C12">
        <w:rPr>
          <w:lang w:val="en-GB"/>
        </w:rPr>
        <w:t xml:space="preserve"> shows an example of the reconstruction of the oxygen distribution in </w:t>
      </w:r>
      <w:r w:rsidR="00894085">
        <w:rPr>
          <w:lang w:val="en-GB"/>
        </w:rPr>
        <w:t>a</w:t>
      </w:r>
      <w:r w:rsidR="00480A50" w:rsidRPr="00B34C12">
        <w:rPr>
          <w:lang w:val="en-GB"/>
        </w:rPr>
        <w:t xml:space="preserve"> transistor. This method of 3D imaging is particularly suitable for samples whose surface is flat and the individual </w:t>
      </w:r>
      <w:r w:rsidR="009D523F">
        <w:rPr>
          <w:lang w:val="en-GB"/>
        </w:rPr>
        <w:t>constituents</w:t>
      </w:r>
      <w:r w:rsidR="00480A50" w:rsidRPr="00B34C12">
        <w:rPr>
          <w:lang w:val="en-GB"/>
        </w:rPr>
        <w:t xml:space="preserve"> </w:t>
      </w:r>
      <w:proofErr w:type="gramStart"/>
      <w:r w:rsidR="00480A50" w:rsidRPr="00B34C12">
        <w:rPr>
          <w:lang w:val="en-GB"/>
        </w:rPr>
        <w:t>are sputtered</w:t>
      </w:r>
      <w:proofErr w:type="gramEnd"/>
      <w:r w:rsidR="00480A50" w:rsidRPr="00B34C12">
        <w:rPr>
          <w:lang w:val="en-GB"/>
        </w:rPr>
        <w:t xml:space="preserve"> uniformly. </w:t>
      </w:r>
      <w:r w:rsidR="001F6026">
        <w:rPr>
          <w:lang w:val="en-GB"/>
        </w:rPr>
        <w:t>In this figure</w:t>
      </w:r>
      <w:r w:rsidR="00480A50" w:rsidRPr="00B34C12">
        <w:rPr>
          <w:lang w:val="en-GB"/>
        </w:rPr>
        <w:t xml:space="preserve">, it is possible to observe a change </w:t>
      </w:r>
      <w:r w:rsidR="009D523F">
        <w:rPr>
          <w:lang w:val="en-GB"/>
        </w:rPr>
        <w:t>in the depth of the gate oxide. This is misleading</w:t>
      </w:r>
      <w:r w:rsidR="00480A50" w:rsidRPr="00B34C12">
        <w:rPr>
          <w:lang w:val="en-GB"/>
        </w:rPr>
        <w:t xml:space="preserve"> due to the </w:t>
      </w:r>
      <w:r w:rsidR="009D523F">
        <w:rPr>
          <w:lang w:val="en-GB"/>
        </w:rPr>
        <w:t>curved</w:t>
      </w:r>
      <w:r w:rsidR="00480A50" w:rsidRPr="00B34C12">
        <w:rPr>
          <w:lang w:val="en-GB"/>
        </w:rPr>
        <w:t xml:space="preserve"> surface and different sputtering </w:t>
      </w:r>
      <w:proofErr w:type="gramStart"/>
      <w:r w:rsidR="00480A50" w:rsidRPr="00B34C12">
        <w:rPr>
          <w:lang w:val="en-GB"/>
        </w:rPr>
        <w:t>rates,</w:t>
      </w:r>
      <w:proofErr w:type="gramEnd"/>
      <w:r w:rsidR="00480A50" w:rsidRPr="00B34C12">
        <w:rPr>
          <w:lang w:val="en-GB"/>
        </w:rPr>
        <w:t xml:space="preserve"> </w:t>
      </w:r>
      <w:r w:rsidR="001F6026">
        <w:rPr>
          <w:lang w:val="en-GB"/>
        </w:rPr>
        <w:t xml:space="preserve">hence </w:t>
      </w:r>
      <w:r w:rsidR="00480A50" w:rsidRPr="00B34C12">
        <w:rPr>
          <w:lang w:val="en-GB"/>
        </w:rPr>
        <w:t xml:space="preserve">the resulting reconstruction is distorted. </w:t>
      </w:r>
      <w:r w:rsidR="001F6026">
        <w:rPr>
          <w:lang w:val="en-GB"/>
        </w:rPr>
        <w:t>A c</w:t>
      </w:r>
      <w:r w:rsidR="00480A50" w:rsidRPr="00B34C12">
        <w:rPr>
          <w:lang w:val="en-GB"/>
        </w:rPr>
        <w:t xml:space="preserve">ompensation for the different sputtering rates and </w:t>
      </w:r>
      <w:r w:rsidR="009D523F">
        <w:rPr>
          <w:lang w:val="en-GB"/>
        </w:rPr>
        <w:t>curved</w:t>
      </w:r>
      <w:r w:rsidR="00480A50" w:rsidRPr="00B34C12">
        <w:rPr>
          <w:lang w:val="en-GB"/>
        </w:rPr>
        <w:t xml:space="preserve"> surface can be made by measuring the topography before each 2D map</w:t>
      </w:r>
      <w:r w:rsidR="001F6026">
        <w:rPr>
          <w:lang w:val="en-GB"/>
        </w:rPr>
        <w:t>ing</w:t>
      </w:r>
      <w:r w:rsidR="00480A50" w:rsidRPr="00B34C12">
        <w:rPr>
          <w:lang w:val="en-GB"/>
        </w:rPr>
        <w:t xml:space="preserve"> and adjusting the resulting r</w:t>
      </w:r>
      <w:r w:rsidR="004877D9">
        <w:rPr>
          <w:lang w:val="en-GB"/>
        </w:rPr>
        <w:t xml:space="preserve">econstruction accordingly </w:t>
      </w:r>
      <w:r w:rsidR="002B6060">
        <w:rPr>
          <w:lang w:val="en-GB"/>
        </w:rPr>
        <w:fldChar w:fldCharType="begin" w:fldLock="1"/>
      </w:r>
      <w:r w:rsidR="0050490D">
        <w:rPr>
          <w:lang w:val="en-GB"/>
        </w:rPr>
        <w:instrText>ADDIN CSL_CITATION {"citationItems":[{"id":"ITEM-1","itemData":{"DOI":"10.1021/ac300480g","ISSN":"00032700","PMID":"22530745","abstract":"Proper display of three-dimensional time-of-flight secondary ion mass spectrometry (ToF-SIMS) imaging data of complex, nonflat samples requires a correction of the data in the z-direction. Inaccuracies in displaying three-dimensional ToF-SIMS data arise from projecting data from a nonflat surface onto a 2D image plane, as well as possible variations in the sputter rate of the sample being probed. The current study builds on previous studies by creating software written in Matlab, the ZCorrectorGUI (available at http://mvsa.nb.uw.edu/), to apply the z-correction to entire 3D data sets. Three-dimensional image data sets were acquired from NIH/3T3 fibroblasts by collecting ToF-SIMS images, using a dual beam approach (25 keV Bi 3+ for analysis cycles and 20 keV C602+ for sputter cycles). The entire data cube was then corrected by using the new ZCorrectorGUI software, producing accurate chemical information from single cells in 3D. For the first time, a three-dimensional corrected view of a lipid-rich subcellular region, possibly the nuclear membrane, is presented. Additionally, the key assumption of a constant sputter rate throughout the data acquisition was tested by using ToF-SIMS and atomic force microscopy (AFM) analysis of the same cells. For the dried NIH/3T3 fibroblasts examined in this study, the sputter rate was found to not change appreciably in x, y, or z, and the cellular material was sputtered at a rate of approximately 10 nm per 1.25 × 1013 ions C602+/cm2. © 2012 American Chemical Society.","author":[{"dropping-particle":"","family":"Robinson","given":"Michael A.","non-dropping-particle":"","parse-names":false,"suffix":""},{"dropping-particle":"","family":"Graham","given":"Daniel J.","non-dropping-particle":"","parse-names":false,"suffix":""},{"dropping-particle":"","family":"Castner","given":"David G.","non-dropping-particle":"","parse-names":false,"suffix":""}],"container-title":"Analytical Chemistry","id":"ITEM-1","issue":"11","issued":{"date-parts":[["2012"]]},"page":"4880-4885","title":"ToF-SIMS depth profiling of cells: Z-correction, 3D imaging, and sputter rate of individual NIH/3T3 fibroblasts","type":"article-journal","volume":"84"},"uris":["http://www.mendeley.com/documents/?uuid=68ef86b3-d12a-4d39-b696-873ef5ad97ad"]}],"mendeley":{"formattedCitation":"[41]","plainTextFormattedCitation":"[41]","previouslyFormattedCitation":"[41]"},"properties":{"noteIndex":0},"schema":"https://github.com/citation-style-language/schema/raw/master/csl-citation.json"}</w:instrText>
      </w:r>
      <w:r w:rsidR="002B6060">
        <w:rPr>
          <w:lang w:val="en-GB"/>
        </w:rPr>
        <w:fldChar w:fldCharType="separate"/>
      </w:r>
      <w:r w:rsidR="002B6060" w:rsidRPr="002B6060">
        <w:rPr>
          <w:noProof/>
          <w:lang w:val="en-GB"/>
        </w:rPr>
        <w:t>[41]</w:t>
      </w:r>
      <w:r w:rsidR="002B6060">
        <w:rPr>
          <w:lang w:val="en-GB"/>
        </w:rPr>
        <w:fldChar w:fldCharType="end"/>
      </w:r>
      <w:r w:rsidR="004877D9">
        <w:rPr>
          <w:lang w:val="en-GB"/>
        </w:rPr>
        <w:t>,</w:t>
      </w:r>
      <w:r w:rsidR="00480A50" w:rsidRPr="00B34C12">
        <w:rPr>
          <w:lang w:val="en-GB"/>
        </w:rPr>
        <w:t xml:space="preserve"> </w:t>
      </w:r>
      <w:r w:rsidR="004877D9">
        <w:rPr>
          <w:lang w:val="en-GB"/>
        </w:rPr>
        <w:t>o</w:t>
      </w:r>
      <w:r w:rsidR="00480A50" w:rsidRPr="00B34C12">
        <w:rPr>
          <w:lang w:val="en-GB"/>
        </w:rPr>
        <w:t xml:space="preserve">r </w:t>
      </w:r>
      <w:r w:rsidR="001F6026">
        <w:rPr>
          <w:lang w:val="en-GB"/>
        </w:rPr>
        <w:t xml:space="preserve">by </w:t>
      </w:r>
      <w:r w:rsidR="00480A50" w:rsidRPr="00B34C12">
        <w:rPr>
          <w:lang w:val="en-GB"/>
        </w:rPr>
        <w:t>perform</w:t>
      </w:r>
      <w:r w:rsidR="001F6026">
        <w:rPr>
          <w:lang w:val="en-GB"/>
        </w:rPr>
        <w:t>ing</w:t>
      </w:r>
      <w:r w:rsidR="00480A50" w:rsidRPr="00B34C12">
        <w:rPr>
          <w:lang w:val="en-GB"/>
        </w:rPr>
        <w:t xml:space="preserve"> tomographic 3D imaging, which is described in the last chapter.</w:t>
      </w:r>
    </w:p>
    <w:p w14:paraId="103CD70C" w14:textId="77777777" w:rsidR="00826252" w:rsidRPr="00B34C12" w:rsidRDefault="00826252" w:rsidP="0075689C">
      <w:pPr>
        <w:pStyle w:val="Titulek"/>
        <w:jc w:val="center"/>
        <w:rPr>
          <w:lang w:val="en-GB"/>
        </w:rPr>
      </w:pPr>
      <w:r w:rsidRPr="00B34C12">
        <w:rPr>
          <w:noProof/>
          <w:lang w:eastAsia="cs-CZ"/>
        </w:rPr>
        <w:drawing>
          <wp:inline distT="0" distB="0" distL="0" distR="0" wp14:anchorId="739CE58B" wp14:editId="651EE939">
            <wp:extent cx="4206240" cy="2441193"/>
            <wp:effectExtent l="0" t="0" r="381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210129" cy="2443450"/>
                    </a:xfrm>
                    <a:prstGeom prst="rect">
                      <a:avLst/>
                    </a:prstGeom>
                  </pic:spPr>
                </pic:pic>
              </a:graphicData>
            </a:graphic>
          </wp:inline>
        </w:drawing>
      </w:r>
    </w:p>
    <w:p w14:paraId="09129871" w14:textId="57EE6655" w:rsidR="00DA6FAB" w:rsidRDefault="0075689C" w:rsidP="0075689C">
      <w:pPr>
        <w:pStyle w:val="Titulek"/>
        <w:rPr>
          <w:lang w:val="en-GB"/>
        </w:rPr>
      </w:pPr>
      <w:bookmarkStart w:id="29" w:name="_Ref80818997"/>
      <w:r w:rsidRPr="00B34C12">
        <w:rPr>
          <w:lang w:val="en-GB"/>
        </w:rPr>
        <w:t xml:space="preserve">Figure </w:t>
      </w:r>
      <w:r w:rsidRPr="00B34C12">
        <w:rPr>
          <w:lang w:val="en-GB"/>
        </w:rPr>
        <w:fldChar w:fldCharType="begin"/>
      </w:r>
      <w:r w:rsidRPr="00B34C12">
        <w:rPr>
          <w:lang w:val="en-GB"/>
        </w:rPr>
        <w:instrText xml:space="preserve"> STYLEREF 1 \s </w:instrText>
      </w:r>
      <w:r w:rsidRPr="00B34C12">
        <w:rPr>
          <w:lang w:val="en-GB"/>
        </w:rPr>
        <w:fldChar w:fldCharType="separate"/>
      </w:r>
      <w:r w:rsidR="00025F49">
        <w:rPr>
          <w:noProof/>
          <w:lang w:val="en-GB"/>
        </w:rPr>
        <w:t>3</w:t>
      </w:r>
      <w:r w:rsidRPr="00B34C12">
        <w:rPr>
          <w:lang w:val="en-GB"/>
        </w:rPr>
        <w:fldChar w:fldCharType="end"/>
      </w:r>
      <w:r w:rsidRPr="00B34C12">
        <w:rPr>
          <w:lang w:val="en-GB"/>
        </w:rPr>
        <w:t>.</w:t>
      </w:r>
      <w:r w:rsidRPr="00B34C12">
        <w:rPr>
          <w:lang w:val="en-GB"/>
        </w:rPr>
        <w:fldChar w:fldCharType="begin"/>
      </w:r>
      <w:r w:rsidRPr="00B34C12">
        <w:rPr>
          <w:lang w:val="en-GB"/>
        </w:rPr>
        <w:instrText xml:space="preserve"> SEQ Figure \* ARABIC \s 1 </w:instrText>
      </w:r>
      <w:r w:rsidRPr="00B34C12">
        <w:rPr>
          <w:lang w:val="en-GB"/>
        </w:rPr>
        <w:fldChar w:fldCharType="separate"/>
      </w:r>
      <w:r w:rsidR="00025F49">
        <w:rPr>
          <w:noProof/>
          <w:lang w:val="en-GB"/>
        </w:rPr>
        <w:t>11</w:t>
      </w:r>
      <w:r w:rsidRPr="00B34C12">
        <w:rPr>
          <w:lang w:val="en-GB"/>
        </w:rPr>
        <w:fldChar w:fldCharType="end"/>
      </w:r>
      <w:bookmarkEnd w:id="29"/>
      <w:r w:rsidRPr="00B34C12">
        <w:rPr>
          <w:lang w:val="en-GB"/>
        </w:rPr>
        <w:t xml:space="preserve">:  </w:t>
      </w:r>
      <w:r w:rsidR="001821A2" w:rsidRPr="00B34C12">
        <w:rPr>
          <w:lang w:val="en-GB"/>
        </w:rPr>
        <w:t xml:space="preserve">Schematic representation of individual 2D maps in space (left), where the entire mass spectrum </w:t>
      </w:r>
      <w:proofErr w:type="gramStart"/>
      <w:r w:rsidR="001821A2" w:rsidRPr="00B34C12">
        <w:rPr>
          <w:lang w:val="en-GB"/>
        </w:rPr>
        <w:t>is measured</w:t>
      </w:r>
      <w:proofErr w:type="gramEnd"/>
      <w:r w:rsidR="001821A2" w:rsidRPr="00B34C12">
        <w:rPr>
          <w:lang w:val="en-GB"/>
        </w:rPr>
        <w:t xml:space="preserve"> for each point. By selecting a single mass of oxygen, 3D reconstructions of its distribution in a transistor </w:t>
      </w:r>
      <w:proofErr w:type="gramStart"/>
      <w:r w:rsidR="001821A2" w:rsidRPr="00B34C12">
        <w:rPr>
          <w:lang w:val="en-GB"/>
        </w:rPr>
        <w:t>can be created</w:t>
      </w:r>
      <w:proofErr w:type="gramEnd"/>
      <w:r w:rsidR="001821A2" w:rsidRPr="00B34C12">
        <w:rPr>
          <w:lang w:val="en-GB"/>
        </w:rPr>
        <w:t xml:space="preserve"> </w:t>
      </w:r>
      <w:r w:rsidR="009D523F">
        <w:rPr>
          <w:lang w:val="en-GB"/>
        </w:rPr>
        <w:t xml:space="preserve">for </w:t>
      </w:r>
      <w:r w:rsidR="001F6026">
        <w:rPr>
          <w:lang w:val="en-GB"/>
        </w:rPr>
        <w:t xml:space="preserve">a </w:t>
      </w:r>
      <w:r w:rsidR="009D523F">
        <w:rPr>
          <w:lang w:val="en-GB"/>
        </w:rPr>
        <w:t>selected volume (300x300x15 µm</w:t>
      </w:r>
      <w:r w:rsidR="009D523F" w:rsidRPr="009D523F">
        <w:rPr>
          <w:vertAlign w:val="superscript"/>
          <w:lang w:val="en-GB"/>
        </w:rPr>
        <w:t>3</w:t>
      </w:r>
      <w:r w:rsidR="009D523F">
        <w:rPr>
          <w:lang w:val="en-GB"/>
        </w:rPr>
        <w:t xml:space="preserve">, </w:t>
      </w:r>
      <w:r w:rsidR="001821A2" w:rsidRPr="00B34C12">
        <w:rPr>
          <w:lang w:val="en-GB"/>
        </w:rPr>
        <w:t>right).</w:t>
      </w:r>
    </w:p>
    <w:p w14:paraId="1072B49B" w14:textId="77777777" w:rsidR="00DA6FAB" w:rsidRDefault="00DA6FAB">
      <w:pPr>
        <w:jc w:val="left"/>
        <w:rPr>
          <w:i/>
          <w:iCs/>
          <w:sz w:val="20"/>
          <w:szCs w:val="18"/>
          <w:lang w:val="en-GB"/>
        </w:rPr>
      </w:pPr>
      <w:r>
        <w:rPr>
          <w:lang w:val="en-GB"/>
        </w:rPr>
        <w:br w:type="page"/>
      </w:r>
    </w:p>
    <w:p w14:paraId="296ED98E" w14:textId="77777777" w:rsidR="00BF5637" w:rsidRPr="00AA08EA" w:rsidRDefault="00BF5637" w:rsidP="00AA08EA">
      <w:pPr>
        <w:jc w:val="left"/>
        <w:rPr>
          <w:rStyle w:val="Zdraznnintenzivn"/>
          <w:b w:val="0"/>
          <w:color w:val="auto"/>
          <w:lang w:val="en-GB"/>
        </w:rPr>
      </w:pPr>
      <w:r w:rsidRPr="00B34C12">
        <w:rPr>
          <w:rStyle w:val="Zdraznnintenzivn"/>
          <w:lang w:val="en-GB"/>
        </w:rPr>
        <w:t xml:space="preserve">Commented paper </w:t>
      </w:r>
      <w:r w:rsidR="009F69F6" w:rsidRPr="00B34C12">
        <w:rPr>
          <w:rStyle w:val="Zdraznnintenzivn"/>
          <w:lang w:val="en-GB"/>
        </w:rPr>
        <w:t>8</w:t>
      </w:r>
      <w:r w:rsidRPr="00B34C12">
        <w:rPr>
          <w:rStyle w:val="Zdraznnintenzivn"/>
          <w:lang w:val="en-GB"/>
        </w:rPr>
        <w:t>:</w:t>
      </w:r>
      <w:r w:rsidR="00AA08EA">
        <w:rPr>
          <w:rStyle w:val="Zdraznnintenzivn"/>
          <w:lang w:val="en-GB"/>
        </w:rPr>
        <w:t xml:space="preserve"> </w:t>
      </w:r>
      <w:r w:rsidR="00AA08EA" w:rsidRPr="00AA08EA">
        <w:rPr>
          <w:rStyle w:val="Zdraznnintenzivn"/>
          <w:lang w:val="en-GB"/>
        </w:rPr>
        <w:t xml:space="preserve">2D &amp; 3D TOF-SIMS analysis of the spinel in an alumina </w:t>
      </w:r>
      <w:proofErr w:type="gramStart"/>
      <w:r w:rsidR="00AA08EA" w:rsidRPr="00AA08EA">
        <w:rPr>
          <w:rStyle w:val="Zdraznnintenzivn"/>
          <w:lang w:val="en-GB"/>
        </w:rPr>
        <w:t>matrix</w:t>
      </w:r>
      <w:proofErr w:type="gramEnd"/>
      <w:r w:rsidR="00AA08EA">
        <w:rPr>
          <w:rStyle w:val="Zdraznnintenzivn"/>
          <w:lang w:val="en-GB"/>
        </w:rPr>
        <w:br/>
      </w:r>
      <w:r w:rsidR="00AA08EA" w:rsidRPr="00AA08EA">
        <w:rPr>
          <w:rStyle w:val="Zdraznnintenzivn"/>
          <w:b w:val="0"/>
          <w:color w:val="auto"/>
          <w:lang w:val="en-GB"/>
        </w:rPr>
        <w:t>(Materials Characterization 2019, 148(April 2018), 252–258)</w:t>
      </w:r>
    </w:p>
    <w:p w14:paraId="1C9CE066" w14:textId="306C4C40" w:rsidR="00A47B8F" w:rsidRPr="00B34C12" w:rsidRDefault="00A47B8F" w:rsidP="00A47B8F">
      <w:pPr>
        <w:rPr>
          <w:lang w:val="en-GB"/>
        </w:rPr>
      </w:pPr>
      <w:r w:rsidRPr="00B34C12">
        <w:rPr>
          <w:lang w:val="en-GB"/>
        </w:rPr>
        <w:t xml:space="preserve">In </w:t>
      </w:r>
      <w:r w:rsidR="001970B7" w:rsidRPr="00B34C12">
        <w:rPr>
          <w:lang w:val="en-GB"/>
        </w:rPr>
        <w:t>commented</w:t>
      </w:r>
      <w:r w:rsidRPr="00B34C12">
        <w:rPr>
          <w:lang w:val="en-GB"/>
        </w:rPr>
        <w:t xml:space="preserve"> paper </w:t>
      </w:r>
      <w:r w:rsidR="009F69F6" w:rsidRPr="00B34C12">
        <w:rPr>
          <w:lang w:val="en-GB"/>
        </w:rPr>
        <w:t>8</w:t>
      </w:r>
      <w:r w:rsidR="001970B7" w:rsidRPr="00B34C12">
        <w:rPr>
          <w:lang w:val="en-GB"/>
        </w:rPr>
        <w:t>, the</w:t>
      </w:r>
      <w:r w:rsidRPr="00B34C12">
        <w:rPr>
          <w:lang w:val="en-GB"/>
        </w:rPr>
        <w:t xml:space="preserve"> TOF-SIMS method </w:t>
      </w:r>
      <w:proofErr w:type="gramStart"/>
      <w:r w:rsidRPr="00B34C12">
        <w:rPr>
          <w:lang w:val="en-GB"/>
        </w:rPr>
        <w:t>is utilized</w:t>
      </w:r>
      <w:proofErr w:type="gramEnd"/>
      <w:r w:rsidRPr="00B34C12">
        <w:rPr>
          <w:lang w:val="en-GB"/>
        </w:rPr>
        <w:t xml:space="preserve"> for </w:t>
      </w:r>
      <w:r w:rsidR="001970B7" w:rsidRPr="00B34C12">
        <w:rPr>
          <w:lang w:val="en-GB"/>
        </w:rPr>
        <w:t>visualization</w:t>
      </w:r>
      <w:r w:rsidR="00C16D39" w:rsidRPr="00B34C12">
        <w:rPr>
          <w:lang w:val="en-GB"/>
        </w:rPr>
        <w:t xml:space="preserve"> of the </w:t>
      </w:r>
      <w:r w:rsidRPr="00B34C12">
        <w:rPr>
          <w:lang w:val="en-GB"/>
        </w:rPr>
        <w:t xml:space="preserve">phase and chemical compositions of advanced ceramic materials. </w:t>
      </w:r>
      <w:r w:rsidR="0028250A">
        <w:rPr>
          <w:lang w:val="en-GB"/>
        </w:rPr>
        <w:t>The s</w:t>
      </w:r>
      <w:r w:rsidRPr="00B34C12">
        <w:rPr>
          <w:lang w:val="en-GB"/>
        </w:rPr>
        <w:t>tudy of the phase and chemical composition is</w:t>
      </w:r>
      <w:r w:rsidR="00C16D39" w:rsidRPr="00B34C12">
        <w:rPr>
          <w:lang w:val="en-GB"/>
        </w:rPr>
        <w:t xml:space="preserve"> often</w:t>
      </w:r>
      <w:r w:rsidRPr="00B34C12">
        <w:rPr>
          <w:lang w:val="en-GB"/>
        </w:rPr>
        <w:t xml:space="preserve"> limited to localize</w:t>
      </w:r>
      <w:r w:rsidR="00C16D39" w:rsidRPr="00B34C12">
        <w:rPr>
          <w:lang w:val="en-GB"/>
        </w:rPr>
        <w:t>d</w:t>
      </w:r>
      <w:r w:rsidRPr="00B34C12">
        <w:rPr>
          <w:lang w:val="en-GB"/>
        </w:rPr>
        <w:t xml:space="preserve"> 2</w:t>
      </w:r>
      <w:r w:rsidR="00BD46E1">
        <w:rPr>
          <w:lang w:val="en-GB"/>
        </w:rPr>
        <w:t>D</w:t>
      </w:r>
      <w:r w:rsidRPr="00B34C12">
        <w:rPr>
          <w:lang w:val="en-GB"/>
        </w:rPr>
        <w:t xml:space="preserve"> methods and </w:t>
      </w:r>
      <w:r w:rsidR="007016A4">
        <w:rPr>
          <w:lang w:val="en-GB"/>
        </w:rPr>
        <w:t>their</w:t>
      </w:r>
      <w:r w:rsidRPr="00B34C12">
        <w:rPr>
          <w:lang w:val="en-GB"/>
        </w:rPr>
        <w:t xml:space="preserve"> sensitivity to local changes.</w:t>
      </w:r>
      <w:r w:rsidR="00C16D39" w:rsidRPr="00B34C12">
        <w:rPr>
          <w:lang w:val="en-GB"/>
        </w:rPr>
        <w:t xml:space="preserve"> </w:t>
      </w:r>
      <w:r w:rsidR="001970B7" w:rsidRPr="00B34C12">
        <w:rPr>
          <w:lang w:val="en-GB"/>
        </w:rPr>
        <w:t>Analysed</w:t>
      </w:r>
      <w:r w:rsidR="00C16D39" w:rsidRPr="00B34C12">
        <w:rPr>
          <w:lang w:val="en-GB"/>
        </w:rPr>
        <w:t xml:space="preserve"> a</w:t>
      </w:r>
      <w:r w:rsidRPr="00B34C12">
        <w:rPr>
          <w:lang w:val="en-GB"/>
        </w:rPr>
        <w:t>lumina as th</w:t>
      </w:r>
      <w:r w:rsidR="00C16D39" w:rsidRPr="00B34C12">
        <w:rPr>
          <w:lang w:val="en-GB"/>
        </w:rPr>
        <w:t xml:space="preserve">e most used ceramic materials </w:t>
      </w:r>
      <w:proofErr w:type="gramStart"/>
      <w:r w:rsidR="00C16D39" w:rsidRPr="00B34C12">
        <w:rPr>
          <w:lang w:val="en-GB"/>
        </w:rPr>
        <w:t>was</w:t>
      </w:r>
      <w:r w:rsidRPr="00B34C12">
        <w:rPr>
          <w:lang w:val="en-GB"/>
        </w:rPr>
        <w:t xml:space="preserve"> doped</w:t>
      </w:r>
      <w:proofErr w:type="gramEnd"/>
      <w:r w:rsidRPr="00B34C12">
        <w:rPr>
          <w:lang w:val="en-GB"/>
        </w:rPr>
        <w:t xml:space="preserve"> by MgO to prevent abnormal grain growth to allow annihilation of pores pinned at grain boundaries. The phase equilibria of Al</w:t>
      </w:r>
      <w:r w:rsidRPr="00B34C12">
        <w:rPr>
          <w:vertAlign w:val="subscript"/>
          <w:lang w:val="en-GB"/>
        </w:rPr>
        <w:t>2</w:t>
      </w:r>
      <w:r w:rsidRPr="00B34C12">
        <w:rPr>
          <w:lang w:val="en-GB"/>
        </w:rPr>
        <w:t>O</w:t>
      </w:r>
      <w:r w:rsidRPr="00B34C12">
        <w:rPr>
          <w:vertAlign w:val="subscript"/>
          <w:lang w:val="en-GB"/>
        </w:rPr>
        <w:t>3</w:t>
      </w:r>
      <w:r w:rsidRPr="00B34C12">
        <w:rPr>
          <w:lang w:val="en-GB"/>
        </w:rPr>
        <w:t xml:space="preserve">-MgO has been widely studied and discussed. However, </w:t>
      </w:r>
      <w:r w:rsidR="0028250A">
        <w:rPr>
          <w:lang w:val="en-GB"/>
        </w:rPr>
        <w:t xml:space="preserve">the </w:t>
      </w:r>
      <w:r w:rsidRPr="00B34C12">
        <w:rPr>
          <w:lang w:val="en-GB"/>
        </w:rPr>
        <w:t>chemical composition of spinel (MgAl</w:t>
      </w:r>
      <w:r w:rsidRPr="00B34C12">
        <w:rPr>
          <w:vertAlign w:val="subscript"/>
          <w:lang w:val="en-GB"/>
        </w:rPr>
        <w:t>2</w:t>
      </w:r>
      <w:r w:rsidRPr="00B34C12">
        <w:rPr>
          <w:lang w:val="en-GB"/>
        </w:rPr>
        <w:t>O</w:t>
      </w:r>
      <w:r w:rsidRPr="00B34C12">
        <w:rPr>
          <w:vertAlign w:val="subscript"/>
          <w:lang w:val="en-GB"/>
        </w:rPr>
        <w:t>4</w:t>
      </w:r>
      <w:r w:rsidRPr="00B34C12">
        <w:rPr>
          <w:lang w:val="en-GB"/>
        </w:rPr>
        <w:t xml:space="preserve">) </w:t>
      </w:r>
      <w:r w:rsidR="007016A4" w:rsidRPr="00B34C12">
        <w:rPr>
          <w:lang w:val="en-GB"/>
        </w:rPr>
        <w:t xml:space="preserve">in three dimensions </w:t>
      </w:r>
      <w:proofErr w:type="gramStart"/>
      <w:r w:rsidRPr="00B34C12">
        <w:rPr>
          <w:lang w:val="en-GB"/>
        </w:rPr>
        <w:t>has never been described</w:t>
      </w:r>
      <w:proofErr w:type="gramEnd"/>
      <w:r w:rsidRPr="00B34C12">
        <w:rPr>
          <w:lang w:val="en-GB"/>
        </w:rPr>
        <w:t>.</w:t>
      </w:r>
      <w:r w:rsidR="007016A4">
        <w:rPr>
          <w:lang w:val="en-GB"/>
        </w:rPr>
        <w:t xml:space="preserve"> Spinel </w:t>
      </w:r>
      <w:proofErr w:type="gramStart"/>
      <w:r w:rsidR="007016A4">
        <w:rPr>
          <w:lang w:val="en-GB"/>
        </w:rPr>
        <w:t>was formed</w:t>
      </w:r>
      <w:proofErr w:type="gramEnd"/>
      <w:r w:rsidR="007016A4">
        <w:rPr>
          <w:lang w:val="en-GB"/>
        </w:rPr>
        <w:t xml:space="preserve"> during </w:t>
      </w:r>
      <w:r w:rsidR="0028250A">
        <w:rPr>
          <w:lang w:val="en-GB"/>
        </w:rPr>
        <w:t xml:space="preserve">the </w:t>
      </w:r>
      <w:r w:rsidR="007016A4">
        <w:rPr>
          <w:lang w:val="en-GB"/>
        </w:rPr>
        <w:t>sintering of</w:t>
      </w:r>
      <w:r w:rsidR="007016A4" w:rsidRPr="007016A4">
        <w:rPr>
          <w:lang w:val="en-GB"/>
        </w:rPr>
        <w:t xml:space="preserve"> </w:t>
      </w:r>
      <w:r w:rsidR="007016A4" w:rsidRPr="00B34C12">
        <w:rPr>
          <w:lang w:val="en-GB"/>
        </w:rPr>
        <w:t>Al</w:t>
      </w:r>
      <w:r w:rsidR="007016A4" w:rsidRPr="00B34C12">
        <w:rPr>
          <w:vertAlign w:val="subscript"/>
          <w:lang w:val="en-GB"/>
        </w:rPr>
        <w:t>2</w:t>
      </w:r>
      <w:r w:rsidR="007016A4" w:rsidRPr="00B34C12">
        <w:rPr>
          <w:lang w:val="en-GB"/>
        </w:rPr>
        <w:t>O</w:t>
      </w:r>
      <w:r w:rsidR="007016A4" w:rsidRPr="00B34C12">
        <w:rPr>
          <w:vertAlign w:val="subscript"/>
          <w:lang w:val="en-GB"/>
        </w:rPr>
        <w:t>3</w:t>
      </w:r>
      <w:r w:rsidR="007016A4" w:rsidRPr="00B34C12">
        <w:rPr>
          <w:lang w:val="en-GB"/>
        </w:rPr>
        <w:t>-MgO</w:t>
      </w:r>
      <w:r w:rsidR="007016A4">
        <w:rPr>
          <w:lang w:val="en-GB"/>
        </w:rPr>
        <w:t xml:space="preserve"> powder. </w:t>
      </w:r>
      <w:r w:rsidRPr="00B34C12">
        <w:rPr>
          <w:lang w:val="en-GB"/>
        </w:rPr>
        <w:t xml:space="preserve">2D &amp; 3D TOF-SIMS </w:t>
      </w:r>
      <w:r w:rsidR="007016A4">
        <w:rPr>
          <w:lang w:val="en-GB"/>
        </w:rPr>
        <w:t>quantitative identification</w:t>
      </w:r>
      <w:r w:rsidRPr="00B34C12">
        <w:rPr>
          <w:lang w:val="en-GB"/>
        </w:rPr>
        <w:t xml:space="preserve"> of the spinel</w:t>
      </w:r>
      <w:r w:rsidR="007016A4">
        <w:rPr>
          <w:lang w:val="en-GB"/>
        </w:rPr>
        <w:t xml:space="preserve"> grains</w:t>
      </w:r>
      <w:r w:rsidRPr="00B34C12">
        <w:rPr>
          <w:lang w:val="en-GB"/>
        </w:rPr>
        <w:t xml:space="preserve"> in an alumina matrix </w:t>
      </w:r>
      <w:proofErr w:type="gramStart"/>
      <w:r w:rsidR="007016A4">
        <w:rPr>
          <w:lang w:val="en-GB"/>
        </w:rPr>
        <w:t xml:space="preserve">was </w:t>
      </w:r>
      <w:r w:rsidR="00A94935">
        <w:rPr>
          <w:lang w:val="en-GB"/>
        </w:rPr>
        <w:t>discussed</w:t>
      </w:r>
      <w:proofErr w:type="gramEnd"/>
      <w:r w:rsidR="007016A4">
        <w:rPr>
          <w:lang w:val="en-GB"/>
        </w:rPr>
        <w:t>.</w:t>
      </w:r>
      <w:r w:rsidRPr="00B34C12">
        <w:rPr>
          <w:lang w:val="en-GB"/>
        </w:rPr>
        <w:t xml:space="preserve"> </w:t>
      </w:r>
    </w:p>
    <w:p w14:paraId="49596B4B" w14:textId="118FB178" w:rsidR="00A47B8F" w:rsidRPr="00B34C12" w:rsidRDefault="00A47B8F" w:rsidP="00A47B8F">
      <w:pPr>
        <w:rPr>
          <w:lang w:val="en-GB"/>
        </w:rPr>
      </w:pPr>
      <w:r w:rsidRPr="00B34C12">
        <w:rPr>
          <w:lang w:val="en-GB"/>
        </w:rPr>
        <w:t xml:space="preserve">We successfully measured the formation of spinel in the alumina for different concentration of MgO using 3D TOF-SIMS imaging. The presented analytical method allowed </w:t>
      </w:r>
      <w:r w:rsidR="0028250A">
        <w:rPr>
          <w:lang w:val="en-GB"/>
        </w:rPr>
        <w:t xml:space="preserve">the </w:t>
      </w:r>
      <w:r w:rsidRPr="00B34C12">
        <w:rPr>
          <w:lang w:val="en-GB"/>
        </w:rPr>
        <w:t xml:space="preserve">characterization of advanced ceramic materials in volume and </w:t>
      </w:r>
      <w:r w:rsidR="00BD46E1">
        <w:rPr>
          <w:lang w:val="en-GB"/>
        </w:rPr>
        <w:t>provided</w:t>
      </w:r>
      <w:r w:rsidRPr="00B34C12">
        <w:rPr>
          <w:lang w:val="en-GB"/>
        </w:rPr>
        <w:t xml:space="preserve"> the study of grain formation and contamination. </w:t>
      </w:r>
      <w:r w:rsidR="00BD46E1">
        <w:rPr>
          <w:lang w:val="en-GB"/>
        </w:rPr>
        <w:t>The a</w:t>
      </w:r>
      <w:r w:rsidRPr="00B34C12">
        <w:rPr>
          <w:lang w:val="en-GB"/>
        </w:rPr>
        <w:t>nalysis by TOF-SIMS revealed</w:t>
      </w:r>
      <w:r w:rsidR="00BD46E1">
        <w:rPr>
          <w:lang w:val="en-GB"/>
        </w:rPr>
        <w:t xml:space="preserve"> a</w:t>
      </w:r>
      <w:r w:rsidRPr="00B34C12">
        <w:rPr>
          <w:lang w:val="en-GB"/>
        </w:rPr>
        <w:t xml:space="preserve"> high homogeneity of MgO distribution in the green body after ball milling and no MgO rich areas </w:t>
      </w:r>
      <w:proofErr w:type="gramStart"/>
      <w:r w:rsidRPr="00B34C12">
        <w:rPr>
          <w:lang w:val="en-GB"/>
        </w:rPr>
        <w:t>were observed</w:t>
      </w:r>
      <w:proofErr w:type="gramEnd"/>
      <w:r w:rsidRPr="00B34C12">
        <w:rPr>
          <w:lang w:val="en-GB"/>
        </w:rPr>
        <w:t>. After sintering at 1</w:t>
      </w:r>
      <w:r w:rsidR="00CC3626">
        <w:rPr>
          <w:lang w:val="en-GB"/>
        </w:rPr>
        <w:t> </w:t>
      </w:r>
      <w:r w:rsidRPr="00B34C12">
        <w:rPr>
          <w:lang w:val="en-GB"/>
        </w:rPr>
        <w:t xml:space="preserve">700 °C for 30 min, </w:t>
      </w:r>
      <w:r w:rsidR="0028250A">
        <w:rPr>
          <w:lang w:val="en-GB"/>
        </w:rPr>
        <w:t xml:space="preserve">the </w:t>
      </w:r>
      <w:r w:rsidRPr="00B34C12">
        <w:rPr>
          <w:lang w:val="en-GB"/>
        </w:rPr>
        <w:t>majority of MgO was present in</w:t>
      </w:r>
      <w:r w:rsidR="0028250A">
        <w:rPr>
          <w:lang w:val="en-GB"/>
        </w:rPr>
        <w:t xml:space="preserve"> the</w:t>
      </w:r>
      <w:r w:rsidRPr="00B34C12">
        <w:rPr>
          <w:lang w:val="en-GB"/>
        </w:rPr>
        <w:t xml:space="preserve"> form of MgAl</w:t>
      </w:r>
      <w:r w:rsidRPr="00B34C12">
        <w:rPr>
          <w:vertAlign w:val="subscript"/>
          <w:lang w:val="en-GB"/>
        </w:rPr>
        <w:t>2</w:t>
      </w:r>
      <w:r w:rsidRPr="00B34C12">
        <w:rPr>
          <w:lang w:val="en-GB"/>
        </w:rPr>
        <w:t>O</w:t>
      </w:r>
      <w:r w:rsidRPr="00B34C12">
        <w:rPr>
          <w:vertAlign w:val="subscript"/>
          <w:lang w:val="en-GB"/>
        </w:rPr>
        <w:t>4</w:t>
      </w:r>
      <w:r w:rsidRPr="00B34C12">
        <w:rPr>
          <w:lang w:val="en-GB"/>
        </w:rPr>
        <w:t xml:space="preserve"> (spinel), which was confirmed by XRD analysis and by the Mg</w:t>
      </w:r>
      <w:r w:rsidRPr="00B34C12">
        <w:rPr>
          <w:vertAlign w:val="superscript"/>
          <w:lang w:val="en-GB"/>
        </w:rPr>
        <w:t>+</w:t>
      </w:r>
      <w:r w:rsidRPr="00B34C12">
        <w:rPr>
          <w:lang w:val="en-GB"/>
        </w:rPr>
        <w:t>/Al</w:t>
      </w:r>
      <w:r w:rsidRPr="00B34C12">
        <w:rPr>
          <w:vertAlign w:val="superscript"/>
          <w:lang w:val="en-GB"/>
        </w:rPr>
        <w:t>+</w:t>
      </w:r>
      <w:r w:rsidR="004877D9">
        <w:rPr>
          <w:lang w:val="en-GB"/>
        </w:rPr>
        <w:t xml:space="preserve"> ratio in observed grains</w:t>
      </w:r>
      <w:r w:rsidRPr="00B34C12">
        <w:rPr>
          <w:lang w:val="en-GB"/>
        </w:rPr>
        <w:t xml:space="preserve">. </w:t>
      </w:r>
      <w:r w:rsidR="0028250A">
        <w:rPr>
          <w:lang w:val="en-GB"/>
        </w:rPr>
        <w:t>The m</w:t>
      </w:r>
      <w:r w:rsidRPr="00B34C12">
        <w:rPr>
          <w:lang w:val="en-GB"/>
        </w:rPr>
        <w:t>ajority of spinel grains ha</w:t>
      </w:r>
      <w:r w:rsidR="00BD46E1">
        <w:rPr>
          <w:lang w:val="en-GB"/>
        </w:rPr>
        <w:t>s</w:t>
      </w:r>
      <w:r w:rsidRPr="00B34C12">
        <w:rPr>
          <w:lang w:val="en-GB"/>
        </w:rPr>
        <w:t xml:space="preserve"> a volume below </w:t>
      </w:r>
      <w:proofErr w:type="gramStart"/>
      <w:r w:rsidRPr="00B34C12">
        <w:rPr>
          <w:lang w:val="en-GB"/>
        </w:rPr>
        <w:t>1</w:t>
      </w:r>
      <w:proofErr w:type="gramEnd"/>
      <w:r w:rsidRPr="00B34C12">
        <w:rPr>
          <w:lang w:val="en-GB"/>
        </w:rPr>
        <w:t xml:space="preserve"> μm</w:t>
      </w:r>
      <w:r w:rsidRPr="00B34C12">
        <w:rPr>
          <w:vertAlign w:val="superscript"/>
          <w:lang w:val="en-GB"/>
        </w:rPr>
        <w:t>3</w:t>
      </w:r>
      <w:r w:rsidR="0028250A">
        <w:rPr>
          <w:lang w:val="en-GB"/>
        </w:rPr>
        <w:t>;</w:t>
      </w:r>
      <w:r w:rsidRPr="00B34C12">
        <w:rPr>
          <w:lang w:val="en-GB"/>
        </w:rPr>
        <w:t xml:space="preserve"> however, also</w:t>
      </w:r>
      <w:r w:rsidR="00BD46E1">
        <w:rPr>
          <w:lang w:val="en-GB"/>
        </w:rPr>
        <w:t xml:space="preserve"> the</w:t>
      </w:r>
      <w:r w:rsidRPr="00B34C12">
        <w:rPr>
          <w:lang w:val="en-GB"/>
        </w:rPr>
        <w:t xml:space="preserve"> grains with a volume of tens of μm</w:t>
      </w:r>
      <w:r w:rsidRPr="00B34C12">
        <w:rPr>
          <w:vertAlign w:val="superscript"/>
          <w:lang w:val="en-GB"/>
        </w:rPr>
        <w:t>3</w:t>
      </w:r>
      <w:r w:rsidRPr="00B34C12">
        <w:rPr>
          <w:lang w:val="en-GB"/>
        </w:rPr>
        <w:t xml:space="preserve"> </w:t>
      </w:r>
      <w:r w:rsidR="00BD46E1">
        <w:rPr>
          <w:lang w:val="en-GB"/>
        </w:rPr>
        <w:t>were</w:t>
      </w:r>
      <w:r w:rsidRPr="00B34C12">
        <w:rPr>
          <w:lang w:val="en-GB"/>
        </w:rPr>
        <w:t xml:space="preserve"> present. Sodium impurities presented in the starting powder were concentrated nearby or in the spinel grains.</w:t>
      </w:r>
      <w:r w:rsidR="004877D9" w:rsidRPr="004877D9">
        <w:rPr>
          <w:lang w:val="en-GB"/>
        </w:rPr>
        <w:t xml:space="preserve"> </w:t>
      </w:r>
      <w:r w:rsidR="004877D9">
        <w:rPr>
          <w:lang w:val="en-GB"/>
        </w:rPr>
        <w:t xml:space="preserve">See </w:t>
      </w:r>
      <w:r w:rsidR="004877D9">
        <w:rPr>
          <w:lang w:val="en-GB"/>
        </w:rPr>
        <w:fldChar w:fldCharType="begin"/>
      </w:r>
      <w:r w:rsidR="004877D9">
        <w:rPr>
          <w:lang w:val="en-GB"/>
        </w:rPr>
        <w:instrText xml:space="preserve"> REF _Ref80819357 \h </w:instrText>
      </w:r>
      <w:r w:rsidR="004877D9">
        <w:rPr>
          <w:lang w:val="en-GB"/>
        </w:rPr>
      </w:r>
      <w:r w:rsidR="004877D9">
        <w:rPr>
          <w:lang w:val="en-GB"/>
        </w:rPr>
        <w:fldChar w:fldCharType="separate"/>
      </w:r>
      <w:r w:rsidR="00025F49" w:rsidRPr="00B34C12">
        <w:rPr>
          <w:lang w:val="en-GB"/>
        </w:rPr>
        <w:t xml:space="preserve">Figure </w:t>
      </w:r>
      <w:r w:rsidR="00025F49">
        <w:rPr>
          <w:noProof/>
          <w:lang w:val="en-GB"/>
        </w:rPr>
        <w:t>3</w:t>
      </w:r>
      <w:r w:rsidR="00025F49" w:rsidRPr="00B34C12">
        <w:rPr>
          <w:lang w:val="en-GB"/>
        </w:rPr>
        <w:t>.</w:t>
      </w:r>
      <w:r w:rsidR="00025F49">
        <w:rPr>
          <w:noProof/>
          <w:lang w:val="en-GB"/>
        </w:rPr>
        <w:t>12</w:t>
      </w:r>
      <w:r w:rsidR="004877D9">
        <w:rPr>
          <w:lang w:val="en-GB"/>
        </w:rPr>
        <w:fldChar w:fldCharType="end"/>
      </w:r>
      <w:r w:rsidR="004877D9">
        <w:rPr>
          <w:lang w:val="en-GB"/>
        </w:rPr>
        <w:t>.</w:t>
      </w:r>
    </w:p>
    <w:p w14:paraId="0675E59B" w14:textId="77777777" w:rsidR="00A47B8F" w:rsidRPr="00B34C12" w:rsidRDefault="00A47B8F" w:rsidP="00BF5637">
      <w:pPr>
        <w:rPr>
          <w:lang w:val="en-GB"/>
        </w:rPr>
      </w:pPr>
    </w:p>
    <w:p w14:paraId="73F6181D" w14:textId="77777777" w:rsidR="00880729" w:rsidRPr="00B34C12" w:rsidRDefault="00AD257C" w:rsidP="00826252">
      <w:pPr>
        <w:rPr>
          <w:i/>
          <w:lang w:val="en-GB"/>
        </w:rPr>
      </w:pPr>
      <w:r w:rsidRPr="00B34C12">
        <w:rPr>
          <w:noProof/>
          <w:lang w:eastAsia="cs-CZ"/>
        </w:rPr>
        <w:drawing>
          <wp:inline distT="0" distB="0" distL="0" distR="0" wp14:anchorId="6DE626EA" wp14:editId="316FDED6">
            <wp:extent cx="5759450" cy="3167514"/>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759450" cy="3167514"/>
                    </a:xfrm>
                    <a:prstGeom prst="rect">
                      <a:avLst/>
                    </a:prstGeom>
                  </pic:spPr>
                </pic:pic>
              </a:graphicData>
            </a:graphic>
          </wp:inline>
        </w:drawing>
      </w:r>
    </w:p>
    <w:p w14:paraId="43080234" w14:textId="05CBCEA7" w:rsidR="00C16D39" w:rsidRDefault="00C16D39" w:rsidP="00AD257C">
      <w:pPr>
        <w:pStyle w:val="Titulek"/>
        <w:rPr>
          <w:lang w:val="en-GB"/>
        </w:rPr>
      </w:pPr>
      <w:bookmarkStart w:id="30" w:name="_Ref80819357"/>
      <w:r w:rsidRPr="00B34C12">
        <w:rPr>
          <w:lang w:val="en-GB"/>
        </w:rPr>
        <w:t xml:space="preserve">Figure </w:t>
      </w:r>
      <w:r w:rsidRPr="00B34C12">
        <w:rPr>
          <w:lang w:val="en-GB"/>
        </w:rPr>
        <w:fldChar w:fldCharType="begin"/>
      </w:r>
      <w:r w:rsidRPr="00B34C12">
        <w:rPr>
          <w:lang w:val="en-GB"/>
        </w:rPr>
        <w:instrText xml:space="preserve"> STYLEREF 1 \s </w:instrText>
      </w:r>
      <w:r w:rsidRPr="00B34C12">
        <w:rPr>
          <w:lang w:val="en-GB"/>
        </w:rPr>
        <w:fldChar w:fldCharType="separate"/>
      </w:r>
      <w:r w:rsidR="00025F49">
        <w:rPr>
          <w:noProof/>
          <w:lang w:val="en-GB"/>
        </w:rPr>
        <w:t>3</w:t>
      </w:r>
      <w:r w:rsidRPr="00B34C12">
        <w:rPr>
          <w:lang w:val="en-GB"/>
        </w:rPr>
        <w:fldChar w:fldCharType="end"/>
      </w:r>
      <w:r w:rsidRPr="00B34C12">
        <w:rPr>
          <w:lang w:val="en-GB"/>
        </w:rPr>
        <w:t>.</w:t>
      </w:r>
      <w:r w:rsidRPr="00B34C12">
        <w:rPr>
          <w:lang w:val="en-GB"/>
        </w:rPr>
        <w:fldChar w:fldCharType="begin"/>
      </w:r>
      <w:r w:rsidRPr="00B34C12">
        <w:rPr>
          <w:lang w:val="en-GB"/>
        </w:rPr>
        <w:instrText xml:space="preserve"> SEQ Figure \* ARABIC \s 1 </w:instrText>
      </w:r>
      <w:r w:rsidRPr="00B34C12">
        <w:rPr>
          <w:lang w:val="en-GB"/>
        </w:rPr>
        <w:fldChar w:fldCharType="separate"/>
      </w:r>
      <w:r w:rsidR="00025F49">
        <w:rPr>
          <w:noProof/>
          <w:lang w:val="en-GB"/>
        </w:rPr>
        <w:t>12</w:t>
      </w:r>
      <w:r w:rsidRPr="00B34C12">
        <w:rPr>
          <w:lang w:val="en-GB"/>
        </w:rPr>
        <w:fldChar w:fldCharType="end"/>
      </w:r>
      <w:bookmarkEnd w:id="30"/>
      <w:r w:rsidRPr="00B34C12">
        <w:rPr>
          <w:lang w:val="en-GB"/>
        </w:rPr>
        <w:t xml:space="preserve">: </w:t>
      </w:r>
      <w:r w:rsidR="00AD257C" w:rsidRPr="00B34C12">
        <w:rPr>
          <w:lang w:val="en-GB"/>
        </w:rPr>
        <w:t>a)</w:t>
      </w:r>
      <w:r w:rsidRPr="00B34C12">
        <w:rPr>
          <w:lang w:val="en-GB"/>
        </w:rPr>
        <w:t xml:space="preserve"> Spinel grain size distribution in sintered alumina measured by TOF-SIMS. 3D render </w:t>
      </w:r>
      <w:proofErr w:type="gramStart"/>
      <w:r w:rsidRPr="00B34C12">
        <w:rPr>
          <w:lang w:val="en-GB"/>
        </w:rPr>
        <w:t>was colorized</w:t>
      </w:r>
      <w:proofErr w:type="gramEnd"/>
      <w:r w:rsidRPr="00B34C12">
        <w:rPr>
          <w:lang w:val="en-GB"/>
        </w:rPr>
        <w:t xml:space="preserve"> according to the volume of grains.</w:t>
      </w:r>
      <w:r w:rsidR="00AD257C" w:rsidRPr="00B34C12">
        <w:rPr>
          <w:lang w:val="en-GB"/>
        </w:rPr>
        <w:t xml:space="preserve"> b) Analysis of the samples with distinct starting MgO concentrations. The colored circles highlight the differences between Mg and Na </w:t>
      </w:r>
      <w:r w:rsidR="00D15D5E" w:rsidRPr="00B34C12">
        <w:rPr>
          <w:lang w:val="en-GB"/>
        </w:rPr>
        <w:t xml:space="preserve">concentration </w:t>
      </w:r>
      <w:r w:rsidR="00AD257C" w:rsidRPr="00B34C12">
        <w:rPr>
          <w:lang w:val="en-GB"/>
        </w:rPr>
        <w:t>distribution</w:t>
      </w:r>
      <w:r w:rsidR="00BD46E1">
        <w:rPr>
          <w:lang w:val="en-GB"/>
        </w:rPr>
        <w:t>s</w:t>
      </w:r>
      <w:r w:rsidR="00AD257C" w:rsidRPr="00B34C12">
        <w:rPr>
          <w:lang w:val="en-GB"/>
        </w:rPr>
        <w:t xml:space="preserve"> in grains. c) The 3D model of a spinel grain reconstructed with the Mg signal</w:t>
      </w:r>
      <w:r w:rsidR="00D15D5E" w:rsidRPr="00B34C12">
        <w:rPr>
          <w:lang w:val="en-GB"/>
        </w:rPr>
        <w:t xml:space="preserve"> </w:t>
      </w:r>
      <w:r w:rsidR="00AD257C" w:rsidRPr="00B34C12">
        <w:rPr>
          <w:lang w:val="en-GB"/>
        </w:rPr>
        <w:t>(transparent blue) clearly shows the position of Na contamination (brown)</w:t>
      </w:r>
      <w:r w:rsidR="00D15D5E" w:rsidRPr="00B34C12">
        <w:rPr>
          <w:lang w:val="en-GB"/>
        </w:rPr>
        <w:t>.</w:t>
      </w:r>
    </w:p>
    <w:p w14:paraId="25494D80" w14:textId="6C34D3CE" w:rsidR="00DA6FAB" w:rsidRDefault="00DA6FAB">
      <w:pPr>
        <w:jc w:val="left"/>
        <w:rPr>
          <w:lang w:val="en-GB"/>
        </w:rPr>
      </w:pPr>
      <w:r>
        <w:rPr>
          <w:lang w:val="en-GB"/>
        </w:rPr>
        <w:br w:type="page"/>
      </w:r>
    </w:p>
    <w:p w14:paraId="082EDB5B" w14:textId="77777777" w:rsidR="00880729" w:rsidRDefault="00880729" w:rsidP="00F47135">
      <w:pPr>
        <w:pStyle w:val="Nadpis2"/>
        <w:rPr>
          <w:lang w:val="en-GB"/>
        </w:rPr>
      </w:pPr>
      <w:bookmarkStart w:id="31" w:name="_Toc147844455"/>
      <w:r w:rsidRPr="00B34C12">
        <w:rPr>
          <w:lang w:val="en-GB"/>
        </w:rPr>
        <w:t>FIB-SIMS</w:t>
      </w:r>
      <w:r w:rsidR="004877D9">
        <w:rPr>
          <w:lang w:val="en-GB"/>
        </w:rPr>
        <w:t xml:space="preserve"> tomography and correlative analysis</w:t>
      </w:r>
      <w:bookmarkEnd w:id="31"/>
    </w:p>
    <w:p w14:paraId="08A1D9D9" w14:textId="77777777" w:rsidR="00F701A9" w:rsidRPr="00F701A9" w:rsidRDefault="00F701A9" w:rsidP="00F701A9">
      <w:pPr>
        <w:rPr>
          <w:lang w:val="en-GB"/>
        </w:rPr>
      </w:pPr>
    </w:p>
    <w:p w14:paraId="442F1E9E" w14:textId="47C98A1D" w:rsidR="006748B1" w:rsidRPr="00B34C12" w:rsidRDefault="001970B7" w:rsidP="00880729">
      <w:pPr>
        <w:rPr>
          <w:lang w:val="en-GB"/>
        </w:rPr>
      </w:pPr>
      <w:r w:rsidRPr="00B34C12">
        <w:rPr>
          <w:lang w:val="en-GB"/>
        </w:rPr>
        <w:t>When solving complex technical problems, the application of one analytical method is often not enough. Each analytical method has its own limits, which the operator must consider when selecting a suitable method. Parameters such as resolution, sensitivity, quantitative analysis capability, destructiveness, etc.</w:t>
      </w:r>
      <w:r w:rsidR="0028250A">
        <w:rPr>
          <w:lang w:val="en-GB"/>
        </w:rPr>
        <w:t>,</w:t>
      </w:r>
      <w:r w:rsidRPr="00B34C12">
        <w:rPr>
          <w:lang w:val="en-GB"/>
        </w:rPr>
        <w:t xml:space="preserve"> are crucial. If the selected method does not provide sufficient information about the sample to be analysed, additional information </w:t>
      </w:r>
      <w:proofErr w:type="gramStart"/>
      <w:r w:rsidRPr="00B34C12">
        <w:rPr>
          <w:lang w:val="en-GB"/>
        </w:rPr>
        <w:t>should be obtained</w:t>
      </w:r>
      <w:proofErr w:type="gramEnd"/>
      <w:r w:rsidRPr="00B34C12">
        <w:rPr>
          <w:lang w:val="en-GB"/>
        </w:rPr>
        <w:t xml:space="preserve">, ideally from the same area of the sample. Subsequently, all the information </w:t>
      </w:r>
      <w:proofErr w:type="gramStart"/>
      <w:r w:rsidRPr="00B34C12">
        <w:rPr>
          <w:lang w:val="en-GB"/>
        </w:rPr>
        <w:t>should be displayed</w:t>
      </w:r>
      <w:proofErr w:type="gramEnd"/>
      <w:r w:rsidRPr="00B34C12">
        <w:rPr>
          <w:lang w:val="en-GB"/>
        </w:rPr>
        <w:t xml:space="preserve"> in a form that is complementary to each other. This synergy </w:t>
      </w:r>
      <w:r w:rsidR="00A94935">
        <w:rPr>
          <w:lang w:val="en-GB"/>
        </w:rPr>
        <w:t>renders</w:t>
      </w:r>
      <w:r w:rsidRPr="00B34C12">
        <w:rPr>
          <w:lang w:val="en-GB"/>
        </w:rPr>
        <w:t xml:space="preserve"> the conclusions of the analysis more useful. Moreover, by </w:t>
      </w:r>
      <w:r w:rsidR="00A94935">
        <w:rPr>
          <w:lang w:val="en-GB"/>
        </w:rPr>
        <w:t xml:space="preserve">choosing </w:t>
      </w:r>
      <w:r w:rsidRPr="00B34C12">
        <w:rPr>
          <w:lang w:val="en-GB"/>
        </w:rPr>
        <w:t xml:space="preserve">the appropriate order of the applied methods, the analysis </w:t>
      </w:r>
      <w:proofErr w:type="gramStart"/>
      <w:r w:rsidRPr="00B34C12">
        <w:rPr>
          <w:lang w:val="en-GB"/>
        </w:rPr>
        <w:t>can be more focused</w:t>
      </w:r>
      <w:proofErr w:type="gramEnd"/>
      <w:r w:rsidRPr="00B34C12">
        <w:rPr>
          <w:lang w:val="en-GB"/>
        </w:rPr>
        <w:t xml:space="preserve"> on the problem to be solved. We call this approach </w:t>
      </w:r>
      <w:r w:rsidR="00BD46E1">
        <w:rPr>
          <w:lang w:val="en-GB"/>
        </w:rPr>
        <w:t xml:space="preserve">the </w:t>
      </w:r>
      <w:r w:rsidRPr="00B34C12">
        <w:rPr>
          <w:lang w:val="en-GB"/>
        </w:rPr>
        <w:t>correlative analysis.</w:t>
      </w:r>
    </w:p>
    <w:p w14:paraId="5EB6637F" w14:textId="1C0B42A2" w:rsidR="001F4BC1" w:rsidRPr="00B34C12" w:rsidRDefault="001F4BC1" w:rsidP="00880729">
      <w:pPr>
        <w:rPr>
          <w:lang w:val="en-GB"/>
        </w:rPr>
      </w:pPr>
      <w:r w:rsidRPr="00B34C12">
        <w:rPr>
          <w:lang w:val="en-GB"/>
        </w:rPr>
        <w:t xml:space="preserve">In this last chapter, a correlative </w:t>
      </w:r>
      <w:r w:rsidR="00062648">
        <w:rPr>
          <w:lang w:val="en-GB"/>
        </w:rPr>
        <w:t>failure</w:t>
      </w:r>
      <w:r w:rsidRPr="00B34C12">
        <w:rPr>
          <w:lang w:val="en-GB"/>
        </w:rPr>
        <w:t xml:space="preserve"> analysis </w:t>
      </w:r>
      <w:r w:rsidR="00A94935">
        <w:rPr>
          <w:lang w:val="en-GB"/>
        </w:rPr>
        <w:t>of</w:t>
      </w:r>
      <w:r w:rsidRPr="00B34C12">
        <w:rPr>
          <w:lang w:val="en-GB"/>
        </w:rPr>
        <w:t xml:space="preserve"> semiconductor industr</w:t>
      </w:r>
      <w:r w:rsidR="00BD46E1">
        <w:rPr>
          <w:lang w:val="en-GB"/>
        </w:rPr>
        <w:t>ial</w:t>
      </w:r>
      <w:r w:rsidR="00A94935">
        <w:rPr>
          <w:lang w:val="en-GB"/>
        </w:rPr>
        <w:t xml:space="preserve"> samples</w:t>
      </w:r>
      <w:r w:rsidRPr="00B34C12">
        <w:rPr>
          <w:lang w:val="en-GB"/>
        </w:rPr>
        <w:t xml:space="preserve"> </w:t>
      </w:r>
      <w:r w:rsidR="00BB697C">
        <w:rPr>
          <w:lang w:val="en-GB"/>
        </w:rPr>
        <w:t xml:space="preserve">employing X-rays and Focused Ion Beams (FIB) </w:t>
      </w:r>
      <w:proofErr w:type="gramStart"/>
      <w:r w:rsidR="00BB697C">
        <w:rPr>
          <w:lang w:val="en-GB"/>
        </w:rPr>
        <w:t>will be discussed</w:t>
      </w:r>
      <w:proofErr w:type="gramEnd"/>
      <w:r w:rsidR="00BB697C">
        <w:rPr>
          <w:lang w:val="en-GB"/>
        </w:rPr>
        <w:t xml:space="preserve">. </w:t>
      </w:r>
      <w:r w:rsidR="00A422FF">
        <w:rPr>
          <w:lang w:val="en-GB"/>
        </w:rPr>
        <w:t>These</w:t>
      </w:r>
      <w:r w:rsidRPr="00B34C12">
        <w:rPr>
          <w:lang w:val="en-GB"/>
        </w:rPr>
        <w:t xml:space="preserve"> analytical procedures </w:t>
      </w:r>
      <w:proofErr w:type="gramStart"/>
      <w:r w:rsidRPr="00B34C12">
        <w:rPr>
          <w:lang w:val="en-GB"/>
        </w:rPr>
        <w:t>were developed</w:t>
      </w:r>
      <w:proofErr w:type="gramEnd"/>
      <w:r w:rsidRPr="00B34C12">
        <w:rPr>
          <w:lang w:val="en-GB"/>
        </w:rPr>
        <w:t xml:space="preserve"> in collaboration with </w:t>
      </w:r>
      <w:r w:rsidR="00A422FF">
        <w:rPr>
          <w:lang w:val="en-GB"/>
        </w:rPr>
        <w:t xml:space="preserve">the company </w:t>
      </w:r>
      <w:r w:rsidRPr="00B34C12">
        <w:rPr>
          <w:lang w:val="en-GB"/>
        </w:rPr>
        <w:t>T</w:t>
      </w:r>
      <w:r w:rsidR="00CC3626">
        <w:rPr>
          <w:lang w:val="en-GB"/>
        </w:rPr>
        <w:t>ESCAN</w:t>
      </w:r>
      <w:r w:rsidRPr="00B34C12">
        <w:rPr>
          <w:lang w:val="en-GB"/>
        </w:rPr>
        <w:t xml:space="preserve"> and Fraunhofer Institute in Dresden. Defects in the so-called TSV structures were analysed. </w:t>
      </w:r>
      <w:r w:rsidR="00A422FF">
        <w:rPr>
          <w:lang w:val="en-GB"/>
        </w:rPr>
        <w:t xml:space="preserve">Here, </w:t>
      </w:r>
      <w:r w:rsidRPr="00B34C12">
        <w:rPr>
          <w:lang w:val="en-GB"/>
        </w:rPr>
        <w:t xml:space="preserve">TSV means Through Silicon Via and </w:t>
      </w:r>
      <w:proofErr w:type="gramStart"/>
      <w:r w:rsidRPr="00B34C12">
        <w:rPr>
          <w:lang w:val="en-GB"/>
        </w:rPr>
        <w:t>is used</w:t>
      </w:r>
      <w:proofErr w:type="gramEnd"/>
      <w:r w:rsidRPr="00B34C12">
        <w:rPr>
          <w:lang w:val="en-GB"/>
        </w:rPr>
        <w:t xml:space="preserve"> to connect the circuits on the front and back of a silicon wafer. When testing these circuits, defective TSVs </w:t>
      </w:r>
      <w:proofErr w:type="gramStart"/>
      <w:r w:rsidRPr="00B34C12">
        <w:rPr>
          <w:lang w:val="en-GB"/>
        </w:rPr>
        <w:t>were identified</w:t>
      </w:r>
      <w:proofErr w:type="gramEnd"/>
      <w:r w:rsidRPr="00B34C12">
        <w:rPr>
          <w:lang w:val="en-GB"/>
        </w:rPr>
        <w:t xml:space="preserve"> and the analysis aimed to find the cause of this malfunction</w:t>
      </w:r>
      <w:r w:rsidR="00A422FF">
        <w:rPr>
          <w:lang w:val="en-GB"/>
        </w:rPr>
        <w:t xml:space="preserve"> identified</w:t>
      </w:r>
      <w:r w:rsidRPr="00B34C12">
        <w:rPr>
          <w:lang w:val="en-GB"/>
        </w:rPr>
        <w:t xml:space="preserve">. The defective TSV </w:t>
      </w:r>
      <w:proofErr w:type="gramStart"/>
      <w:r w:rsidRPr="00B34C12">
        <w:rPr>
          <w:lang w:val="en-GB"/>
        </w:rPr>
        <w:t>was observed</w:t>
      </w:r>
      <w:proofErr w:type="gramEnd"/>
      <w:r w:rsidRPr="00B34C12">
        <w:rPr>
          <w:lang w:val="en-GB"/>
        </w:rPr>
        <w:t xml:space="preserve"> with a camera in the infrared spectrum during testing to identify areas where higher thermal stresses </w:t>
      </w:r>
      <w:r w:rsidR="00A56E23" w:rsidRPr="00B34C12">
        <w:rPr>
          <w:lang w:val="en-GB"/>
        </w:rPr>
        <w:t>occurre</w:t>
      </w:r>
      <w:r w:rsidR="00A56E23">
        <w:rPr>
          <w:lang w:val="en-GB"/>
        </w:rPr>
        <w:t>d</w:t>
      </w:r>
      <w:r w:rsidRPr="00B34C12">
        <w:rPr>
          <w:lang w:val="en-GB"/>
        </w:rPr>
        <w:t xml:space="preserve"> due to TSV defect</w:t>
      </w:r>
      <w:r w:rsidR="00A422FF">
        <w:rPr>
          <w:lang w:val="en-GB"/>
        </w:rPr>
        <w:t>s</w:t>
      </w:r>
      <w:r w:rsidRPr="00B34C12">
        <w:rPr>
          <w:lang w:val="en-GB"/>
        </w:rPr>
        <w:t xml:space="preserve">. </w:t>
      </w:r>
      <w:r w:rsidR="00A422FF">
        <w:rPr>
          <w:lang w:val="en-GB"/>
        </w:rPr>
        <w:t>An</w:t>
      </w:r>
      <w:r w:rsidRPr="00B34C12">
        <w:rPr>
          <w:lang w:val="en-GB"/>
        </w:rPr>
        <w:t xml:space="preserve"> identified TSV </w:t>
      </w:r>
      <w:proofErr w:type="gramStart"/>
      <w:r w:rsidRPr="00B34C12">
        <w:rPr>
          <w:lang w:val="en-GB"/>
        </w:rPr>
        <w:t>was cut</w:t>
      </w:r>
      <w:proofErr w:type="gramEnd"/>
      <w:r w:rsidRPr="00B34C12">
        <w:rPr>
          <w:lang w:val="en-GB"/>
        </w:rPr>
        <w:t xml:space="preserve"> out of the silicon wafer and measured using X-ray tomography at the Fraunhofer Institute. Further investigations, including 3D data reconstruction, </w:t>
      </w:r>
      <w:proofErr w:type="gramStart"/>
      <w:r w:rsidRPr="00B34C12">
        <w:rPr>
          <w:lang w:val="en-GB"/>
        </w:rPr>
        <w:t>were carried out</w:t>
      </w:r>
      <w:proofErr w:type="gramEnd"/>
      <w:r w:rsidRPr="00B34C12">
        <w:rPr>
          <w:lang w:val="en-GB"/>
        </w:rPr>
        <w:t xml:space="preserve"> by </w:t>
      </w:r>
      <w:r w:rsidR="00A422FF">
        <w:rPr>
          <w:lang w:val="en-GB"/>
        </w:rPr>
        <w:t xml:space="preserve">our </w:t>
      </w:r>
      <w:r w:rsidRPr="00B34C12">
        <w:rPr>
          <w:lang w:val="en-GB"/>
        </w:rPr>
        <w:t>student Ka</w:t>
      </w:r>
      <w:r w:rsidR="00A94935">
        <w:rPr>
          <w:lang w:val="en-GB"/>
        </w:rPr>
        <w:t>r</w:t>
      </w:r>
      <w:r w:rsidRPr="00B34C12">
        <w:rPr>
          <w:lang w:val="en-GB"/>
        </w:rPr>
        <w:t xml:space="preserve">el Vařeka under the supervision of the author of this work within the international CoolPromo project. This issue is discussed in detail in his master thesis </w:t>
      </w:r>
      <w:r w:rsidR="003C7E98">
        <w:rPr>
          <w:rStyle w:val="Znakapoznpodarou"/>
          <w:lang w:val="en-GB"/>
        </w:rPr>
        <w:fldChar w:fldCharType="begin" w:fldLock="1"/>
      </w:r>
      <w:r w:rsidR="0050490D">
        <w:rPr>
          <w:lang w:val="en-GB"/>
        </w:rPr>
        <w:instrText>ADDIN CSL_CITATION {"citationItems":[{"id":"ITEM-1","itemData":{"author":[{"dropping-particle":"","family":"Vařeka","given":"Karel","non-dropping-particle":"","parse-names":false,"suffix":""}],"id":"ITEM-1","issued":{"date-parts":[["2021"]]},"publisher":"Brno University of Technology","publisher-place":"Brno","title":"Korelativní tomografie","type":"thesis"},"uris":["http://www.mendeley.com/documents/?uuid=791de3d5-afa9-41ce-8a34-584a66c5f3c8"]}],"mendeley":{"formattedCitation":"[42]","plainTextFormattedCitation":"[42]","previouslyFormattedCitation":"[42]"},"properties":{"noteIndex":0},"schema":"https://github.com/citation-style-language/schema/raw/master/csl-citation.json"}</w:instrText>
      </w:r>
      <w:r w:rsidR="003C7E98">
        <w:rPr>
          <w:rStyle w:val="Znakapoznpodarou"/>
          <w:lang w:val="en-GB"/>
        </w:rPr>
        <w:fldChar w:fldCharType="separate"/>
      </w:r>
      <w:r w:rsidR="002B6060" w:rsidRPr="002B6060">
        <w:rPr>
          <w:noProof/>
          <w:lang w:val="en-GB"/>
        </w:rPr>
        <w:t>[42]</w:t>
      </w:r>
      <w:r w:rsidR="003C7E98">
        <w:rPr>
          <w:rStyle w:val="Znakapoznpodarou"/>
          <w:lang w:val="en-GB"/>
        </w:rPr>
        <w:fldChar w:fldCharType="end"/>
      </w:r>
      <w:r w:rsidRPr="00B34C12">
        <w:rPr>
          <w:lang w:val="en-GB"/>
        </w:rPr>
        <w:t xml:space="preserve">.  </w:t>
      </w:r>
      <w:r w:rsidR="0083152C" w:rsidRPr="00B34C12">
        <w:rPr>
          <w:lang w:val="en-GB"/>
        </w:rPr>
        <w:t>His thesis presentation was awarded as the second best for the year 2021 by the student section of the Academic Senate</w:t>
      </w:r>
      <w:r w:rsidR="00062648">
        <w:rPr>
          <w:lang w:val="en-GB"/>
        </w:rPr>
        <w:t xml:space="preserve"> at BUT</w:t>
      </w:r>
      <w:r w:rsidR="0083152C" w:rsidRPr="00B34C12">
        <w:rPr>
          <w:lang w:val="en-GB"/>
        </w:rPr>
        <w:t>.</w:t>
      </w:r>
    </w:p>
    <w:p w14:paraId="1613DFA6" w14:textId="0D3C6B01" w:rsidR="00215660" w:rsidRPr="00B34C12" w:rsidRDefault="00215660" w:rsidP="00880729">
      <w:pPr>
        <w:rPr>
          <w:lang w:val="en-GB"/>
        </w:rPr>
      </w:pPr>
      <w:r w:rsidRPr="00B34C12">
        <w:rPr>
          <w:lang w:val="en-GB"/>
        </w:rPr>
        <w:t>Karel Vařeka created 3D reconstructions of the TSV from the X-ray tomography (NanoXCT) images in Avizo</w:t>
      </w:r>
      <w:r w:rsidR="00A94935">
        <w:rPr>
          <w:lang w:val="en-GB"/>
        </w:rPr>
        <w:t xml:space="preserve"> software</w:t>
      </w:r>
      <w:r w:rsidRPr="00B34C12">
        <w:rPr>
          <w:lang w:val="en-GB"/>
        </w:rPr>
        <w:t xml:space="preserve"> and simulated a cross-section of the specimen (</w:t>
      </w:r>
      <w:r w:rsidR="00BB697C">
        <w:rPr>
          <w:lang w:val="en-GB"/>
        </w:rPr>
        <w:fldChar w:fldCharType="begin"/>
      </w:r>
      <w:r w:rsidR="00BB697C">
        <w:rPr>
          <w:lang w:val="en-GB"/>
        </w:rPr>
        <w:instrText xml:space="preserve"> REF _Ref80825712 \h </w:instrText>
      </w:r>
      <w:r w:rsidR="00BB697C">
        <w:rPr>
          <w:lang w:val="en-GB"/>
        </w:rPr>
      </w:r>
      <w:r w:rsidR="00BB697C">
        <w:rPr>
          <w:lang w:val="en-GB"/>
        </w:rPr>
        <w:fldChar w:fldCharType="separate"/>
      </w:r>
      <w:r w:rsidR="00025F49" w:rsidRPr="00B34C12">
        <w:rPr>
          <w:lang w:val="en-GB"/>
        </w:rPr>
        <w:t xml:space="preserve">Figure </w:t>
      </w:r>
      <w:r w:rsidR="00025F49">
        <w:rPr>
          <w:noProof/>
          <w:lang w:val="en-GB"/>
        </w:rPr>
        <w:t>3</w:t>
      </w:r>
      <w:r w:rsidR="00025F49" w:rsidRPr="00B34C12">
        <w:rPr>
          <w:lang w:val="en-GB"/>
        </w:rPr>
        <w:t>.</w:t>
      </w:r>
      <w:r w:rsidR="00025F49">
        <w:rPr>
          <w:noProof/>
          <w:lang w:val="en-GB"/>
        </w:rPr>
        <w:t>13</w:t>
      </w:r>
      <w:r w:rsidR="00BB697C">
        <w:rPr>
          <w:lang w:val="en-GB"/>
        </w:rPr>
        <w:fldChar w:fldCharType="end"/>
      </w:r>
      <w:r w:rsidR="00CC3626">
        <w:rPr>
          <w:lang w:val="en-GB"/>
        </w:rPr>
        <w:t xml:space="preserve"> a</w:t>
      </w:r>
      <w:r w:rsidRPr="00B34C12">
        <w:rPr>
          <w:lang w:val="en-GB"/>
        </w:rPr>
        <w:t xml:space="preserve">), which was then </w:t>
      </w:r>
      <w:r w:rsidR="00A422FF">
        <w:rPr>
          <w:lang w:val="en-GB"/>
        </w:rPr>
        <w:t>fabricated</w:t>
      </w:r>
      <w:r w:rsidRPr="00B34C12">
        <w:rPr>
          <w:lang w:val="en-GB"/>
        </w:rPr>
        <w:t xml:space="preserve"> using Ga-FIB in TOF-SIMS5</w:t>
      </w:r>
      <w:r w:rsidR="00A422FF">
        <w:rPr>
          <w:lang w:val="en-GB"/>
        </w:rPr>
        <w:t xml:space="preserve"> at specific angle</w:t>
      </w:r>
      <w:r w:rsidRPr="00B34C12">
        <w:rPr>
          <w:lang w:val="en-GB"/>
        </w:rPr>
        <w:t xml:space="preserve"> and depth suitable for SIMS measurements (</w:t>
      </w:r>
      <w:r w:rsidR="00BB697C">
        <w:rPr>
          <w:lang w:val="en-GB"/>
        </w:rPr>
        <w:fldChar w:fldCharType="begin"/>
      </w:r>
      <w:r w:rsidR="00BB697C">
        <w:rPr>
          <w:lang w:val="en-GB"/>
        </w:rPr>
        <w:instrText xml:space="preserve"> REF _Ref80825712 \h </w:instrText>
      </w:r>
      <w:r w:rsidR="00BB697C">
        <w:rPr>
          <w:lang w:val="en-GB"/>
        </w:rPr>
      </w:r>
      <w:r w:rsidR="00BB697C">
        <w:rPr>
          <w:lang w:val="en-GB"/>
        </w:rPr>
        <w:fldChar w:fldCharType="separate"/>
      </w:r>
      <w:r w:rsidR="00025F49" w:rsidRPr="00B34C12">
        <w:rPr>
          <w:lang w:val="en-GB"/>
        </w:rPr>
        <w:t xml:space="preserve">Figure </w:t>
      </w:r>
      <w:r w:rsidR="00025F49">
        <w:rPr>
          <w:noProof/>
          <w:lang w:val="en-GB"/>
        </w:rPr>
        <w:t>3</w:t>
      </w:r>
      <w:r w:rsidR="00025F49" w:rsidRPr="00B34C12">
        <w:rPr>
          <w:lang w:val="en-GB"/>
        </w:rPr>
        <w:t>.</w:t>
      </w:r>
      <w:r w:rsidR="00025F49">
        <w:rPr>
          <w:noProof/>
          <w:lang w:val="en-GB"/>
        </w:rPr>
        <w:t>13</w:t>
      </w:r>
      <w:r w:rsidR="00BB697C">
        <w:rPr>
          <w:lang w:val="en-GB"/>
        </w:rPr>
        <w:fldChar w:fldCharType="end"/>
      </w:r>
      <w:r w:rsidR="00A94935">
        <w:rPr>
          <w:lang w:val="en-GB"/>
        </w:rPr>
        <w:t>b</w:t>
      </w:r>
      <w:r w:rsidRPr="00B34C12">
        <w:rPr>
          <w:lang w:val="en-GB"/>
        </w:rPr>
        <w:t xml:space="preserve">). </w:t>
      </w:r>
    </w:p>
    <w:p w14:paraId="137794FC" w14:textId="6466611A" w:rsidR="00880729" w:rsidRPr="00A94935" w:rsidRDefault="00880729" w:rsidP="00A94935">
      <w:pPr>
        <w:pStyle w:val="Odstavecseseznamem"/>
        <w:numPr>
          <w:ilvl w:val="0"/>
          <w:numId w:val="9"/>
        </w:numPr>
        <w:jc w:val="center"/>
        <w:rPr>
          <w:lang w:val="en-GB"/>
        </w:rPr>
      </w:pPr>
      <w:r w:rsidRPr="00B34C12">
        <w:rPr>
          <w:noProof/>
          <w:lang w:eastAsia="cs-CZ"/>
        </w:rPr>
        <w:drawing>
          <wp:inline distT="0" distB="0" distL="0" distR="0" wp14:anchorId="01500A6D" wp14:editId="6EE4277D">
            <wp:extent cx="2220686" cy="2194144"/>
            <wp:effectExtent l="0" t="0" r="8255" b="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24254" cy="2197669"/>
                    </a:xfrm>
                    <a:prstGeom prst="rect">
                      <a:avLst/>
                    </a:prstGeom>
                    <a:noFill/>
                    <a:ln>
                      <a:noFill/>
                    </a:ln>
                  </pic:spPr>
                </pic:pic>
              </a:graphicData>
            </a:graphic>
          </wp:inline>
        </w:drawing>
      </w:r>
      <w:r w:rsidRPr="00A94935">
        <w:rPr>
          <w:lang w:val="en-GB"/>
        </w:rPr>
        <w:tab/>
      </w:r>
      <w:r w:rsidRPr="00A94935">
        <w:rPr>
          <w:lang w:val="en-GB"/>
        </w:rPr>
        <w:tab/>
      </w:r>
      <w:r w:rsidR="00A94935">
        <w:rPr>
          <w:lang w:val="en-GB"/>
        </w:rPr>
        <w:t xml:space="preserve">b)  </w:t>
      </w:r>
      <w:r w:rsidR="007D62B2" w:rsidRPr="007D62B2">
        <w:rPr>
          <w:noProof/>
          <w:lang w:eastAsia="cs-CZ"/>
        </w:rPr>
        <w:drawing>
          <wp:inline distT="0" distB="0" distL="0" distR="0" wp14:anchorId="46A7FF22" wp14:editId="6D296DA0">
            <wp:extent cx="2193955" cy="2209800"/>
            <wp:effectExtent l="0" t="0" r="0" b="0"/>
            <wp:docPr id="5171" name="Picture 517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1" name="Picture 5171" descr="A picture containing text&#10;&#10;Description automatically generated"/>
                    <pic:cNvPicPr/>
                  </pic:nvPicPr>
                  <pic:blipFill>
                    <a:blip r:embed="rId33"/>
                    <a:stretch>
                      <a:fillRect/>
                    </a:stretch>
                  </pic:blipFill>
                  <pic:spPr>
                    <a:xfrm>
                      <a:off x="0" y="0"/>
                      <a:ext cx="2212510" cy="2228489"/>
                    </a:xfrm>
                    <a:prstGeom prst="rect">
                      <a:avLst/>
                    </a:prstGeom>
                  </pic:spPr>
                </pic:pic>
              </a:graphicData>
            </a:graphic>
          </wp:inline>
        </w:drawing>
      </w:r>
    </w:p>
    <w:p w14:paraId="6D9B4B6E" w14:textId="5703ACA2" w:rsidR="005B47B5" w:rsidRPr="00B34C12" w:rsidRDefault="005B47B5" w:rsidP="005B47B5">
      <w:pPr>
        <w:pStyle w:val="Titulek"/>
        <w:rPr>
          <w:lang w:val="en-GB"/>
        </w:rPr>
      </w:pPr>
      <w:bookmarkStart w:id="32" w:name="_Ref80825712"/>
      <w:r w:rsidRPr="00B34C12">
        <w:rPr>
          <w:lang w:val="en-GB"/>
        </w:rPr>
        <w:t xml:space="preserve">Figure </w:t>
      </w:r>
      <w:r w:rsidRPr="00B34C12">
        <w:rPr>
          <w:lang w:val="en-GB"/>
        </w:rPr>
        <w:fldChar w:fldCharType="begin"/>
      </w:r>
      <w:r w:rsidRPr="00B34C12">
        <w:rPr>
          <w:lang w:val="en-GB"/>
        </w:rPr>
        <w:instrText xml:space="preserve"> STYLEREF 1 \s </w:instrText>
      </w:r>
      <w:r w:rsidRPr="00B34C12">
        <w:rPr>
          <w:lang w:val="en-GB"/>
        </w:rPr>
        <w:fldChar w:fldCharType="separate"/>
      </w:r>
      <w:r w:rsidR="00025F49">
        <w:rPr>
          <w:noProof/>
          <w:lang w:val="en-GB"/>
        </w:rPr>
        <w:t>3</w:t>
      </w:r>
      <w:r w:rsidRPr="00B34C12">
        <w:rPr>
          <w:lang w:val="en-GB"/>
        </w:rPr>
        <w:fldChar w:fldCharType="end"/>
      </w:r>
      <w:r w:rsidRPr="00B34C12">
        <w:rPr>
          <w:lang w:val="en-GB"/>
        </w:rPr>
        <w:t>.</w:t>
      </w:r>
      <w:r w:rsidRPr="00B34C12">
        <w:rPr>
          <w:lang w:val="en-GB"/>
        </w:rPr>
        <w:fldChar w:fldCharType="begin"/>
      </w:r>
      <w:r w:rsidRPr="00B34C12">
        <w:rPr>
          <w:lang w:val="en-GB"/>
        </w:rPr>
        <w:instrText xml:space="preserve"> SEQ Figure \* ARABIC \s 1 </w:instrText>
      </w:r>
      <w:r w:rsidRPr="00B34C12">
        <w:rPr>
          <w:lang w:val="en-GB"/>
        </w:rPr>
        <w:fldChar w:fldCharType="separate"/>
      </w:r>
      <w:r w:rsidR="00025F49">
        <w:rPr>
          <w:noProof/>
          <w:lang w:val="en-GB"/>
        </w:rPr>
        <w:t>13</w:t>
      </w:r>
      <w:r w:rsidRPr="00B34C12">
        <w:rPr>
          <w:lang w:val="en-GB"/>
        </w:rPr>
        <w:fldChar w:fldCharType="end"/>
      </w:r>
      <w:bookmarkEnd w:id="32"/>
      <w:r w:rsidR="00A94935">
        <w:rPr>
          <w:lang w:val="en-GB"/>
        </w:rPr>
        <w:t>: a</w:t>
      </w:r>
      <w:r w:rsidRPr="00B34C12">
        <w:rPr>
          <w:lang w:val="en-GB"/>
        </w:rPr>
        <w:t xml:space="preserve">) Preview of the TSV </w:t>
      </w:r>
      <w:r w:rsidR="007D62B2">
        <w:rPr>
          <w:lang w:val="en-GB"/>
        </w:rPr>
        <w:t xml:space="preserve">Cu </w:t>
      </w:r>
      <w:r w:rsidRPr="00B34C12">
        <w:rPr>
          <w:lang w:val="en-GB"/>
        </w:rPr>
        <w:t xml:space="preserve">core cross-section </w:t>
      </w:r>
      <w:r w:rsidR="007D62B2">
        <w:rPr>
          <w:lang w:val="en-GB"/>
        </w:rPr>
        <w:t>reconstructed (simulated)</w:t>
      </w:r>
      <w:r w:rsidRPr="00B34C12">
        <w:rPr>
          <w:lang w:val="en-GB"/>
        </w:rPr>
        <w:t xml:space="preserve"> using NanoXCT data in </w:t>
      </w:r>
      <w:r w:rsidR="007D62B2">
        <w:rPr>
          <w:lang w:val="en-GB"/>
        </w:rPr>
        <w:t xml:space="preserve">the </w:t>
      </w:r>
      <w:r w:rsidRPr="00B34C12">
        <w:rPr>
          <w:lang w:val="en-GB"/>
        </w:rPr>
        <w:t>Avizo</w:t>
      </w:r>
      <w:r w:rsidR="00A94935">
        <w:rPr>
          <w:lang w:val="en-GB"/>
        </w:rPr>
        <w:t xml:space="preserve"> software</w:t>
      </w:r>
      <w:r w:rsidRPr="00B34C12">
        <w:rPr>
          <w:lang w:val="en-GB"/>
        </w:rPr>
        <w:t xml:space="preserve">. </w:t>
      </w:r>
      <w:r w:rsidR="00A94935">
        <w:rPr>
          <w:lang w:val="en-GB"/>
        </w:rPr>
        <w:t>b)</w:t>
      </w:r>
      <w:r w:rsidRPr="00B34C12">
        <w:rPr>
          <w:lang w:val="en-GB"/>
        </w:rPr>
        <w:t xml:space="preserve"> </w:t>
      </w:r>
      <w:r w:rsidR="007D62B2">
        <w:rPr>
          <w:lang w:val="en-GB"/>
        </w:rPr>
        <w:t>I</w:t>
      </w:r>
      <w:r w:rsidRPr="00B34C12">
        <w:rPr>
          <w:lang w:val="en-GB"/>
        </w:rPr>
        <w:t>mage of the same TSV sample placed on a silicon wafer after FIB sectioning acquired by secondary electrons and Ga ion beam. The TSV core</w:t>
      </w:r>
      <w:r w:rsidR="007D62B2">
        <w:rPr>
          <w:lang w:val="en-GB"/>
        </w:rPr>
        <w:t xml:space="preserve"> (marked by red arrow)</w:t>
      </w:r>
      <w:r w:rsidRPr="00B34C12">
        <w:rPr>
          <w:lang w:val="en-GB"/>
        </w:rPr>
        <w:t xml:space="preserve"> </w:t>
      </w:r>
      <w:proofErr w:type="gramStart"/>
      <w:r w:rsidRPr="00B34C12">
        <w:rPr>
          <w:lang w:val="en-GB"/>
        </w:rPr>
        <w:t>is surrounded</w:t>
      </w:r>
      <w:proofErr w:type="gramEnd"/>
      <w:r w:rsidRPr="00B34C12">
        <w:rPr>
          <w:lang w:val="en-GB"/>
        </w:rPr>
        <w:t xml:space="preserve"> by silicon.</w:t>
      </w:r>
    </w:p>
    <w:p w14:paraId="79A9AA87" w14:textId="77777777" w:rsidR="00062648" w:rsidRDefault="00062648" w:rsidP="0083152C">
      <w:pPr>
        <w:rPr>
          <w:lang w:val="en-GB"/>
        </w:rPr>
      </w:pPr>
      <w:r w:rsidRPr="00B34C12">
        <w:rPr>
          <w:lang w:val="en-GB"/>
        </w:rPr>
        <w:t xml:space="preserve">The cut </w:t>
      </w:r>
      <w:proofErr w:type="gramStart"/>
      <w:r w:rsidRPr="00B34C12">
        <w:rPr>
          <w:lang w:val="en-GB"/>
        </w:rPr>
        <w:t>was made</w:t>
      </w:r>
      <w:proofErr w:type="gramEnd"/>
      <w:r w:rsidRPr="00B34C12">
        <w:rPr>
          <w:lang w:val="en-GB"/>
        </w:rPr>
        <w:t xml:space="preserve"> at an angle of 45° from the horizontal plane. This geometry provides a view of the cross-sections of the different layers of the protective barrier and the core of the TSV sample itself and </w:t>
      </w:r>
      <w:proofErr w:type="gramStart"/>
      <w:r w:rsidRPr="00B34C12">
        <w:rPr>
          <w:lang w:val="en-GB"/>
        </w:rPr>
        <w:t>was found</w:t>
      </w:r>
      <w:proofErr w:type="gramEnd"/>
      <w:r w:rsidRPr="00B34C12">
        <w:rPr>
          <w:lang w:val="en-GB"/>
        </w:rPr>
        <w:t xml:space="preserve"> to be the most suitable in terms of the secondary ion</w:t>
      </w:r>
      <w:r w:rsidR="00CC3626">
        <w:rPr>
          <w:lang w:val="en-GB"/>
        </w:rPr>
        <w:t>s</w:t>
      </w:r>
      <w:r w:rsidRPr="00B34C12">
        <w:rPr>
          <w:lang w:val="en-GB"/>
        </w:rPr>
        <w:t xml:space="preserve"> signal</w:t>
      </w:r>
      <w:r>
        <w:rPr>
          <w:lang w:val="en-GB"/>
        </w:rPr>
        <w:t xml:space="preserve"> intensity</w:t>
      </w:r>
      <w:r w:rsidRPr="00B34C12">
        <w:rPr>
          <w:lang w:val="en-GB"/>
        </w:rPr>
        <w:t>.</w:t>
      </w:r>
    </w:p>
    <w:p w14:paraId="7CFFE8B6" w14:textId="0F56B492" w:rsidR="0083152C" w:rsidRPr="00B34C12" w:rsidRDefault="0083152C" w:rsidP="0083152C">
      <w:pPr>
        <w:rPr>
          <w:lang w:val="en-GB"/>
        </w:rPr>
      </w:pPr>
      <w:r w:rsidRPr="00B34C12">
        <w:rPr>
          <w:lang w:val="en-GB"/>
        </w:rPr>
        <w:t>Subsequently, SIMS mapping of the cross</w:t>
      </w:r>
      <w:r w:rsidR="0028250A">
        <w:rPr>
          <w:lang w:val="en-GB"/>
        </w:rPr>
        <w:t>-</w:t>
      </w:r>
      <w:r w:rsidRPr="00B34C12">
        <w:rPr>
          <w:lang w:val="en-GB"/>
        </w:rPr>
        <w:t xml:space="preserve">section surfaces </w:t>
      </w:r>
      <w:proofErr w:type="gramStart"/>
      <w:r w:rsidRPr="00B34C12">
        <w:rPr>
          <w:lang w:val="en-GB"/>
        </w:rPr>
        <w:t>was performed</w:t>
      </w:r>
      <w:proofErr w:type="gramEnd"/>
      <w:r w:rsidRPr="00B34C12">
        <w:rPr>
          <w:lang w:val="en-GB"/>
        </w:rPr>
        <w:t xml:space="preserve"> in several sections of the sample. The acquisition time of the 2D images was in the order of several hours to detect potential </w:t>
      </w:r>
      <w:r w:rsidR="00F701A9">
        <w:rPr>
          <w:lang w:val="en-GB"/>
        </w:rPr>
        <w:t xml:space="preserve">low concentration </w:t>
      </w:r>
      <w:r w:rsidRPr="00B34C12">
        <w:rPr>
          <w:lang w:val="en-GB"/>
        </w:rPr>
        <w:t>contamination</w:t>
      </w:r>
      <w:r w:rsidR="00967E32">
        <w:rPr>
          <w:lang w:val="en-GB"/>
        </w:rPr>
        <w:t>s</w:t>
      </w:r>
      <w:r w:rsidRPr="00B34C12">
        <w:rPr>
          <w:lang w:val="en-GB"/>
        </w:rPr>
        <w:t xml:space="preserve"> in the TSV. Such a long time would be difficult to use for measuring tens of cross-section</w:t>
      </w:r>
      <w:r w:rsidR="00062648">
        <w:rPr>
          <w:lang w:val="en-GB"/>
        </w:rPr>
        <w:t>s in the FIB-SIMS tomographic mode</w:t>
      </w:r>
      <w:r w:rsidRPr="00B34C12">
        <w:rPr>
          <w:lang w:val="en-GB"/>
        </w:rPr>
        <w:t xml:space="preserve">, but thanks to the 3D information from the NanoXCT, the tomographic mode of the FIB-SIMS method is not </w:t>
      </w:r>
      <w:proofErr w:type="gramStart"/>
      <w:r w:rsidRPr="00B34C12">
        <w:rPr>
          <w:lang w:val="en-GB"/>
        </w:rPr>
        <w:t>absolutely necessary</w:t>
      </w:r>
      <w:proofErr w:type="gramEnd"/>
      <w:r w:rsidRPr="00B34C12">
        <w:rPr>
          <w:lang w:val="en-GB"/>
        </w:rPr>
        <w:t xml:space="preserve"> to get an insight into the spatial distribution of elements. </w:t>
      </w:r>
      <w:r w:rsidR="00F95197">
        <w:rPr>
          <w:lang w:val="en-GB"/>
        </w:rPr>
        <w:t>The s</w:t>
      </w:r>
      <w:r w:rsidRPr="00B34C12">
        <w:rPr>
          <w:lang w:val="en-GB"/>
        </w:rPr>
        <w:t xml:space="preserve">elected images </w:t>
      </w:r>
      <w:proofErr w:type="gramStart"/>
      <w:r w:rsidRPr="00B34C12">
        <w:rPr>
          <w:lang w:val="en-GB"/>
        </w:rPr>
        <w:t>are shown</w:t>
      </w:r>
      <w:proofErr w:type="gramEnd"/>
      <w:r w:rsidRPr="00B34C12">
        <w:rPr>
          <w:lang w:val="en-GB"/>
        </w:rPr>
        <w:t xml:space="preserve"> below. The results</w:t>
      </w:r>
      <w:r w:rsidR="00F701A9">
        <w:rPr>
          <w:lang w:val="en-GB"/>
        </w:rPr>
        <w:t xml:space="preserve"> (</w:t>
      </w:r>
      <w:r w:rsidR="00F701A9">
        <w:rPr>
          <w:lang w:val="en-GB"/>
        </w:rPr>
        <w:fldChar w:fldCharType="begin"/>
      </w:r>
      <w:r w:rsidR="00F701A9">
        <w:rPr>
          <w:lang w:val="en-GB"/>
        </w:rPr>
        <w:instrText xml:space="preserve"> REF _Ref82727636 \h </w:instrText>
      </w:r>
      <w:r w:rsidR="00F701A9">
        <w:rPr>
          <w:lang w:val="en-GB"/>
        </w:rPr>
      </w:r>
      <w:r w:rsidR="00F701A9">
        <w:rPr>
          <w:lang w:val="en-GB"/>
        </w:rPr>
        <w:fldChar w:fldCharType="separate"/>
      </w:r>
      <w:r w:rsidR="00025F49" w:rsidRPr="00B34C12">
        <w:rPr>
          <w:lang w:val="en-GB"/>
        </w:rPr>
        <w:t xml:space="preserve">Figure </w:t>
      </w:r>
      <w:r w:rsidR="00025F49">
        <w:rPr>
          <w:noProof/>
          <w:lang w:val="en-GB"/>
        </w:rPr>
        <w:t>3</w:t>
      </w:r>
      <w:r w:rsidR="00025F49" w:rsidRPr="00B34C12">
        <w:rPr>
          <w:lang w:val="en-GB"/>
        </w:rPr>
        <w:t>.</w:t>
      </w:r>
      <w:r w:rsidR="00025F49">
        <w:rPr>
          <w:noProof/>
          <w:lang w:val="en-GB"/>
        </w:rPr>
        <w:t>14</w:t>
      </w:r>
      <w:r w:rsidR="00F701A9">
        <w:rPr>
          <w:lang w:val="en-GB"/>
        </w:rPr>
        <w:fldChar w:fldCharType="end"/>
      </w:r>
      <w:r w:rsidR="00F701A9">
        <w:rPr>
          <w:lang w:val="en-GB"/>
        </w:rPr>
        <w:t>)</w:t>
      </w:r>
      <w:r w:rsidRPr="00B34C12">
        <w:rPr>
          <w:lang w:val="en-GB"/>
        </w:rPr>
        <w:t xml:space="preserve"> revealed the contamination of trace elements Ca,</w:t>
      </w:r>
      <w:r w:rsidR="0028250A">
        <w:rPr>
          <w:lang w:val="en-GB"/>
        </w:rPr>
        <w:t xml:space="preserve"> </w:t>
      </w:r>
      <w:r w:rsidRPr="00B34C12">
        <w:rPr>
          <w:lang w:val="en-GB"/>
        </w:rPr>
        <w:t>K,</w:t>
      </w:r>
      <w:r w:rsidR="0028250A">
        <w:rPr>
          <w:lang w:val="en-GB"/>
        </w:rPr>
        <w:t xml:space="preserve"> </w:t>
      </w:r>
      <w:r w:rsidRPr="00B34C12">
        <w:rPr>
          <w:lang w:val="en-GB"/>
        </w:rPr>
        <w:t>C,</w:t>
      </w:r>
      <w:r w:rsidR="0028250A">
        <w:rPr>
          <w:lang w:val="en-GB"/>
        </w:rPr>
        <w:t xml:space="preserve"> </w:t>
      </w:r>
      <w:r w:rsidRPr="00B34C12">
        <w:rPr>
          <w:lang w:val="en-GB"/>
        </w:rPr>
        <w:t>S,</w:t>
      </w:r>
      <w:r w:rsidR="0028250A">
        <w:rPr>
          <w:lang w:val="en-GB"/>
        </w:rPr>
        <w:t xml:space="preserve"> </w:t>
      </w:r>
      <w:r w:rsidRPr="00B34C12">
        <w:rPr>
          <w:lang w:val="en-GB"/>
        </w:rPr>
        <w:t xml:space="preserve">Cl and Na. The intense copper signal at the edges of the core </w:t>
      </w:r>
      <w:proofErr w:type="gramStart"/>
      <w:r w:rsidRPr="00B34C12">
        <w:rPr>
          <w:lang w:val="en-GB"/>
        </w:rPr>
        <w:t>is attributed</w:t>
      </w:r>
      <w:proofErr w:type="gramEnd"/>
      <w:r w:rsidRPr="00B34C12">
        <w:rPr>
          <w:lang w:val="en-GB"/>
        </w:rPr>
        <w:t xml:space="preserve"> to the presence of copper oxide, which increases the positive yield of secondary ions.  </w:t>
      </w:r>
    </w:p>
    <w:p w14:paraId="008F8F13" w14:textId="77777777" w:rsidR="00AA6FC1" w:rsidRPr="00B34C12" w:rsidRDefault="00AA6FC1" w:rsidP="005B6A0A">
      <w:pPr>
        <w:jc w:val="center"/>
        <w:rPr>
          <w:i/>
          <w:lang w:val="en-GB"/>
        </w:rPr>
      </w:pPr>
      <w:r w:rsidRPr="00B34C12">
        <w:rPr>
          <w:i/>
          <w:noProof/>
          <w:lang w:eastAsia="cs-CZ"/>
        </w:rPr>
        <w:drawing>
          <wp:inline distT="0" distB="0" distL="0" distR="0" wp14:anchorId="2F97D27C" wp14:editId="6E72AF4B">
            <wp:extent cx="5783283" cy="2829542"/>
            <wp:effectExtent l="0" t="0" r="8255" b="9525"/>
            <wp:docPr id="5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34">
                      <a:extLst>
                        <a:ext uri="{BEBA8EAE-BF5A-486C-A8C5-ECC9F3942E4B}">
                          <a14:imgProps xmlns:a14="http://schemas.microsoft.com/office/drawing/2010/main">
                            <a14:imgLayer r:embed="rId35">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800799" cy="2838112"/>
                    </a:xfrm>
                    <a:prstGeom prst="rect">
                      <a:avLst/>
                    </a:prstGeom>
                    <a:noFill/>
                    <a:ln>
                      <a:noFill/>
                    </a:ln>
                  </pic:spPr>
                </pic:pic>
              </a:graphicData>
            </a:graphic>
          </wp:inline>
        </w:drawing>
      </w:r>
    </w:p>
    <w:p w14:paraId="1E70703F" w14:textId="4D7DD190" w:rsidR="00AA6FC1" w:rsidRPr="00B34C12" w:rsidRDefault="005B47B5" w:rsidP="005B47B5">
      <w:pPr>
        <w:pStyle w:val="Titulek"/>
        <w:rPr>
          <w:lang w:val="en-GB"/>
        </w:rPr>
      </w:pPr>
      <w:bookmarkStart w:id="33" w:name="_Ref82727636"/>
      <w:r w:rsidRPr="00B34C12">
        <w:rPr>
          <w:lang w:val="en-GB"/>
        </w:rPr>
        <w:t xml:space="preserve">Figure </w:t>
      </w:r>
      <w:r w:rsidRPr="00B34C12">
        <w:rPr>
          <w:lang w:val="en-GB"/>
        </w:rPr>
        <w:fldChar w:fldCharType="begin"/>
      </w:r>
      <w:r w:rsidRPr="00B34C12">
        <w:rPr>
          <w:lang w:val="en-GB"/>
        </w:rPr>
        <w:instrText xml:space="preserve"> STYLEREF 1 \s </w:instrText>
      </w:r>
      <w:r w:rsidRPr="00B34C12">
        <w:rPr>
          <w:lang w:val="en-GB"/>
        </w:rPr>
        <w:fldChar w:fldCharType="separate"/>
      </w:r>
      <w:r w:rsidR="00025F49">
        <w:rPr>
          <w:noProof/>
          <w:lang w:val="en-GB"/>
        </w:rPr>
        <w:t>3</w:t>
      </w:r>
      <w:r w:rsidRPr="00B34C12">
        <w:rPr>
          <w:lang w:val="en-GB"/>
        </w:rPr>
        <w:fldChar w:fldCharType="end"/>
      </w:r>
      <w:r w:rsidRPr="00B34C12">
        <w:rPr>
          <w:lang w:val="en-GB"/>
        </w:rPr>
        <w:t>.</w:t>
      </w:r>
      <w:r w:rsidRPr="00B34C12">
        <w:rPr>
          <w:lang w:val="en-GB"/>
        </w:rPr>
        <w:fldChar w:fldCharType="begin"/>
      </w:r>
      <w:r w:rsidRPr="00B34C12">
        <w:rPr>
          <w:lang w:val="en-GB"/>
        </w:rPr>
        <w:instrText xml:space="preserve"> SEQ Figure \* ARABIC \s 1 </w:instrText>
      </w:r>
      <w:r w:rsidRPr="00B34C12">
        <w:rPr>
          <w:lang w:val="en-GB"/>
        </w:rPr>
        <w:fldChar w:fldCharType="separate"/>
      </w:r>
      <w:r w:rsidR="00025F49">
        <w:rPr>
          <w:noProof/>
          <w:lang w:val="en-GB"/>
        </w:rPr>
        <w:t>14</w:t>
      </w:r>
      <w:r w:rsidRPr="00B34C12">
        <w:rPr>
          <w:lang w:val="en-GB"/>
        </w:rPr>
        <w:fldChar w:fldCharType="end"/>
      </w:r>
      <w:bookmarkEnd w:id="33"/>
      <w:r w:rsidRPr="00B34C12">
        <w:rPr>
          <w:lang w:val="en-GB"/>
        </w:rPr>
        <w:t xml:space="preserve">: </w:t>
      </w:r>
      <w:r w:rsidR="00AA6FC1" w:rsidRPr="00B34C12">
        <w:rPr>
          <w:lang w:val="en-GB"/>
        </w:rPr>
        <w:t xml:space="preserve"> TOF-SIMS results of the TSV cross-section. (a) SE image</w:t>
      </w:r>
      <w:r w:rsidR="00B32749" w:rsidRPr="00B34C12">
        <w:rPr>
          <w:lang w:val="en-GB"/>
        </w:rPr>
        <w:t xml:space="preserve"> </w:t>
      </w:r>
      <w:r w:rsidR="0083152C" w:rsidRPr="00B34C12">
        <w:rPr>
          <w:lang w:val="en-GB"/>
        </w:rPr>
        <w:t>acquired by</w:t>
      </w:r>
      <w:r w:rsidR="00AA6FC1" w:rsidRPr="00B34C12">
        <w:rPr>
          <w:lang w:val="en-GB"/>
        </w:rPr>
        <w:t xml:space="preserve"> Bi</w:t>
      </w:r>
      <w:r w:rsidR="00AA6FC1" w:rsidRPr="00B34C12">
        <w:rPr>
          <w:vertAlign w:val="superscript"/>
          <w:lang w:val="en-GB"/>
        </w:rPr>
        <w:t>+</w:t>
      </w:r>
      <w:r w:rsidR="00AA6FC1" w:rsidRPr="00B34C12">
        <w:rPr>
          <w:lang w:val="en-GB"/>
        </w:rPr>
        <w:t xml:space="preserve"> ions, </w:t>
      </w:r>
      <w:r w:rsidR="0083152C" w:rsidRPr="00B34C12">
        <w:rPr>
          <w:lang w:val="en-GB"/>
        </w:rPr>
        <w:t xml:space="preserve">(b) </w:t>
      </w:r>
      <w:r w:rsidR="00AA6FC1" w:rsidRPr="00B34C12">
        <w:rPr>
          <w:lang w:val="en-GB"/>
        </w:rPr>
        <w:t>signal of Cu isotopes, (c) Ti, (d) Al</w:t>
      </w:r>
      <w:r w:rsidR="00F95197">
        <w:rPr>
          <w:lang w:val="en-GB"/>
        </w:rPr>
        <w:t>, and</w:t>
      </w:r>
      <w:r w:rsidR="00AA6FC1" w:rsidRPr="00B34C12">
        <w:rPr>
          <w:lang w:val="en-GB"/>
        </w:rPr>
        <w:t xml:space="preserve"> (e) Si, (f) RGB</w:t>
      </w:r>
      <w:r w:rsidR="00B32749" w:rsidRPr="00B34C12">
        <w:rPr>
          <w:lang w:val="en-GB"/>
        </w:rPr>
        <w:t xml:space="preserve"> </w:t>
      </w:r>
      <w:r w:rsidR="00AA6FC1" w:rsidRPr="00B34C12">
        <w:rPr>
          <w:lang w:val="en-GB"/>
        </w:rPr>
        <w:t>overlay of Cu (red). Al (green) and Ti (blue)</w:t>
      </w:r>
      <w:r w:rsidR="00F95197">
        <w:rPr>
          <w:lang w:val="en-US"/>
        </w:rPr>
        <w:t>;</w:t>
      </w:r>
      <w:r w:rsidR="00AA6FC1" w:rsidRPr="00B34C12">
        <w:rPr>
          <w:lang w:val="en-GB"/>
        </w:rPr>
        <w:t xml:space="preserve"> (g) represents Cl distribution resulting from</w:t>
      </w:r>
      <w:r w:rsidR="00B32749" w:rsidRPr="00B34C12">
        <w:rPr>
          <w:lang w:val="en-GB"/>
        </w:rPr>
        <w:t xml:space="preserve"> </w:t>
      </w:r>
      <w:r w:rsidR="00AA6FC1" w:rsidRPr="00B34C12">
        <w:rPr>
          <w:lang w:val="en-GB"/>
        </w:rPr>
        <w:t>depth profiling</w:t>
      </w:r>
      <w:r w:rsidR="0083152C" w:rsidRPr="00B34C12">
        <w:rPr>
          <w:lang w:val="en-GB"/>
        </w:rPr>
        <w:t xml:space="preserve"> on the TSV cross-section</w:t>
      </w:r>
      <w:r w:rsidR="00F701A9">
        <w:rPr>
          <w:lang w:val="en-GB"/>
        </w:rPr>
        <w:t xml:space="preserve"> through</w:t>
      </w:r>
      <w:r w:rsidR="00F95197">
        <w:rPr>
          <w:lang w:val="en-GB"/>
        </w:rPr>
        <w:t xml:space="preserve"> A</w:t>
      </w:r>
      <w:r w:rsidR="00F701A9">
        <w:rPr>
          <w:lang w:val="en-GB"/>
        </w:rPr>
        <w:t xml:space="preserve"> 1 µm depth</w:t>
      </w:r>
      <w:r w:rsidR="00AA6FC1" w:rsidRPr="00B34C12">
        <w:rPr>
          <w:lang w:val="en-GB"/>
        </w:rPr>
        <w:t>, (h) overlay of Ti (green), K (</w:t>
      </w:r>
      <w:r w:rsidR="00062648">
        <w:rPr>
          <w:lang w:val="en-GB"/>
        </w:rPr>
        <w:t>red</w:t>
      </w:r>
      <w:r w:rsidR="00AA6FC1" w:rsidRPr="00B34C12">
        <w:rPr>
          <w:lang w:val="en-GB"/>
        </w:rPr>
        <w:t>), and Na (</w:t>
      </w:r>
      <w:r w:rsidR="00224833" w:rsidRPr="00B34C12">
        <w:rPr>
          <w:lang w:val="en-GB"/>
        </w:rPr>
        <w:t>blue</w:t>
      </w:r>
      <w:r w:rsidR="00AA6FC1" w:rsidRPr="00B34C12">
        <w:rPr>
          <w:lang w:val="en-GB"/>
        </w:rPr>
        <w:t xml:space="preserve">) signal. </w:t>
      </w:r>
      <w:r w:rsidR="0028250A">
        <w:rPr>
          <w:lang w:val="en-GB"/>
        </w:rPr>
        <w:t>The s</w:t>
      </w:r>
      <w:r w:rsidR="00AA6FC1" w:rsidRPr="00B34C12">
        <w:rPr>
          <w:lang w:val="en-GB"/>
        </w:rPr>
        <w:t>cale</w:t>
      </w:r>
      <w:r w:rsidR="00224833" w:rsidRPr="00B34C12">
        <w:rPr>
          <w:lang w:val="en-GB"/>
        </w:rPr>
        <w:t xml:space="preserve"> bar</w:t>
      </w:r>
      <w:r w:rsidR="00AA6FC1" w:rsidRPr="00B34C12">
        <w:rPr>
          <w:lang w:val="en-GB"/>
        </w:rPr>
        <w:t xml:space="preserve"> </w:t>
      </w:r>
      <w:r w:rsidR="00A4746F">
        <w:rPr>
          <w:lang w:val="en-GB"/>
        </w:rPr>
        <w:t>in</w:t>
      </w:r>
      <w:r w:rsidR="00AA6FC1" w:rsidRPr="00B34C12">
        <w:rPr>
          <w:lang w:val="en-GB"/>
        </w:rPr>
        <w:t xml:space="preserve"> all </w:t>
      </w:r>
      <w:r w:rsidR="00224833" w:rsidRPr="00B34C12">
        <w:rPr>
          <w:lang w:val="en-GB"/>
        </w:rPr>
        <w:t>2D</w:t>
      </w:r>
      <w:r w:rsidR="00AA6FC1" w:rsidRPr="00B34C12">
        <w:rPr>
          <w:lang w:val="en-GB"/>
        </w:rPr>
        <w:t xml:space="preserve"> images is 10 μm.</w:t>
      </w:r>
    </w:p>
    <w:p w14:paraId="5A8ED809" w14:textId="5B532BF1" w:rsidR="00224833" w:rsidRPr="00B34C12" w:rsidRDefault="00036E76" w:rsidP="00224833">
      <w:pPr>
        <w:rPr>
          <w:lang w:val="en-GB"/>
        </w:rPr>
      </w:pPr>
      <w:r>
        <w:rPr>
          <w:lang w:val="en-GB"/>
        </w:rPr>
        <w:fldChar w:fldCharType="begin"/>
      </w:r>
      <w:r>
        <w:rPr>
          <w:lang w:val="en-GB"/>
        </w:rPr>
        <w:instrText xml:space="preserve"> REF _Ref82727392 \h </w:instrText>
      </w:r>
      <w:r>
        <w:rPr>
          <w:lang w:val="en-GB"/>
        </w:rPr>
      </w:r>
      <w:r>
        <w:rPr>
          <w:lang w:val="en-GB"/>
        </w:rPr>
        <w:fldChar w:fldCharType="separate"/>
      </w:r>
      <w:r w:rsidR="00025F49" w:rsidRPr="00B34C12">
        <w:rPr>
          <w:lang w:val="en-GB"/>
        </w:rPr>
        <w:t xml:space="preserve">Figure </w:t>
      </w:r>
      <w:r w:rsidR="00025F49">
        <w:rPr>
          <w:noProof/>
          <w:lang w:val="en-GB"/>
        </w:rPr>
        <w:t>3</w:t>
      </w:r>
      <w:r w:rsidR="00025F49" w:rsidRPr="00B34C12">
        <w:rPr>
          <w:lang w:val="en-GB"/>
        </w:rPr>
        <w:t>.</w:t>
      </w:r>
      <w:r w:rsidR="00025F49">
        <w:rPr>
          <w:noProof/>
          <w:lang w:val="en-GB"/>
        </w:rPr>
        <w:t>15</w:t>
      </w:r>
      <w:r>
        <w:rPr>
          <w:lang w:val="en-GB"/>
        </w:rPr>
        <w:fldChar w:fldCharType="end"/>
      </w:r>
      <w:r>
        <w:rPr>
          <w:lang w:val="en-GB"/>
        </w:rPr>
        <w:t xml:space="preserve"> </w:t>
      </w:r>
      <w:r w:rsidR="00224833" w:rsidRPr="00B34C12">
        <w:rPr>
          <w:lang w:val="en-GB"/>
        </w:rPr>
        <w:t>shows a 3D section of the copper part of the TSV sample correlatively combined with a 2D copper map obtained by SIMS. This analytical approach combines the strengths of the two methods, i.e.</w:t>
      </w:r>
      <w:r w:rsidR="0028250A">
        <w:rPr>
          <w:lang w:val="en-GB"/>
        </w:rPr>
        <w:t>,</w:t>
      </w:r>
      <w:r w:rsidR="00224833" w:rsidRPr="00B34C12">
        <w:rPr>
          <w:lang w:val="en-GB"/>
        </w:rPr>
        <w:t xml:space="preserve"> the non-destructive extraction of the copper shape used to determine the cross-section location, the chemical analysis and sensitivity of the SIMS method. </w:t>
      </w:r>
      <w:proofErr w:type="gramStart"/>
      <w:r w:rsidR="00224833" w:rsidRPr="00B34C12">
        <w:rPr>
          <w:lang w:val="en-GB"/>
        </w:rPr>
        <w:t>By correlative im</w:t>
      </w:r>
      <w:r w:rsidR="00062648">
        <w:rPr>
          <w:lang w:val="en-GB"/>
        </w:rPr>
        <w:t>aging with 2D FIB-SIMS5 and 3D N</w:t>
      </w:r>
      <w:r w:rsidR="00224833" w:rsidRPr="00B34C12">
        <w:rPr>
          <w:lang w:val="en-GB"/>
        </w:rPr>
        <w:t>anoXCT methods, the location of the contaminated interface was successfully identified</w:t>
      </w:r>
      <w:proofErr w:type="gramEnd"/>
      <w:r w:rsidR="00224833" w:rsidRPr="00B34C12">
        <w:rPr>
          <w:lang w:val="en-GB"/>
        </w:rPr>
        <w:t xml:space="preserve">. The contamination elements </w:t>
      </w:r>
      <w:proofErr w:type="gramStart"/>
      <w:r w:rsidR="00224833" w:rsidRPr="00B34C12">
        <w:rPr>
          <w:lang w:val="en-GB"/>
        </w:rPr>
        <w:t>were overlapped</w:t>
      </w:r>
      <w:proofErr w:type="gramEnd"/>
      <w:r w:rsidR="00224833" w:rsidRPr="00B34C12">
        <w:rPr>
          <w:lang w:val="en-GB"/>
        </w:rPr>
        <w:t xml:space="preserve"> with </w:t>
      </w:r>
      <w:r w:rsidR="00A4746F">
        <w:rPr>
          <w:lang w:val="en-GB"/>
        </w:rPr>
        <w:t>a</w:t>
      </w:r>
      <w:r w:rsidR="00224833" w:rsidRPr="00B34C12">
        <w:rPr>
          <w:lang w:val="en-GB"/>
        </w:rPr>
        <w:t xml:space="preserve"> TiN </w:t>
      </w:r>
      <w:r w:rsidR="00A4746F">
        <w:rPr>
          <w:lang w:val="en-GB"/>
        </w:rPr>
        <w:t xml:space="preserve">diffusion barrier </w:t>
      </w:r>
      <w:r w:rsidR="00224833" w:rsidRPr="00B34C12">
        <w:rPr>
          <w:lang w:val="en-GB"/>
        </w:rPr>
        <w:t xml:space="preserve">layer in the 2D image due to insufficient lateral resolution. The TiN layer is only a few tens of nanometers thick and it was not clear whether the contamination was </w:t>
      </w:r>
      <w:r w:rsidR="00A4746F">
        <w:rPr>
          <w:lang w:val="en-GB"/>
        </w:rPr>
        <w:t xml:space="preserve">located </w:t>
      </w:r>
      <w:r w:rsidR="00224833" w:rsidRPr="00B34C12">
        <w:rPr>
          <w:lang w:val="en-GB"/>
        </w:rPr>
        <w:t xml:space="preserve">between the silicon and </w:t>
      </w:r>
      <w:r w:rsidR="00A4746F">
        <w:rPr>
          <w:lang w:val="en-GB"/>
        </w:rPr>
        <w:t xml:space="preserve">the </w:t>
      </w:r>
      <w:r w:rsidR="00224833" w:rsidRPr="00B34C12">
        <w:rPr>
          <w:lang w:val="en-GB"/>
        </w:rPr>
        <w:t>TiN</w:t>
      </w:r>
      <w:r w:rsidR="00A4746F">
        <w:rPr>
          <w:lang w:val="en-GB"/>
        </w:rPr>
        <w:t xml:space="preserve"> layer,</w:t>
      </w:r>
      <w:r w:rsidR="00224833" w:rsidRPr="00B34C12">
        <w:rPr>
          <w:lang w:val="en-GB"/>
        </w:rPr>
        <w:t xml:space="preserve"> or between the TiN </w:t>
      </w:r>
      <w:r w:rsidR="00A4746F">
        <w:rPr>
          <w:lang w:val="en-GB"/>
        </w:rPr>
        <w:t xml:space="preserve">layer </w:t>
      </w:r>
      <w:r w:rsidR="00224833" w:rsidRPr="00B34C12">
        <w:rPr>
          <w:lang w:val="en-GB"/>
        </w:rPr>
        <w:t>and</w:t>
      </w:r>
      <w:r w:rsidR="00A4746F">
        <w:rPr>
          <w:lang w:val="en-GB"/>
        </w:rPr>
        <w:t xml:space="preserve"> the</w:t>
      </w:r>
      <w:r w:rsidR="00224833" w:rsidRPr="00B34C12">
        <w:rPr>
          <w:lang w:val="en-GB"/>
        </w:rPr>
        <w:t xml:space="preserve"> Cu layer. </w:t>
      </w:r>
      <w:proofErr w:type="gramStart"/>
      <w:r w:rsidR="00224833" w:rsidRPr="00B34C12">
        <w:rPr>
          <w:lang w:val="en-GB"/>
        </w:rPr>
        <w:t>Using the shape of the Cu layer at the bubble site and the position of the TiN layer,</w:t>
      </w:r>
      <w:proofErr w:type="gramEnd"/>
      <w:r w:rsidR="00224833" w:rsidRPr="00B34C12">
        <w:rPr>
          <w:lang w:val="en-GB"/>
        </w:rPr>
        <w:t xml:space="preserve"> </w:t>
      </w:r>
      <w:proofErr w:type="gramStart"/>
      <w:r w:rsidR="00224833" w:rsidRPr="00B34C12">
        <w:rPr>
          <w:lang w:val="en-GB"/>
        </w:rPr>
        <w:t>it</w:t>
      </w:r>
      <w:proofErr w:type="gramEnd"/>
      <w:r w:rsidR="00224833" w:rsidRPr="00B34C12">
        <w:rPr>
          <w:lang w:val="en-GB"/>
        </w:rPr>
        <w:t xml:space="preserve"> was possible to conclude that contamination is present between the TiN anti-diffusion layer and the copper part of the TSV and is likely caused by contamina</w:t>
      </w:r>
      <w:r w:rsidR="004B33FF">
        <w:rPr>
          <w:lang w:val="en-GB"/>
        </w:rPr>
        <w:t>nts</w:t>
      </w:r>
      <w:r w:rsidR="00224833" w:rsidRPr="00B34C12">
        <w:rPr>
          <w:lang w:val="en-GB"/>
        </w:rPr>
        <w:t xml:space="preserve"> </w:t>
      </w:r>
      <w:r w:rsidR="004B33FF">
        <w:rPr>
          <w:lang w:val="en-GB"/>
        </w:rPr>
        <w:t>in</w:t>
      </w:r>
      <w:r w:rsidR="00224833" w:rsidRPr="00B34C12">
        <w:rPr>
          <w:lang w:val="en-GB"/>
        </w:rPr>
        <w:t xml:space="preserve"> the solution used in the elect</w:t>
      </w:r>
      <w:r>
        <w:rPr>
          <w:lang w:val="en-GB"/>
        </w:rPr>
        <w:t>rochemical deposition of copper.</w:t>
      </w:r>
    </w:p>
    <w:p w14:paraId="3502AA9F" w14:textId="77777777" w:rsidR="00880729" w:rsidRPr="00B34C12" w:rsidRDefault="00880729" w:rsidP="00880729">
      <w:pPr>
        <w:jc w:val="center"/>
        <w:rPr>
          <w:iCs/>
          <w:lang w:val="en-GB"/>
        </w:rPr>
      </w:pPr>
      <w:r w:rsidRPr="00B34C12">
        <w:rPr>
          <w:noProof/>
          <w:lang w:eastAsia="cs-CZ"/>
        </w:rPr>
        <w:drawing>
          <wp:inline distT="0" distB="0" distL="0" distR="0" wp14:anchorId="40BBBEB1" wp14:editId="7D8F5C3F">
            <wp:extent cx="1712277" cy="1543792"/>
            <wp:effectExtent l="0" t="0" r="254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1723277" cy="1553710"/>
                    </a:xfrm>
                    <a:prstGeom prst="rect">
                      <a:avLst/>
                    </a:prstGeom>
                  </pic:spPr>
                </pic:pic>
              </a:graphicData>
            </a:graphic>
          </wp:inline>
        </w:drawing>
      </w:r>
    </w:p>
    <w:p w14:paraId="425873B9" w14:textId="29D39002" w:rsidR="00880729" w:rsidRPr="00B34C12" w:rsidRDefault="00F209FE" w:rsidP="00F209FE">
      <w:pPr>
        <w:pStyle w:val="Titulek"/>
        <w:jc w:val="center"/>
        <w:rPr>
          <w:lang w:val="en-GB"/>
        </w:rPr>
      </w:pPr>
      <w:bookmarkStart w:id="34" w:name="_Ref82727392"/>
      <w:r w:rsidRPr="00B34C12">
        <w:rPr>
          <w:lang w:val="en-GB"/>
        </w:rPr>
        <w:t xml:space="preserve">Figure </w:t>
      </w:r>
      <w:r w:rsidRPr="00B34C12">
        <w:rPr>
          <w:lang w:val="en-GB"/>
        </w:rPr>
        <w:fldChar w:fldCharType="begin"/>
      </w:r>
      <w:r w:rsidRPr="00B34C12">
        <w:rPr>
          <w:lang w:val="en-GB"/>
        </w:rPr>
        <w:instrText xml:space="preserve"> STYLEREF 1 \s </w:instrText>
      </w:r>
      <w:r w:rsidRPr="00B34C12">
        <w:rPr>
          <w:lang w:val="en-GB"/>
        </w:rPr>
        <w:fldChar w:fldCharType="separate"/>
      </w:r>
      <w:r w:rsidR="00025F49">
        <w:rPr>
          <w:noProof/>
          <w:lang w:val="en-GB"/>
        </w:rPr>
        <w:t>3</w:t>
      </w:r>
      <w:r w:rsidRPr="00B34C12">
        <w:rPr>
          <w:lang w:val="en-GB"/>
        </w:rPr>
        <w:fldChar w:fldCharType="end"/>
      </w:r>
      <w:r w:rsidRPr="00B34C12">
        <w:rPr>
          <w:lang w:val="en-GB"/>
        </w:rPr>
        <w:t>.</w:t>
      </w:r>
      <w:r w:rsidRPr="00B34C12">
        <w:rPr>
          <w:lang w:val="en-GB"/>
        </w:rPr>
        <w:fldChar w:fldCharType="begin"/>
      </w:r>
      <w:r w:rsidRPr="00B34C12">
        <w:rPr>
          <w:lang w:val="en-GB"/>
        </w:rPr>
        <w:instrText xml:space="preserve"> SEQ Figure \* ARABIC \s 1 </w:instrText>
      </w:r>
      <w:r w:rsidRPr="00B34C12">
        <w:rPr>
          <w:lang w:val="en-GB"/>
        </w:rPr>
        <w:fldChar w:fldCharType="separate"/>
      </w:r>
      <w:r w:rsidR="00025F49">
        <w:rPr>
          <w:noProof/>
          <w:lang w:val="en-GB"/>
        </w:rPr>
        <w:t>15</w:t>
      </w:r>
      <w:r w:rsidRPr="00B34C12">
        <w:rPr>
          <w:lang w:val="en-GB"/>
        </w:rPr>
        <w:fldChar w:fldCharType="end"/>
      </w:r>
      <w:bookmarkEnd w:id="34"/>
      <w:r w:rsidR="00062648">
        <w:rPr>
          <w:lang w:val="en-GB"/>
        </w:rPr>
        <w:t>:  Correlative image of N</w:t>
      </w:r>
      <w:r w:rsidRPr="00B34C12">
        <w:rPr>
          <w:lang w:val="en-GB"/>
        </w:rPr>
        <w:t>anoXCT data with</w:t>
      </w:r>
      <w:r w:rsidR="00EC213D">
        <w:rPr>
          <w:lang w:val="en-GB"/>
        </w:rPr>
        <w:t xml:space="preserve"> a</w:t>
      </w:r>
      <w:r w:rsidRPr="00B34C12">
        <w:rPr>
          <w:lang w:val="en-GB"/>
        </w:rPr>
        <w:t xml:space="preserve"> copper signal from </w:t>
      </w:r>
      <w:r w:rsidR="00EC213D">
        <w:rPr>
          <w:lang w:val="en-GB"/>
        </w:rPr>
        <w:t xml:space="preserve">the </w:t>
      </w:r>
      <w:r w:rsidRPr="00B34C12">
        <w:rPr>
          <w:lang w:val="en-GB"/>
        </w:rPr>
        <w:t>TOF-SIMS</w:t>
      </w:r>
      <w:r w:rsidR="00CC3626">
        <w:rPr>
          <w:lang w:val="en-GB"/>
        </w:rPr>
        <w:t>5</w:t>
      </w:r>
      <w:r w:rsidRPr="00B34C12">
        <w:rPr>
          <w:lang w:val="en-GB"/>
        </w:rPr>
        <w:t xml:space="preserve"> microscope.</w:t>
      </w:r>
    </w:p>
    <w:p w14:paraId="565C5181" w14:textId="2A00DA22" w:rsidR="00844395" w:rsidRPr="00B34C12" w:rsidRDefault="00036E76" w:rsidP="00CD173E">
      <w:pPr>
        <w:rPr>
          <w:lang w:val="en-GB"/>
        </w:rPr>
      </w:pPr>
      <w:r>
        <w:rPr>
          <w:lang w:val="en-GB"/>
        </w:rPr>
        <w:t>Scanning</w:t>
      </w:r>
      <w:r w:rsidR="000565A4">
        <w:rPr>
          <w:lang w:val="en-GB"/>
        </w:rPr>
        <w:t xml:space="preserve"> </w:t>
      </w:r>
      <w:r w:rsidR="00844395" w:rsidRPr="00B34C12">
        <w:rPr>
          <w:lang w:val="en-GB"/>
        </w:rPr>
        <w:t xml:space="preserve">Electron </w:t>
      </w:r>
      <w:r w:rsidR="000565A4">
        <w:rPr>
          <w:lang w:val="en-GB"/>
        </w:rPr>
        <w:t>M</w:t>
      </w:r>
      <w:r w:rsidR="00844395" w:rsidRPr="00B34C12">
        <w:rPr>
          <w:lang w:val="en-GB"/>
        </w:rPr>
        <w:t>icroscop</w:t>
      </w:r>
      <w:r w:rsidR="00EC213D">
        <w:rPr>
          <w:lang w:val="en-GB"/>
        </w:rPr>
        <w:t>y</w:t>
      </w:r>
      <w:r w:rsidR="000565A4">
        <w:rPr>
          <w:lang w:val="en-GB"/>
        </w:rPr>
        <w:t xml:space="preserve"> (SEM)</w:t>
      </w:r>
      <w:r w:rsidR="00EC213D">
        <w:rPr>
          <w:lang w:val="en-GB"/>
        </w:rPr>
        <w:t xml:space="preserve"> images</w:t>
      </w:r>
      <w:r w:rsidR="00844395" w:rsidRPr="00B34C12">
        <w:rPr>
          <w:lang w:val="en-GB"/>
        </w:rPr>
        <w:t xml:space="preserve"> </w:t>
      </w:r>
      <w:r w:rsidR="000565A4">
        <w:rPr>
          <w:lang w:val="en-GB"/>
        </w:rPr>
        <w:t xml:space="preserve">and Electron Dispersive X-ray Spectroscopy (EDS) </w:t>
      </w:r>
      <w:r w:rsidR="00EC213D">
        <w:rPr>
          <w:lang w:val="en-GB"/>
        </w:rPr>
        <w:t>analysis</w:t>
      </w:r>
      <w:r w:rsidR="00844395" w:rsidRPr="00B34C12">
        <w:rPr>
          <w:lang w:val="en-GB"/>
        </w:rPr>
        <w:t xml:space="preserve"> </w:t>
      </w:r>
      <w:proofErr w:type="gramStart"/>
      <w:r w:rsidR="00844395" w:rsidRPr="00B34C12">
        <w:rPr>
          <w:lang w:val="en-GB"/>
        </w:rPr>
        <w:t>were also taken</w:t>
      </w:r>
      <w:proofErr w:type="gramEnd"/>
      <w:r w:rsidR="00844395" w:rsidRPr="00B34C12">
        <w:rPr>
          <w:lang w:val="en-GB"/>
        </w:rPr>
        <w:t xml:space="preserve"> at the site of the cut</w:t>
      </w:r>
      <w:r>
        <w:rPr>
          <w:lang w:val="en-GB"/>
        </w:rPr>
        <w:t>.</w:t>
      </w:r>
      <w:r w:rsidR="00844395" w:rsidRPr="00B34C12">
        <w:rPr>
          <w:lang w:val="en-GB"/>
        </w:rPr>
        <w:t xml:space="preserve"> </w:t>
      </w:r>
      <w:r w:rsidR="000565A4">
        <w:rPr>
          <w:lang w:val="en-GB"/>
        </w:rPr>
        <w:t>SEM</w:t>
      </w:r>
      <w:r w:rsidR="00844395" w:rsidRPr="00B34C12">
        <w:rPr>
          <w:lang w:val="en-GB"/>
        </w:rPr>
        <w:t xml:space="preserve"> has a resolution of a few nanometres, whereas the </w:t>
      </w:r>
      <w:r w:rsidR="000565A4">
        <w:rPr>
          <w:lang w:val="en-GB"/>
        </w:rPr>
        <w:t>EDS</w:t>
      </w:r>
      <w:r w:rsidR="00844395" w:rsidRPr="00B34C12">
        <w:rPr>
          <w:lang w:val="en-GB"/>
        </w:rPr>
        <w:t xml:space="preserve"> method ha</w:t>
      </w:r>
      <w:r w:rsidR="000565A4">
        <w:rPr>
          <w:lang w:val="en-GB"/>
        </w:rPr>
        <w:t>s</w:t>
      </w:r>
      <w:r w:rsidR="00844395" w:rsidRPr="00B34C12">
        <w:rPr>
          <w:lang w:val="en-GB"/>
        </w:rPr>
        <w:t xml:space="preserve"> a resolution of ~300 nm. Mathematical processing can be used to produce an image that shows the chemical composition </w:t>
      </w:r>
      <w:r w:rsidR="000565A4">
        <w:rPr>
          <w:lang w:val="en-GB"/>
        </w:rPr>
        <w:t>(</w:t>
      </w:r>
      <w:proofErr w:type="gramStart"/>
      <w:r w:rsidR="000565A4">
        <w:rPr>
          <w:lang w:val="en-GB"/>
        </w:rPr>
        <w:t>EDS</w:t>
      </w:r>
      <w:proofErr w:type="gramEnd"/>
      <w:r w:rsidR="000565A4">
        <w:rPr>
          <w:lang w:val="en-GB"/>
        </w:rPr>
        <w:t xml:space="preserve"> image) </w:t>
      </w:r>
      <w:r w:rsidR="00844395" w:rsidRPr="00B34C12">
        <w:rPr>
          <w:lang w:val="en-GB"/>
        </w:rPr>
        <w:t xml:space="preserve">of the sample while simultaneously showing the details visible in the electron </w:t>
      </w:r>
      <w:r w:rsidR="00EC213D">
        <w:rPr>
          <w:lang w:val="en-GB"/>
        </w:rPr>
        <w:t>micrograph</w:t>
      </w:r>
      <w:r w:rsidR="00844395" w:rsidRPr="00B34C12">
        <w:rPr>
          <w:lang w:val="en-GB"/>
        </w:rPr>
        <w:t xml:space="preserve"> (</w:t>
      </w:r>
      <w:r w:rsidR="000565A4">
        <w:rPr>
          <w:lang w:val="en-GB"/>
        </w:rPr>
        <w:fldChar w:fldCharType="begin"/>
      </w:r>
      <w:r w:rsidR="000565A4">
        <w:rPr>
          <w:lang w:val="en-GB"/>
        </w:rPr>
        <w:instrText xml:space="preserve"> REF _Ref80825150 \h </w:instrText>
      </w:r>
      <w:r w:rsidR="000565A4">
        <w:rPr>
          <w:lang w:val="en-GB"/>
        </w:rPr>
      </w:r>
      <w:r w:rsidR="000565A4">
        <w:rPr>
          <w:lang w:val="en-GB"/>
        </w:rPr>
        <w:fldChar w:fldCharType="separate"/>
      </w:r>
      <w:r w:rsidR="00025F49" w:rsidRPr="00B34C12">
        <w:rPr>
          <w:lang w:val="en-GB"/>
        </w:rPr>
        <w:t xml:space="preserve">Figure </w:t>
      </w:r>
      <w:r w:rsidR="00025F49">
        <w:rPr>
          <w:noProof/>
          <w:lang w:val="en-GB"/>
        </w:rPr>
        <w:t>3</w:t>
      </w:r>
      <w:r w:rsidR="00025F49" w:rsidRPr="00B34C12">
        <w:rPr>
          <w:lang w:val="en-GB"/>
        </w:rPr>
        <w:t>.</w:t>
      </w:r>
      <w:r w:rsidR="00025F49">
        <w:rPr>
          <w:noProof/>
          <w:lang w:val="en-GB"/>
        </w:rPr>
        <w:t>16</w:t>
      </w:r>
      <w:r w:rsidR="000565A4">
        <w:rPr>
          <w:lang w:val="en-GB"/>
        </w:rPr>
        <w:fldChar w:fldCharType="end"/>
      </w:r>
      <w:r w:rsidR="00844395" w:rsidRPr="00B34C12">
        <w:rPr>
          <w:lang w:val="en-GB"/>
        </w:rPr>
        <w:t>).</w:t>
      </w:r>
    </w:p>
    <w:p w14:paraId="2EAF9EC7" w14:textId="77777777" w:rsidR="00CD173E" w:rsidRPr="00B34C12" w:rsidRDefault="00CD173E" w:rsidP="00CD173E">
      <w:pPr>
        <w:jc w:val="center"/>
        <w:rPr>
          <w:lang w:val="en-GB" w:eastAsia="cs-CZ"/>
        </w:rPr>
      </w:pPr>
      <w:r w:rsidRPr="00B34C12">
        <w:rPr>
          <w:noProof/>
          <w:lang w:eastAsia="cs-CZ"/>
        </w:rPr>
        <w:drawing>
          <wp:inline distT="0" distB="0" distL="0" distR="0" wp14:anchorId="7FD2D5D1" wp14:editId="5661B9B9">
            <wp:extent cx="4108863" cy="1900229"/>
            <wp:effectExtent l="0" t="0" r="6350" b="5080"/>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4108804" cy="1900202"/>
                    </a:xfrm>
                    <a:prstGeom prst="rect">
                      <a:avLst/>
                    </a:prstGeom>
                  </pic:spPr>
                </pic:pic>
              </a:graphicData>
            </a:graphic>
          </wp:inline>
        </w:drawing>
      </w:r>
      <w:r w:rsidRPr="00B34C12">
        <w:rPr>
          <w:lang w:val="en-GB" w:eastAsia="cs-CZ"/>
        </w:rPr>
        <w:t xml:space="preserve"> </w:t>
      </w:r>
    </w:p>
    <w:p w14:paraId="226AF4C3" w14:textId="28C03FA6" w:rsidR="0060035F" w:rsidRPr="00B34C12" w:rsidRDefault="00844395" w:rsidP="00CC3626">
      <w:pPr>
        <w:pStyle w:val="Titulek"/>
        <w:rPr>
          <w:lang w:val="en-GB"/>
        </w:rPr>
      </w:pPr>
      <w:bookmarkStart w:id="35" w:name="_Ref80825150"/>
      <w:r w:rsidRPr="00B34C12">
        <w:rPr>
          <w:lang w:val="en-GB"/>
        </w:rPr>
        <w:t xml:space="preserve">Figure </w:t>
      </w:r>
      <w:r w:rsidRPr="00B34C12">
        <w:rPr>
          <w:lang w:val="en-GB"/>
        </w:rPr>
        <w:fldChar w:fldCharType="begin"/>
      </w:r>
      <w:r w:rsidRPr="00B34C12">
        <w:rPr>
          <w:lang w:val="en-GB"/>
        </w:rPr>
        <w:instrText xml:space="preserve"> STYLEREF 1 \s </w:instrText>
      </w:r>
      <w:r w:rsidRPr="00B34C12">
        <w:rPr>
          <w:lang w:val="en-GB"/>
        </w:rPr>
        <w:fldChar w:fldCharType="separate"/>
      </w:r>
      <w:r w:rsidR="00025F49">
        <w:rPr>
          <w:noProof/>
          <w:lang w:val="en-GB"/>
        </w:rPr>
        <w:t>3</w:t>
      </w:r>
      <w:r w:rsidRPr="00B34C12">
        <w:rPr>
          <w:lang w:val="en-GB"/>
        </w:rPr>
        <w:fldChar w:fldCharType="end"/>
      </w:r>
      <w:r w:rsidRPr="00B34C12">
        <w:rPr>
          <w:lang w:val="en-GB"/>
        </w:rPr>
        <w:t>.</w:t>
      </w:r>
      <w:r w:rsidRPr="00B34C12">
        <w:rPr>
          <w:lang w:val="en-GB"/>
        </w:rPr>
        <w:fldChar w:fldCharType="begin"/>
      </w:r>
      <w:r w:rsidRPr="00B34C12">
        <w:rPr>
          <w:lang w:val="en-GB"/>
        </w:rPr>
        <w:instrText xml:space="preserve"> SEQ Figure \* ARABIC \s 1 </w:instrText>
      </w:r>
      <w:r w:rsidRPr="00B34C12">
        <w:rPr>
          <w:lang w:val="en-GB"/>
        </w:rPr>
        <w:fldChar w:fldCharType="separate"/>
      </w:r>
      <w:r w:rsidR="00025F49">
        <w:rPr>
          <w:noProof/>
          <w:lang w:val="en-GB"/>
        </w:rPr>
        <w:t>16</w:t>
      </w:r>
      <w:r w:rsidRPr="00B34C12">
        <w:rPr>
          <w:lang w:val="en-GB"/>
        </w:rPr>
        <w:fldChar w:fldCharType="end"/>
      </w:r>
      <w:bookmarkEnd w:id="35"/>
      <w:r w:rsidRPr="00B34C12">
        <w:rPr>
          <w:lang w:val="en-GB"/>
        </w:rPr>
        <w:t xml:space="preserve">:  </w:t>
      </w:r>
      <w:r w:rsidR="0060035F" w:rsidRPr="00B34C12">
        <w:rPr>
          <w:lang w:val="en-GB"/>
        </w:rPr>
        <w:t>Intensity-Hue-Saturation image fusion method</w:t>
      </w:r>
      <w:r w:rsidR="00036E76">
        <w:rPr>
          <w:lang w:val="en-GB"/>
        </w:rPr>
        <w:t xml:space="preserve"> (IHS)</w:t>
      </w:r>
      <w:r w:rsidR="0060035F" w:rsidRPr="00B34C12">
        <w:rPr>
          <w:lang w:val="en-GB"/>
        </w:rPr>
        <w:t xml:space="preserve">. Representation of </w:t>
      </w:r>
      <w:proofErr w:type="gramStart"/>
      <w:r w:rsidR="0060035F" w:rsidRPr="00B34C12">
        <w:rPr>
          <w:lang w:val="en-GB"/>
        </w:rPr>
        <w:t>high</w:t>
      </w:r>
      <w:r w:rsidR="00A94686" w:rsidRPr="00B34C12">
        <w:rPr>
          <w:lang w:val="en-GB"/>
        </w:rPr>
        <w:t xml:space="preserve"> </w:t>
      </w:r>
      <w:r w:rsidR="0060035F" w:rsidRPr="00B34C12">
        <w:rPr>
          <w:lang w:val="en-GB"/>
        </w:rPr>
        <w:t>resolution</w:t>
      </w:r>
      <w:proofErr w:type="gramEnd"/>
      <w:r w:rsidRPr="00B34C12">
        <w:rPr>
          <w:lang w:val="en-GB"/>
        </w:rPr>
        <w:t xml:space="preserve"> </w:t>
      </w:r>
      <w:r w:rsidR="0060035F" w:rsidRPr="00B34C12">
        <w:rPr>
          <w:lang w:val="en-GB"/>
        </w:rPr>
        <w:t>SEM image of the sample cross-section merged with SIMS data. In the</w:t>
      </w:r>
      <w:r w:rsidRPr="00B34C12">
        <w:rPr>
          <w:lang w:val="en-GB"/>
        </w:rPr>
        <w:t xml:space="preserve"> </w:t>
      </w:r>
      <w:r w:rsidR="0060035F" w:rsidRPr="00B34C12">
        <w:rPr>
          <w:lang w:val="en-GB"/>
        </w:rPr>
        <w:t xml:space="preserve">IHS sharpening, the intensity channel of </w:t>
      </w:r>
      <w:r w:rsidRPr="00B34C12">
        <w:rPr>
          <w:lang w:val="en-GB"/>
        </w:rPr>
        <w:t xml:space="preserve">the </w:t>
      </w:r>
      <w:r w:rsidR="0060035F" w:rsidRPr="00B34C12">
        <w:rPr>
          <w:lang w:val="en-GB"/>
        </w:rPr>
        <w:t xml:space="preserve">SIMS image </w:t>
      </w:r>
      <w:proofErr w:type="gramStart"/>
      <w:r w:rsidR="0060035F" w:rsidRPr="00B34C12">
        <w:rPr>
          <w:lang w:val="en-GB"/>
        </w:rPr>
        <w:t>is replaced</w:t>
      </w:r>
      <w:proofErr w:type="gramEnd"/>
      <w:r w:rsidR="0060035F" w:rsidRPr="00B34C12">
        <w:rPr>
          <w:lang w:val="en-GB"/>
        </w:rPr>
        <w:t xml:space="preserve"> by the SE</w:t>
      </w:r>
      <w:r w:rsidRPr="00B34C12">
        <w:rPr>
          <w:lang w:val="en-GB"/>
        </w:rPr>
        <w:t>M</w:t>
      </w:r>
      <w:r w:rsidR="0060035F" w:rsidRPr="00B34C12">
        <w:rPr>
          <w:lang w:val="en-GB"/>
        </w:rPr>
        <w:t xml:space="preserve"> image.</w:t>
      </w:r>
    </w:p>
    <w:p w14:paraId="7C3CA6B7" w14:textId="3EF088EF" w:rsidR="00825BDE" w:rsidRPr="00B34C12" w:rsidRDefault="00A94686" w:rsidP="00A94686">
      <w:pPr>
        <w:rPr>
          <w:lang w:val="en-GB"/>
        </w:rPr>
      </w:pPr>
      <w:r w:rsidRPr="00B34C12">
        <w:rPr>
          <w:lang w:val="en-GB"/>
        </w:rPr>
        <w:t xml:space="preserve">If the sample is sequentially and transversely sectioned using a gallium ion beam and SIMS analysis </w:t>
      </w:r>
      <w:proofErr w:type="gramStart"/>
      <w:r w:rsidRPr="00B34C12">
        <w:rPr>
          <w:lang w:val="en-GB"/>
        </w:rPr>
        <w:t>is performed</w:t>
      </w:r>
      <w:proofErr w:type="gramEnd"/>
      <w:r w:rsidRPr="00B34C12">
        <w:rPr>
          <w:lang w:val="en-GB"/>
        </w:rPr>
        <w:t xml:space="preserve"> on each cross-section, a tomographic image of the sample can be created (FIB-SIMS). The design and relative positions of the ion sources in the chamber of the TOF-SIMS5 microscope </w:t>
      </w:r>
      <w:proofErr w:type="gramStart"/>
      <w:r w:rsidRPr="00B34C12">
        <w:rPr>
          <w:lang w:val="en-GB"/>
        </w:rPr>
        <w:t>are shown</w:t>
      </w:r>
      <w:proofErr w:type="gramEnd"/>
      <w:r w:rsidRPr="00B34C12">
        <w:rPr>
          <w:lang w:val="en-GB"/>
        </w:rPr>
        <w:t xml:space="preserve"> in </w:t>
      </w:r>
      <w:r w:rsidR="000565A4">
        <w:rPr>
          <w:lang w:val="en-GB"/>
        </w:rPr>
        <w:fldChar w:fldCharType="begin"/>
      </w:r>
      <w:r w:rsidR="000565A4">
        <w:rPr>
          <w:lang w:val="en-GB"/>
        </w:rPr>
        <w:instrText xml:space="preserve"> REF _Ref80825164 \h </w:instrText>
      </w:r>
      <w:r w:rsidR="000565A4">
        <w:rPr>
          <w:lang w:val="en-GB"/>
        </w:rPr>
      </w:r>
      <w:r w:rsidR="000565A4">
        <w:rPr>
          <w:lang w:val="en-GB"/>
        </w:rPr>
        <w:fldChar w:fldCharType="separate"/>
      </w:r>
      <w:r w:rsidR="00025F49" w:rsidRPr="00B34C12">
        <w:rPr>
          <w:lang w:val="en-GB"/>
        </w:rPr>
        <w:t xml:space="preserve">Figure </w:t>
      </w:r>
      <w:r w:rsidR="00025F49">
        <w:rPr>
          <w:noProof/>
          <w:lang w:val="en-GB"/>
        </w:rPr>
        <w:t>3</w:t>
      </w:r>
      <w:r w:rsidR="00025F49" w:rsidRPr="00B34C12">
        <w:rPr>
          <w:lang w:val="en-GB"/>
        </w:rPr>
        <w:t>.</w:t>
      </w:r>
      <w:r w:rsidR="00025F49">
        <w:rPr>
          <w:noProof/>
          <w:lang w:val="en-GB"/>
        </w:rPr>
        <w:t>17</w:t>
      </w:r>
      <w:r w:rsidR="000565A4">
        <w:rPr>
          <w:lang w:val="en-GB"/>
        </w:rPr>
        <w:fldChar w:fldCharType="end"/>
      </w:r>
      <w:r w:rsidRPr="00B34C12">
        <w:rPr>
          <w:lang w:val="en-GB"/>
        </w:rPr>
        <w:t>. A focused ion beam containing Ga</w:t>
      </w:r>
      <w:r w:rsidRPr="00C71285">
        <w:rPr>
          <w:vertAlign w:val="superscript"/>
          <w:lang w:val="en-GB"/>
        </w:rPr>
        <w:t>+</w:t>
      </w:r>
      <w:r w:rsidRPr="00B34C12">
        <w:rPr>
          <w:lang w:val="en-GB"/>
        </w:rPr>
        <w:t xml:space="preserve"> ions produces a cross-section at </w:t>
      </w:r>
      <w:r w:rsidR="00EC213D">
        <w:rPr>
          <w:lang w:val="en-GB"/>
        </w:rPr>
        <w:t>the</w:t>
      </w:r>
      <w:r w:rsidRPr="00B34C12">
        <w:rPr>
          <w:lang w:val="en-GB"/>
        </w:rPr>
        <w:t xml:space="preserve"> 45° angle, and the cross-sectional area is </w:t>
      </w:r>
      <w:r w:rsidR="00C71285" w:rsidRPr="00B34C12">
        <w:rPr>
          <w:lang w:val="en-GB"/>
        </w:rPr>
        <w:t>analysed</w:t>
      </w:r>
      <w:r w:rsidR="00C71285">
        <w:rPr>
          <w:lang w:val="en-GB"/>
        </w:rPr>
        <w:t xml:space="preserve"> using Bi</w:t>
      </w:r>
      <w:r w:rsidRPr="00C71285">
        <w:rPr>
          <w:vertAlign w:val="superscript"/>
          <w:lang w:val="en-GB"/>
        </w:rPr>
        <w:t>+</w:t>
      </w:r>
      <w:r w:rsidRPr="00B34C12">
        <w:rPr>
          <w:lang w:val="en-GB"/>
        </w:rPr>
        <w:t xml:space="preserve"> or Bi</w:t>
      </w:r>
      <w:r w:rsidRPr="00C71285">
        <w:rPr>
          <w:vertAlign w:val="subscript"/>
          <w:lang w:val="en-GB"/>
        </w:rPr>
        <w:t>3</w:t>
      </w:r>
      <w:r w:rsidRPr="00C71285">
        <w:rPr>
          <w:vertAlign w:val="superscript"/>
          <w:lang w:val="en-GB"/>
        </w:rPr>
        <w:t>+</w:t>
      </w:r>
      <w:r w:rsidRPr="00B34C12">
        <w:rPr>
          <w:lang w:val="en-GB"/>
        </w:rPr>
        <w:t xml:space="preserve"> ions also at </w:t>
      </w:r>
      <w:r w:rsidR="00EC213D">
        <w:rPr>
          <w:lang w:val="en-GB"/>
        </w:rPr>
        <w:t>the</w:t>
      </w:r>
      <w:r w:rsidRPr="00B34C12">
        <w:rPr>
          <w:lang w:val="en-GB"/>
        </w:rPr>
        <w:t xml:space="preserve"> 45° angle from the original sample plane. The axes of both </w:t>
      </w:r>
      <w:r w:rsidR="00EC213D">
        <w:rPr>
          <w:lang w:val="en-GB"/>
        </w:rPr>
        <w:t xml:space="preserve">ion beam </w:t>
      </w:r>
      <w:r w:rsidRPr="00B34C12">
        <w:rPr>
          <w:lang w:val="en-GB"/>
        </w:rPr>
        <w:t xml:space="preserve">sources are perpendicular to each other. Another ion </w:t>
      </w:r>
      <w:r w:rsidR="00EC213D">
        <w:rPr>
          <w:lang w:val="en-GB"/>
        </w:rPr>
        <w:t xml:space="preserve">beam </w:t>
      </w:r>
      <w:r w:rsidRPr="00B34C12">
        <w:rPr>
          <w:lang w:val="en-GB"/>
        </w:rPr>
        <w:t xml:space="preserve">source </w:t>
      </w:r>
      <w:r w:rsidR="00436115">
        <w:rPr>
          <w:lang w:val="en-GB"/>
        </w:rPr>
        <w:t xml:space="preserve">for a signal enhancement </w:t>
      </w:r>
      <w:r w:rsidRPr="00B34C12">
        <w:rPr>
          <w:lang w:val="en-GB"/>
        </w:rPr>
        <w:t>is the</w:t>
      </w:r>
      <w:r w:rsidR="00EC213D">
        <w:rPr>
          <w:lang w:val="en-GB"/>
        </w:rPr>
        <w:t xml:space="preserve"> </w:t>
      </w:r>
      <w:proofErr w:type="gramStart"/>
      <w:r w:rsidR="00EC213D">
        <w:rPr>
          <w:lang w:val="en-GB"/>
        </w:rPr>
        <w:t>so called</w:t>
      </w:r>
      <w:proofErr w:type="gramEnd"/>
      <w:r w:rsidRPr="00B34C12">
        <w:rPr>
          <w:lang w:val="en-GB"/>
        </w:rPr>
        <w:t xml:space="preserve"> Dual </w:t>
      </w:r>
      <w:r w:rsidR="00EC213D">
        <w:rPr>
          <w:lang w:val="en-GB"/>
        </w:rPr>
        <w:t xml:space="preserve">ion </w:t>
      </w:r>
      <w:r w:rsidRPr="00B34C12">
        <w:rPr>
          <w:lang w:val="en-GB"/>
        </w:rPr>
        <w:t>beam (oxygen/</w:t>
      </w:r>
      <w:r w:rsidR="00A55BD5">
        <w:rPr>
          <w:lang w:val="en-GB"/>
        </w:rPr>
        <w:t>cesium</w:t>
      </w:r>
      <w:r w:rsidRPr="00B34C12">
        <w:rPr>
          <w:lang w:val="en-GB"/>
        </w:rPr>
        <w:t xml:space="preserve">). </w:t>
      </w:r>
    </w:p>
    <w:p w14:paraId="3DD4BE6E" w14:textId="77777777" w:rsidR="00880729" w:rsidRPr="00B34C12" w:rsidRDefault="00880729" w:rsidP="00880729">
      <w:pPr>
        <w:jc w:val="center"/>
        <w:rPr>
          <w:i/>
          <w:iCs/>
          <w:lang w:val="en-GB"/>
        </w:rPr>
      </w:pPr>
      <w:r w:rsidRPr="00B34C12">
        <w:rPr>
          <w:noProof/>
          <w:lang w:eastAsia="cs-CZ"/>
        </w:rPr>
        <w:drawing>
          <wp:inline distT="0" distB="0" distL="0" distR="0" wp14:anchorId="7E1EBF5A" wp14:editId="7C9FD508">
            <wp:extent cx="3075709" cy="1492744"/>
            <wp:effectExtent l="0" t="0" r="0" b="0"/>
            <wp:docPr id="26" name="Obrázek 2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4" descr="A close up of a map&#10;&#10;Description automatically generat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75271" cy="1492531"/>
                    </a:xfrm>
                    <a:prstGeom prst="rect">
                      <a:avLst/>
                    </a:prstGeom>
                    <a:noFill/>
                    <a:ln>
                      <a:noFill/>
                    </a:ln>
                  </pic:spPr>
                </pic:pic>
              </a:graphicData>
            </a:graphic>
          </wp:inline>
        </w:drawing>
      </w:r>
      <w:r w:rsidRPr="00B34C12">
        <w:rPr>
          <w:i/>
          <w:iCs/>
          <w:lang w:val="en-GB"/>
        </w:rPr>
        <w:t xml:space="preserve"> </w:t>
      </w:r>
    </w:p>
    <w:p w14:paraId="259A56DB" w14:textId="684C6B96" w:rsidR="00A94686" w:rsidRPr="00B34C12" w:rsidRDefault="00A94686" w:rsidP="00492854">
      <w:pPr>
        <w:pStyle w:val="Titulek"/>
        <w:rPr>
          <w:lang w:val="en-GB"/>
        </w:rPr>
      </w:pPr>
      <w:bookmarkStart w:id="36" w:name="_Ref80825164"/>
      <w:r w:rsidRPr="00B34C12">
        <w:rPr>
          <w:lang w:val="en-GB"/>
        </w:rPr>
        <w:t xml:space="preserve">Figure </w:t>
      </w:r>
      <w:r w:rsidRPr="00B34C12">
        <w:rPr>
          <w:lang w:val="en-GB"/>
        </w:rPr>
        <w:fldChar w:fldCharType="begin"/>
      </w:r>
      <w:r w:rsidRPr="00B34C12">
        <w:rPr>
          <w:lang w:val="en-GB"/>
        </w:rPr>
        <w:instrText xml:space="preserve"> STYLEREF 1 \s </w:instrText>
      </w:r>
      <w:r w:rsidRPr="00B34C12">
        <w:rPr>
          <w:lang w:val="en-GB"/>
        </w:rPr>
        <w:fldChar w:fldCharType="separate"/>
      </w:r>
      <w:r w:rsidR="00025F49">
        <w:rPr>
          <w:noProof/>
          <w:lang w:val="en-GB"/>
        </w:rPr>
        <w:t>3</w:t>
      </w:r>
      <w:r w:rsidRPr="00B34C12">
        <w:rPr>
          <w:lang w:val="en-GB"/>
        </w:rPr>
        <w:fldChar w:fldCharType="end"/>
      </w:r>
      <w:r w:rsidRPr="00B34C12">
        <w:rPr>
          <w:lang w:val="en-GB"/>
        </w:rPr>
        <w:t>.</w:t>
      </w:r>
      <w:r w:rsidRPr="00B34C12">
        <w:rPr>
          <w:lang w:val="en-GB"/>
        </w:rPr>
        <w:fldChar w:fldCharType="begin"/>
      </w:r>
      <w:r w:rsidRPr="00B34C12">
        <w:rPr>
          <w:lang w:val="en-GB"/>
        </w:rPr>
        <w:instrText xml:space="preserve"> SEQ Figure \* ARABIC \s 1 </w:instrText>
      </w:r>
      <w:r w:rsidRPr="00B34C12">
        <w:rPr>
          <w:lang w:val="en-GB"/>
        </w:rPr>
        <w:fldChar w:fldCharType="separate"/>
      </w:r>
      <w:r w:rsidR="00025F49">
        <w:rPr>
          <w:noProof/>
          <w:lang w:val="en-GB"/>
        </w:rPr>
        <w:t>17</w:t>
      </w:r>
      <w:r w:rsidRPr="00B34C12">
        <w:rPr>
          <w:lang w:val="en-GB"/>
        </w:rPr>
        <w:fldChar w:fldCharType="end"/>
      </w:r>
      <w:bookmarkEnd w:id="36"/>
      <w:r w:rsidRPr="00B34C12">
        <w:rPr>
          <w:lang w:val="en-GB"/>
        </w:rPr>
        <w:t xml:space="preserve">:  </w:t>
      </w:r>
      <w:r w:rsidR="00EC213D">
        <w:rPr>
          <w:lang w:val="en-GB"/>
        </w:rPr>
        <w:t xml:space="preserve">Schematic </w:t>
      </w:r>
      <w:r w:rsidRPr="00B34C12">
        <w:rPr>
          <w:lang w:val="en-GB"/>
        </w:rPr>
        <w:t xml:space="preserve">of all ion sources including the time-of-flight </w:t>
      </w:r>
      <w:r w:rsidR="003A4589" w:rsidRPr="00B34C12">
        <w:rPr>
          <w:lang w:val="en-GB"/>
        </w:rPr>
        <w:t>analyser</w:t>
      </w:r>
      <w:r w:rsidRPr="00B34C12">
        <w:rPr>
          <w:lang w:val="en-GB"/>
        </w:rPr>
        <w:t xml:space="preserve"> extraction electrode in the TOF-SIMS5 </w:t>
      </w:r>
      <w:r w:rsidR="00CC3626">
        <w:rPr>
          <w:lang w:val="en-GB"/>
        </w:rPr>
        <w:t>instrument</w:t>
      </w:r>
      <w:r w:rsidRPr="00B34C12">
        <w:rPr>
          <w:lang w:val="en-GB"/>
        </w:rPr>
        <w:t xml:space="preserve"> during FIB-SIMS </w:t>
      </w:r>
      <w:r w:rsidR="00EC213D">
        <w:rPr>
          <w:lang w:val="en-GB"/>
        </w:rPr>
        <w:t>experiments</w:t>
      </w:r>
      <w:r w:rsidRPr="00B34C12">
        <w:rPr>
          <w:lang w:val="en-GB"/>
        </w:rPr>
        <w:t>.</w:t>
      </w:r>
    </w:p>
    <w:p w14:paraId="2D02E1AE" w14:textId="4FDEA9A4" w:rsidR="00325F4A" w:rsidRPr="00B34C12" w:rsidRDefault="00325F4A" w:rsidP="00A94686">
      <w:pPr>
        <w:rPr>
          <w:lang w:val="en-GB"/>
        </w:rPr>
      </w:pPr>
      <w:r w:rsidRPr="00B34C12">
        <w:rPr>
          <w:lang w:val="en-GB"/>
        </w:rPr>
        <w:t xml:space="preserve">The thickness of a single </w:t>
      </w:r>
      <w:r w:rsidR="00EC213D">
        <w:rPr>
          <w:lang w:val="en-GB"/>
        </w:rPr>
        <w:t>Ga</w:t>
      </w:r>
      <w:r w:rsidR="00EC213D" w:rsidRPr="00EC213D">
        <w:rPr>
          <w:vertAlign w:val="superscript"/>
          <w:lang w:val="en-GB"/>
        </w:rPr>
        <w:t>+</w:t>
      </w:r>
      <w:r w:rsidR="00EC213D">
        <w:rPr>
          <w:lang w:val="en-GB"/>
        </w:rPr>
        <w:t xml:space="preserve"> </w:t>
      </w:r>
      <w:r w:rsidRPr="00B34C12">
        <w:rPr>
          <w:lang w:val="en-GB"/>
        </w:rPr>
        <w:t>FIB slice is ~</w:t>
      </w:r>
      <w:proofErr w:type="gramStart"/>
      <w:r w:rsidRPr="00B34C12">
        <w:rPr>
          <w:lang w:val="en-GB"/>
        </w:rPr>
        <w:t>2</w:t>
      </w:r>
      <w:proofErr w:type="gramEnd"/>
      <w:r w:rsidRPr="00B34C12">
        <w:rPr>
          <w:lang w:val="en-GB"/>
        </w:rPr>
        <w:t xml:space="preserve"> μm to keep the time</w:t>
      </w:r>
      <w:r w:rsidR="0028250A">
        <w:rPr>
          <w:lang w:val="en-GB"/>
        </w:rPr>
        <w:t>-</w:t>
      </w:r>
      <w:r w:rsidRPr="00B34C12">
        <w:rPr>
          <w:lang w:val="en-GB"/>
        </w:rPr>
        <w:t xml:space="preserve">consuming measurements in mind.  Each newly formed section </w:t>
      </w:r>
      <w:proofErr w:type="gramStart"/>
      <w:r w:rsidRPr="00B34C12">
        <w:rPr>
          <w:lang w:val="en-GB"/>
        </w:rPr>
        <w:t>should be sputtered</w:t>
      </w:r>
      <w:proofErr w:type="gramEnd"/>
      <w:r w:rsidRPr="00B34C12">
        <w:rPr>
          <w:lang w:val="en-GB"/>
        </w:rPr>
        <w:t xml:space="preserve"> with </w:t>
      </w:r>
      <w:r w:rsidR="00A55BD5">
        <w:rPr>
          <w:lang w:val="en-GB"/>
        </w:rPr>
        <w:t>cesium</w:t>
      </w:r>
      <w:r w:rsidRPr="00B34C12">
        <w:rPr>
          <w:lang w:val="en-GB"/>
        </w:rPr>
        <w:t xml:space="preserve"> or oxygen ions prior to the analysis cycle to increase the secondary ion yield. This also removes a large amount of gallium from the surface of the section and makes the chemical contrast more pronounced. Tomographic measurements using the TOF-SIMS method </w:t>
      </w:r>
      <w:proofErr w:type="gramStart"/>
      <w:r w:rsidRPr="00B34C12">
        <w:rPr>
          <w:lang w:val="en-GB"/>
        </w:rPr>
        <w:t>were also performed</w:t>
      </w:r>
      <w:proofErr w:type="gramEnd"/>
      <w:r w:rsidRPr="00B34C12">
        <w:rPr>
          <w:lang w:val="en-GB"/>
        </w:rPr>
        <w:t xml:space="preserve"> on TSV samples (</w:t>
      </w:r>
      <w:r w:rsidR="000565A4">
        <w:rPr>
          <w:lang w:val="en-GB"/>
        </w:rPr>
        <w:fldChar w:fldCharType="begin"/>
      </w:r>
      <w:r w:rsidR="000565A4">
        <w:rPr>
          <w:lang w:val="en-GB"/>
        </w:rPr>
        <w:instrText xml:space="preserve"> REF _Ref80825174 \h </w:instrText>
      </w:r>
      <w:r w:rsidR="000565A4">
        <w:rPr>
          <w:lang w:val="en-GB"/>
        </w:rPr>
      </w:r>
      <w:r w:rsidR="000565A4">
        <w:rPr>
          <w:lang w:val="en-GB"/>
        </w:rPr>
        <w:fldChar w:fldCharType="separate"/>
      </w:r>
      <w:r w:rsidR="00025F49" w:rsidRPr="00B34C12">
        <w:rPr>
          <w:lang w:val="en-GB"/>
        </w:rPr>
        <w:t xml:space="preserve">Figure </w:t>
      </w:r>
      <w:r w:rsidR="00025F49">
        <w:rPr>
          <w:noProof/>
          <w:lang w:val="en-GB"/>
        </w:rPr>
        <w:t>3</w:t>
      </w:r>
      <w:r w:rsidR="00025F49" w:rsidRPr="00B34C12">
        <w:rPr>
          <w:lang w:val="en-GB"/>
        </w:rPr>
        <w:t>.</w:t>
      </w:r>
      <w:r w:rsidR="00025F49">
        <w:rPr>
          <w:noProof/>
          <w:lang w:val="en-GB"/>
        </w:rPr>
        <w:t>18</w:t>
      </w:r>
      <w:r w:rsidR="000565A4">
        <w:rPr>
          <w:lang w:val="en-GB"/>
        </w:rPr>
        <w:fldChar w:fldCharType="end"/>
      </w:r>
      <w:r w:rsidRPr="00B34C12">
        <w:rPr>
          <w:lang w:val="en-GB"/>
        </w:rPr>
        <w:t xml:space="preserve">). The measurement time was 24 h. Reconstruction into a 3D model </w:t>
      </w:r>
      <w:proofErr w:type="gramStart"/>
      <w:r w:rsidRPr="00B34C12">
        <w:rPr>
          <w:lang w:val="en-GB"/>
        </w:rPr>
        <w:t>was performed</w:t>
      </w:r>
      <w:proofErr w:type="gramEnd"/>
      <w:r w:rsidRPr="00B34C12">
        <w:rPr>
          <w:lang w:val="en-GB"/>
        </w:rPr>
        <w:t xml:space="preserve"> in Avizo. </w:t>
      </w:r>
    </w:p>
    <w:p w14:paraId="6298AD0C" w14:textId="77777777" w:rsidR="00880729" w:rsidRPr="00B34C12" w:rsidRDefault="00880729" w:rsidP="00880729">
      <w:pPr>
        <w:jc w:val="center"/>
        <w:rPr>
          <w:lang w:val="en-GB"/>
        </w:rPr>
      </w:pPr>
      <w:r w:rsidRPr="00B34C12">
        <w:rPr>
          <w:noProof/>
          <w:lang w:eastAsia="cs-CZ"/>
        </w:rPr>
        <w:drawing>
          <wp:inline distT="0" distB="0" distL="0" distR="0" wp14:anchorId="1ABC7F22" wp14:editId="4C65EC21">
            <wp:extent cx="4868883" cy="2555568"/>
            <wp:effectExtent l="0" t="0" r="8255" b="0"/>
            <wp:docPr id="37" name="!!FIB-SEM" descr="Diagram&#10;&#10;Description automatically generated">
              <a:extLst xmlns:a="http://schemas.openxmlformats.org/drawingml/2006/main">
                <a:ext uri="{FF2B5EF4-FFF2-40B4-BE49-F238E27FC236}">
                  <a16:creationId xmlns:a16="http://schemas.microsoft.com/office/drawing/2014/main" id="{8BC4828D-CC66-4C1F-A51C-BEDCB3F20C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B-SEM" descr="Diagram&#10;&#10;Description automatically generated">
                      <a:extLst>
                        <a:ext uri="{FF2B5EF4-FFF2-40B4-BE49-F238E27FC236}">
                          <a16:creationId xmlns:a16="http://schemas.microsoft.com/office/drawing/2014/main" id="{8BC4828D-CC66-4C1F-A51C-BEDCB3F20C5F}"/>
                        </a:ext>
                      </a:extLst>
                    </pic:cNvPr>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879656" cy="2561223"/>
                    </a:xfrm>
                    <a:prstGeom prst="rect">
                      <a:avLst/>
                    </a:prstGeom>
                  </pic:spPr>
                </pic:pic>
              </a:graphicData>
            </a:graphic>
          </wp:inline>
        </w:drawing>
      </w:r>
    </w:p>
    <w:p w14:paraId="16338139" w14:textId="72936F8A" w:rsidR="00325F4A" w:rsidRPr="00B34C12" w:rsidRDefault="00A94686" w:rsidP="00325F4A">
      <w:pPr>
        <w:pStyle w:val="Titulek"/>
        <w:jc w:val="center"/>
        <w:rPr>
          <w:lang w:val="en-GB"/>
        </w:rPr>
      </w:pPr>
      <w:bookmarkStart w:id="37" w:name="_Ref80825174"/>
      <w:r w:rsidRPr="00B34C12">
        <w:rPr>
          <w:lang w:val="en-GB"/>
        </w:rPr>
        <w:t xml:space="preserve">Figure </w:t>
      </w:r>
      <w:r w:rsidRPr="00B34C12">
        <w:rPr>
          <w:lang w:val="en-GB"/>
        </w:rPr>
        <w:fldChar w:fldCharType="begin"/>
      </w:r>
      <w:r w:rsidRPr="00B34C12">
        <w:rPr>
          <w:lang w:val="en-GB"/>
        </w:rPr>
        <w:instrText xml:space="preserve"> STYLEREF 1 \s </w:instrText>
      </w:r>
      <w:r w:rsidRPr="00B34C12">
        <w:rPr>
          <w:lang w:val="en-GB"/>
        </w:rPr>
        <w:fldChar w:fldCharType="separate"/>
      </w:r>
      <w:r w:rsidR="00025F49">
        <w:rPr>
          <w:noProof/>
          <w:lang w:val="en-GB"/>
        </w:rPr>
        <w:t>3</w:t>
      </w:r>
      <w:r w:rsidRPr="00B34C12">
        <w:rPr>
          <w:lang w:val="en-GB"/>
        </w:rPr>
        <w:fldChar w:fldCharType="end"/>
      </w:r>
      <w:r w:rsidRPr="00B34C12">
        <w:rPr>
          <w:lang w:val="en-GB"/>
        </w:rPr>
        <w:t>.</w:t>
      </w:r>
      <w:r w:rsidRPr="00B34C12">
        <w:rPr>
          <w:lang w:val="en-GB"/>
        </w:rPr>
        <w:fldChar w:fldCharType="begin"/>
      </w:r>
      <w:r w:rsidRPr="00B34C12">
        <w:rPr>
          <w:lang w:val="en-GB"/>
        </w:rPr>
        <w:instrText xml:space="preserve"> SEQ Figure \* ARABIC \s 1 </w:instrText>
      </w:r>
      <w:r w:rsidRPr="00B34C12">
        <w:rPr>
          <w:lang w:val="en-GB"/>
        </w:rPr>
        <w:fldChar w:fldCharType="separate"/>
      </w:r>
      <w:r w:rsidR="00025F49">
        <w:rPr>
          <w:noProof/>
          <w:lang w:val="en-GB"/>
        </w:rPr>
        <w:t>18</w:t>
      </w:r>
      <w:r w:rsidRPr="00B34C12">
        <w:rPr>
          <w:lang w:val="en-GB"/>
        </w:rPr>
        <w:fldChar w:fldCharType="end"/>
      </w:r>
      <w:bookmarkEnd w:id="37"/>
      <w:r w:rsidRPr="00B34C12">
        <w:rPr>
          <w:lang w:val="en-GB"/>
        </w:rPr>
        <w:t xml:space="preserve">:  </w:t>
      </w:r>
      <w:r w:rsidR="00036E76">
        <w:rPr>
          <w:lang w:val="en-GB"/>
        </w:rPr>
        <w:t xml:space="preserve">3D </w:t>
      </w:r>
      <w:r w:rsidR="00325F4A" w:rsidRPr="00B34C12">
        <w:rPr>
          <w:lang w:val="en-GB"/>
        </w:rPr>
        <w:t xml:space="preserve">Computer reconstruction of 50 FIB-SIMS sections of </w:t>
      </w:r>
      <w:r w:rsidR="00AD6C1E">
        <w:rPr>
          <w:lang w:val="en-GB"/>
        </w:rPr>
        <w:t xml:space="preserve">the </w:t>
      </w:r>
      <w:r w:rsidR="00325F4A" w:rsidRPr="00B34C12">
        <w:rPr>
          <w:lang w:val="en-GB"/>
        </w:rPr>
        <w:t xml:space="preserve">TSV structure. </w:t>
      </w:r>
    </w:p>
    <w:p w14:paraId="50F135B5" w14:textId="6FD8A343" w:rsidR="00E270C7" w:rsidRPr="00B34C12" w:rsidRDefault="00E270C7" w:rsidP="00E270C7">
      <w:pPr>
        <w:rPr>
          <w:lang w:val="en-GB"/>
        </w:rPr>
      </w:pPr>
      <w:r w:rsidRPr="00B34C12">
        <w:rPr>
          <w:lang w:val="en-GB"/>
        </w:rPr>
        <w:t xml:space="preserve">The last </w:t>
      </w:r>
      <w:r w:rsidR="000565A4">
        <w:rPr>
          <w:lang w:val="en-GB"/>
        </w:rPr>
        <w:fldChar w:fldCharType="begin"/>
      </w:r>
      <w:r w:rsidR="000565A4">
        <w:rPr>
          <w:lang w:val="en-GB"/>
        </w:rPr>
        <w:instrText xml:space="preserve"> REF _Ref80825186 \h </w:instrText>
      </w:r>
      <w:r w:rsidR="000565A4">
        <w:rPr>
          <w:lang w:val="en-GB"/>
        </w:rPr>
      </w:r>
      <w:r w:rsidR="000565A4">
        <w:rPr>
          <w:lang w:val="en-GB"/>
        </w:rPr>
        <w:fldChar w:fldCharType="separate"/>
      </w:r>
      <w:r w:rsidR="00025F49" w:rsidRPr="00B34C12">
        <w:rPr>
          <w:lang w:val="en-GB"/>
        </w:rPr>
        <w:t xml:space="preserve">Figure </w:t>
      </w:r>
      <w:r w:rsidR="00025F49">
        <w:rPr>
          <w:noProof/>
          <w:lang w:val="en-GB"/>
        </w:rPr>
        <w:t>3</w:t>
      </w:r>
      <w:r w:rsidR="00025F49" w:rsidRPr="00B34C12">
        <w:rPr>
          <w:lang w:val="en-GB"/>
        </w:rPr>
        <w:t>.</w:t>
      </w:r>
      <w:r w:rsidR="00025F49">
        <w:rPr>
          <w:noProof/>
          <w:lang w:val="en-GB"/>
        </w:rPr>
        <w:t>19</w:t>
      </w:r>
      <w:r w:rsidR="000565A4">
        <w:rPr>
          <w:lang w:val="en-GB"/>
        </w:rPr>
        <w:fldChar w:fldCharType="end"/>
      </w:r>
      <w:r w:rsidR="000565A4">
        <w:rPr>
          <w:lang w:val="en-GB"/>
        </w:rPr>
        <w:t xml:space="preserve"> </w:t>
      </w:r>
      <w:r w:rsidRPr="00B34C12">
        <w:rPr>
          <w:lang w:val="en-GB"/>
        </w:rPr>
        <w:t>shows the 3D representation of the TSV using several techniques</w:t>
      </w:r>
      <w:r w:rsidR="00AD6C1E">
        <w:rPr>
          <w:lang w:val="en-GB"/>
        </w:rPr>
        <w:t xml:space="preserve"> as</w:t>
      </w:r>
      <w:r w:rsidRPr="00B34C12">
        <w:rPr>
          <w:lang w:val="en-GB"/>
        </w:rPr>
        <w:t xml:space="preserve"> NanoXCT, FIB-SEM</w:t>
      </w:r>
      <w:r w:rsidR="0028250A">
        <w:rPr>
          <w:lang w:val="en-GB"/>
        </w:rPr>
        <w:t>,</w:t>
      </w:r>
      <w:r w:rsidRPr="00B34C12">
        <w:rPr>
          <w:lang w:val="en-GB"/>
        </w:rPr>
        <w:t xml:space="preserve"> and FIB-SIMS. This tomographic approach </w:t>
      </w:r>
      <w:proofErr w:type="gramStart"/>
      <w:r w:rsidRPr="00B34C12">
        <w:rPr>
          <w:lang w:val="en-GB"/>
        </w:rPr>
        <w:t>was also used</w:t>
      </w:r>
      <w:proofErr w:type="gramEnd"/>
      <w:r w:rsidRPr="00B34C12">
        <w:rPr>
          <w:lang w:val="en-GB"/>
        </w:rPr>
        <w:t xml:space="preserve"> to localize and chemically </w:t>
      </w:r>
      <w:r w:rsidR="003A4589" w:rsidRPr="00B34C12">
        <w:rPr>
          <w:lang w:val="en-GB"/>
        </w:rPr>
        <w:t>analyse</w:t>
      </w:r>
      <w:r w:rsidRPr="00B34C12">
        <w:rPr>
          <w:lang w:val="en-GB"/>
        </w:rPr>
        <w:t xml:space="preserve"> the 1000 nm particles that were present in the TiN diffusion barr</w:t>
      </w:r>
      <w:r w:rsidR="00036E76">
        <w:rPr>
          <w:lang w:val="en-GB"/>
        </w:rPr>
        <w:t>ier region and caused the TSV mal</w:t>
      </w:r>
      <w:r w:rsidRPr="00B34C12">
        <w:rPr>
          <w:lang w:val="en-GB"/>
        </w:rPr>
        <w:t>function; unfortunately, permission to publish these results has not been granted</w:t>
      </w:r>
      <w:r w:rsidR="00AD6C1E">
        <w:rPr>
          <w:lang w:val="en-GB"/>
        </w:rPr>
        <w:t xml:space="preserve"> yet</w:t>
      </w:r>
      <w:r w:rsidRPr="00B34C12">
        <w:rPr>
          <w:lang w:val="en-GB"/>
        </w:rPr>
        <w:t>.</w:t>
      </w:r>
    </w:p>
    <w:p w14:paraId="50A63DF7" w14:textId="77777777" w:rsidR="007E44EB" w:rsidRPr="00B34C12" w:rsidRDefault="00A94935" w:rsidP="00880729">
      <w:pPr>
        <w:jc w:val="center"/>
        <w:rPr>
          <w:rFonts w:eastAsiaTheme="minorEastAsia"/>
          <w:i/>
          <w:iCs/>
          <w:lang w:val="en-GB"/>
        </w:rPr>
      </w:pPr>
      <w:r>
        <w:rPr>
          <w:noProof/>
          <w:lang w:eastAsia="cs-CZ"/>
        </w:rPr>
        <w:drawing>
          <wp:inline distT="0" distB="0" distL="0" distR="0" wp14:anchorId="7D209157" wp14:editId="6574B143">
            <wp:extent cx="3136900" cy="2599725"/>
            <wp:effectExtent l="0" t="0" r="6350"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3136900" cy="2599725"/>
                    </a:xfrm>
                    <a:prstGeom prst="rect">
                      <a:avLst/>
                    </a:prstGeom>
                  </pic:spPr>
                </pic:pic>
              </a:graphicData>
            </a:graphic>
          </wp:inline>
        </w:drawing>
      </w:r>
    </w:p>
    <w:p w14:paraId="14A40513" w14:textId="77C0DC5E" w:rsidR="00826252" w:rsidRPr="00B34C12" w:rsidRDefault="00A94686" w:rsidP="00325F4A">
      <w:pPr>
        <w:pStyle w:val="Titulek"/>
        <w:jc w:val="center"/>
        <w:rPr>
          <w:lang w:val="en-GB"/>
        </w:rPr>
      </w:pPr>
      <w:bookmarkStart w:id="38" w:name="_Ref80825186"/>
      <w:r w:rsidRPr="00B34C12">
        <w:rPr>
          <w:lang w:val="en-GB"/>
        </w:rPr>
        <w:t xml:space="preserve">Figure </w:t>
      </w:r>
      <w:r w:rsidRPr="00B34C12">
        <w:rPr>
          <w:lang w:val="en-GB"/>
        </w:rPr>
        <w:fldChar w:fldCharType="begin"/>
      </w:r>
      <w:r w:rsidRPr="00B34C12">
        <w:rPr>
          <w:lang w:val="en-GB"/>
        </w:rPr>
        <w:instrText xml:space="preserve"> STYLEREF 1 \s </w:instrText>
      </w:r>
      <w:r w:rsidRPr="00B34C12">
        <w:rPr>
          <w:lang w:val="en-GB"/>
        </w:rPr>
        <w:fldChar w:fldCharType="separate"/>
      </w:r>
      <w:r w:rsidR="00025F49">
        <w:rPr>
          <w:noProof/>
          <w:lang w:val="en-GB"/>
        </w:rPr>
        <w:t>3</w:t>
      </w:r>
      <w:r w:rsidRPr="00B34C12">
        <w:rPr>
          <w:lang w:val="en-GB"/>
        </w:rPr>
        <w:fldChar w:fldCharType="end"/>
      </w:r>
      <w:r w:rsidRPr="00B34C12">
        <w:rPr>
          <w:lang w:val="en-GB"/>
        </w:rPr>
        <w:t>.</w:t>
      </w:r>
      <w:r w:rsidRPr="00B34C12">
        <w:rPr>
          <w:lang w:val="en-GB"/>
        </w:rPr>
        <w:fldChar w:fldCharType="begin"/>
      </w:r>
      <w:r w:rsidRPr="00B34C12">
        <w:rPr>
          <w:lang w:val="en-GB"/>
        </w:rPr>
        <w:instrText xml:space="preserve"> SEQ Figure \* ARABIC \s 1 </w:instrText>
      </w:r>
      <w:r w:rsidRPr="00B34C12">
        <w:rPr>
          <w:lang w:val="en-GB"/>
        </w:rPr>
        <w:fldChar w:fldCharType="separate"/>
      </w:r>
      <w:r w:rsidR="00025F49">
        <w:rPr>
          <w:noProof/>
          <w:lang w:val="en-GB"/>
        </w:rPr>
        <w:t>19</w:t>
      </w:r>
      <w:r w:rsidRPr="00B34C12">
        <w:rPr>
          <w:lang w:val="en-GB"/>
        </w:rPr>
        <w:fldChar w:fldCharType="end"/>
      </w:r>
      <w:bookmarkEnd w:id="38"/>
      <w:r w:rsidRPr="00B34C12">
        <w:rPr>
          <w:lang w:val="en-GB"/>
        </w:rPr>
        <w:t xml:space="preserve">:  </w:t>
      </w:r>
      <w:r w:rsidR="00325F4A" w:rsidRPr="00B34C12">
        <w:rPr>
          <w:lang w:val="en-GB"/>
        </w:rPr>
        <w:t xml:space="preserve">3D tomographic visualization of </w:t>
      </w:r>
      <w:r w:rsidR="00AD6C1E">
        <w:rPr>
          <w:lang w:val="en-GB"/>
        </w:rPr>
        <w:t xml:space="preserve">the </w:t>
      </w:r>
      <w:r w:rsidR="00325F4A" w:rsidRPr="00B34C12">
        <w:rPr>
          <w:lang w:val="en-GB"/>
        </w:rPr>
        <w:t>TSV structure using NanoXCT (left), FIB-EDX (center) and FIB-SIMS (right). The diameter of the TSV is ~50 μm.</w:t>
      </w:r>
      <w:r w:rsidR="00826252" w:rsidRPr="00B34C12">
        <w:rPr>
          <w:lang w:val="en-GB"/>
        </w:rPr>
        <w:br w:type="page"/>
      </w:r>
    </w:p>
    <w:p w14:paraId="7363634B" w14:textId="77777777" w:rsidR="00F60925" w:rsidRDefault="00F60925" w:rsidP="00F60925">
      <w:pPr>
        <w:pStyle w:val="Nadpis1"/>
        <w:rPr>
          <w:lang w:val="en-GB"/>
        </w:rPr>
      </w:pPr>
      <w:bookmarkStart w:id="39" w:name="_Toc147844456"/>
      <w:r w:rsidRPr="00B34C12">
        <w:rPr>
          <w:lang w:val="en-GB"/>
        </w:rPr>
        <w:t>Conclusion</w:t>
      </w:r>
      <w:bookmarkEnd w:id="39"/>
    </w:p>
    <w:p w14:paraId="46E539B1" w14:textId="77777777" w:rsidR="00921FBE" w:rsidRDefault="00921FBE" w:rsidP="00921FBE">
      <w:pPr>
        <w:rPr>
          <w:lang w:val="en-GB"/>
        </w:rPr>
      </w:pPr>
    </w:p>
    <w:p w14:paraId="62E32878" w14:textId="77777777" w:rsidR="00C30D12" w:rsidRDefault="00C30D12" w:rsidP="00921FBE">
      <w:pPr>
        <w:rPr>
          <w:lang w:val="en-GB"/>
        </w:rPr>
      </w:pPr>
    </w:p>
    <w:p w14:paraId="3F947662" w14:textId="77777777" w:rsidR="00F701A9" w:rsidRDefault="00F701A9" w:rsidP="00921FBE">
      <w:pPr>
        <w:rPr>
          <w:lang w:val="en-GB"/>
        </w:rPr>
      </w:pPr>
    </w:p>
    <w:p w14:paraId="3D8E71EE" w14:textId="77777777" w:rsidR="00F701A9" w:rsidRPr="00921FBE" w:rsidRDefault="00F701A9" w:rsidP="00921FBE">
      <w:pPr>
        <w:rPr>
          <w:lang w:val="en-GB"/>
        </w:rPr>
      </w:pPr>
    </w:p>
    <w:p w14:paraId="1CB5999F" w14:textId="627C1B5E" w:rsidR="00761C03" w:rsidRPr="00CA0E98" w:rsidRDefault="00761C03" w:rsidP="00761C03">
      <w:pPr>
        <w:rPr>
          <w:lang w:val="en-GB"/>
        </w:rPr>
      </w:pPr>
      <w:r w:rsidRPr="00CA0E98">
        <w:rPr>
          <w:lang w:val="en-GB"/>
        </w:rPr>
        <w:t xml:space="preserve">In this thesis, the SIMS method </w:t>
      </w:r>
      <w:proofErr w:type="gramStart"/>
      <w:r w:rsidRPr="00CA0E98">
        <w:rPr>
          <w:lang w:val="en-GB"/>
        </w:rPr>
        <w:t>was briefly described</w:t>
      </w:r>
      <w:proofErr w:type="gramEnd"/>
      <w:r w:rsidRPr="00CA0E98">
        <w:rPr>
          <w:lang w:val="en-GB"/>
        </w:rPr>
        <w:t xml:space="preserve"> and its broad application portfolio </w:t>
      </w:r>
      <w:r w:rsidR="00492854">
        <w:rPr>
          <w:lang w:val="en-GB"/>
        </w:rPr>
        <w:t xml:space="preserve">in </w:t>
      </w:r>
      <w:r w:rsidR="00492854" w:rsidRPr="00CA0E98">
        <w:rPr>
          <w:lang w:val="en-GB"/>
        </w:rPr>
        <w:t xml:space="preserve">basic research </w:t>
      </w:r>
      <w:r w:rsidRPr="00CA0E98">
        <w:rPr>
          <w:lang w:val="en-GB"/>
        </w:rPr>
        <w:t xml:space="preserve">and </w:t>
      </w:r>
      <w:r w:rsidR="00492854" w:rsidRPr="00CA0E98">
        <w:rPr>
          <w:lang w:val="en-GB"/>
        </w:rPr>
        <w:t xml:space="preserve">industry </w:t>
      </w:r>
      <w:r w:rsidRPr="00CA0E98">
        <w:rPr>
          <w:lang w:val="en-GB"/>
        </w:rPr>
        <w:t xml:space="preserve">was outlined. While describing the various applications, emphasis </w:t>
      </w:r>
      <w:proofErr w:type="gramStart"/>
      <w:r w:rsidRPr="00CA0E98">
        <w:rPr>
          <w:lang w:val="en-GB"/>
        </w:rPr>
        <w:t>was placed</w:t>
      </w:r>
      <w:proofErr w:type="gramEnd"/>
      <w:r w:rsidRPr="00CA0E98">
        <w:rPr>
          <w:lang w:val="en-GB"/>
        </w:rPr>
        <w:t xml:space="preserve"> on presenting the individual contributions of the author and his students in the field of </w:t>
      </w:r>
      <w:r w:rsidR="00AD6C1E">
        <w:rPr>
          <w:lang w:val="en-GB"/>
        </w:rPr>
        <w:t xml:space="preserve">the </w:t>
      </w:r>
      <w:r w:rsidRPr="00CA0E98">
        <w:rPr>
          <w:lang w:val="en-GB"/>
        </w:rPr>
        <w:t xml:space="preserve">spectral ion analysis for both scientific and industrial applications. Although the selected publications are from different scientific fields, their common thread is the use of the SIMS method. These publications </w:t>
      </w:r>
      <w:proofErr w:type="gramStart"/>
      <w:r w:rsidRPr="00CA0E98">
        <w:rPr>
          <w:lang w:val="en-GB"/>
        </w:rPr>
        <w:t>are commented</w:t>
      </w:r>
      <w:proofErr w:type="gramEnd"/>
      <w:r w:rsidRPr="00CA0E98">
        <w:rPr>
          <w:lang w:val="en-GB"/>
        </w:rPr>
        <w:t xml:space="preserve"> in the text with emp</w:t>
      </w:r>
      <w:bookmarkStart w:id="40" w:name="_GoBack"/>
      <w:bookmarkEnd w:id="40"/>
      <w:r w:rsidRPr="00CA0E98">
        <w:rPr>
          <w:lang w:val="en-GB"/>
        </w:rPr>
        <w:t>hasis on the individual contributions of the author, which was realized specifically with the SIMS method.</w:t>
      </w:r>
    </w:p>
    <w:p w14:paraId="7DD31A49" w14:textId="4256E7D3" w:rsidR="001A02C5" w:rsidRPr="00CA0E98" w:rsidRDefault="001A02C5" w:rsidP="007F3775">
      <w:pPr>
        <w:rPr>
          <w:lang w:val="en-GB"/>
        </w:rPr>
      </w:pPr>
      <w:r w:rsidRPr="00CA0E98">
        <w:rPr>
          <w:lang w:val="en-GB"/>
        </w:rPr>
        <w:t xml:space="preserve">The author of this </w:t>
      </w:r>
      <w:r w:rsidR="00B5157E">
        <w:rPr>
          <w:lang w:val="en-GB"/>
        </w:rPr>
        <w:t>thesis</w:t>
      </w:r>
      <w:r w:rsidRPr="00CA0E98">
        <w:rPr>
          <w:lang w:val="en-GB"/>
        </w:rPr>
        <w:t xml:space="preserve"> has been working with the SIMS method for more than twenty years. At the end of the 1990s, when there was no commercial instrument for</w:t>
      </w:r>
      <w:r w:rsidR="00AD6C1E">
        <w:rPr>
          <w:lang w:val="en-GB"/>
        </w:rPr>
        <w:t xml:space="preserve"> the</w:t>
      </w:r>
      <w:r w:rsidRPr="00CA0E98">
        <w:rPr>
          <w:lang w:val="en-GB"/>
        </w:rPr>
        <w:t xml:space="preserve"> SIMS method in the Czech Republic, he devoted himself to the development of his own SIMS instrument. He used quadrupole analyser and </w:t>
      </w:r>
      <w:r w:rsidR="00492854">
        <w:rPr>
          <w:lang w:val="en-GB"/>
        </w:rPr>
        <w:t xml:space="preserve">an </w:t>
      </w:r>
      <w:r w:rsidRPr="00CA0E98">
        <w:rPr>
          <w:lang w:val="en-GB"/>
        </w:rPr>
        <w:t xml:space="preserve">ion source, which, after the necessary modifications and installation in a complex </w:t>
      </w:r>
      <w:r w:rsidR="00492854">
        <w:rPr>
          <w:lang w:val="en-GB"/>
        </w:rPr>
        <w:t>UHV</w:t>
      </w:r>
      <w:r w:rsidRPr="00CA0E98">
        <w:rPr>
          <w:lang w:val="en-GB"/>
        </w:rPr>
        <w:t xml:space="preserve"> system at the </w:t>
      </w:r>
      <w:r w:rsidR="000F2DE5" w:rsidRPr="00B34C12">
        <w:rPr>
          <w:lang w:val="en-GB"/>
        </w:rPr>
        <w:t>IPE</w:t>
      </w:r>
      <w:r w:rsidR="000F2DE5">
        <w:rPr>
          <w:lang w:val="en-GB"/>
        </w:rPr>
        <w:t xml:space="preserve"> FME BUT</w:t>
      </w:r>
      <w:r w:rsidR="00AF0B9D">
        <w:rPr>
          <w:lang w:val="en-GB"/>
        </w:rPr>
        <w:t xml:space="preserve"> Brno</w:t>
      </w:r>
      <w:r w:rsidRPr="00CA0E98">
        <w:rPr>
          <w:lang w:val="en-GB"/>
        </w:rPr>
        <w:t xml:space="preserve">, </w:t>
      </w:r>
      <w:proofErr w:type="gramStart"/>
      <w:r w:rsidR="00AD6C1E">
        <w:rPr>
          <w:lang w:val="en-GB"/>
        </w:rPr>
        <w:t>was</w:t>
      </w:r>
      <w:r w:rsidRPr="00CA0E98">
        <w:rPr>
          <w:lang w:val="en-GB"/>
        </w:rPr>
        <w:t xml:space="preserve"> controlled</w:t>
      </w:r>
      <w:proofErr w:type="gramEnd"/>
      <w:r w:rsidRPr="00CA0E98">
        <w:rPr>
          <w:lang w:val="en-GB"/>
        </w:rPr>
        <w:t xml:space="preserve"> using his own software. This instrument was comparable to commercial instruments in terms of the depth resolution (commented paper </w:t>
      </w:r>
      <w:r w:rsidR="00AD6C1E">
        <w:rPr>
          <w:lang w:val="en-GB"/>
        </w:rPr>
        <w:t xml:space="preserve">No. </w:t>
      </w:r>
      <w:r w:rsidRPr="00CA0E98">
        <w:rPr>
          <w:lang w:val="en-GB"/>
        </w:rPr>
        <w:t xml:space="preserve">2), but its wider use was limited by its low mass resolution. </w:t>
      </w:r>
      <w:r w:rsidR="001D4628">
        <w:rPr>
          <w:lang w:val="en-GB"/>
        </w:rPr>
        <w:t>Another</w:t>
      </w:r>
      <w:r w:rsidRPr="00CA0E98">
        <w:rPr>
          <w:lang w:val="en-GB"/>
        </w:rPr>
        <w:t xml:space="preserve"> experiment performed on this instrument</w:t>
      </w:r>
      <w:r w:rsidR="001D4628">
        <w:rPr>
          <w:lang w:val="en-GB"/>
        </w:rPr>
        <w:t xml:space="preserve"> and described in this thesis</w:t>
      </w:r>
      <w:r w:rsidRPr="00CA0E98">
        <w:rPr>
          <w:lang w:val="en-GB"/>
        </w:rPr>
        <w:t xml:space="preserve"> was </w:t>
      </w:r>
      <w:r w:rsidR="00F31CF9">
        <w:rPr>
          <w:lang w:val="en-GB"/>
        </w:rPr>
        <w:t xml:space="preserve">the </w:t>
      </w:r>
      <w:r w:rsidRPr="00CA0E98">
        <w:rPr>
          <w:lang w:val="en-GB"/>
        </w:rPr>
        <w:t xml:space="preserve">parallel depth profiling using TOF LEIS-SIMS (commented paper </w:t>
      </w:r>
      <w:r w:rsidR="00AD6C1E">
        <w:rPr>
          <w:lang w:val="en-GB"/>
        </w:rPr>
        <w:t xml:space="preserve">No. </w:t>
      </w:r>
      <w:r w:rsidRPr="00CA0E98">
        <w:rPr>
          <w:lang w:val="en-GB"/>
        </w:rPr>
        <w:t>1). The integration of the TOF-LEIS instrument and the SIMS instrument into a single vacuum chamber made it possible to improve the depth resolution during sputtering by utilizing scattered ions and suppressing the influence of the mixed layer.</w:t>
      </w:r>
    </w:p>
    <w:p w14:paraId="26A46532" w14:textId="2055CE35" w:rsidR="001A02C5" w:rsidRPr="00CA0E98" w:rsidRDefault="001A02C5" w:rsidP="007F3775">
      <w:pPr>
        <w:rPr>
          <w:lang w:val="en-GB"/>
        </w:rPr>
      </w:pPr>
      <w:r w:rsidRPr="00CA0E98">
        <w:rPr>
          <w:lang w:val="en-GB"/>
        </w:rPr>
        <w:t xml:space="preserve">The author's experience was used, among other things, to integrate the TOF-SIMS </w:t>
      </w:r>
      <w:r w:rsidR="00F31CF9">
        <w:rPr>
          <w:lang w:val="en-GB"/>
        </w:rPr>
        <w:t>(</w:t>
      </w:r>
      <w:r w:rsidRPr="00CA0E98">
        <w:rPr>
          <w:lang w:val="en-GB"/>
        </w:rPr>
        <w:t>TOFWERK</w:t>
      </w:r>
      <w:r w:rsidR="00F31CF9">
        <w:rPr>
          <w:lang w:val="en-GB"/>
        </w:rPr>
        <w:t>)</w:t>
      </w:r>
      <w:r w:rsidRPr="00CA0E98">
        <w:rPr>
          <w:lang w:val="en-GB"/>
        </w:rPr>
        <w:t xml:space="preserve"> instrument </w:t>
      </w:r>
      <w:proofErr w:type="gramStart"/>
      <w:r w:rsidRPr="00CA0E98">
        <w:rPr>
          <w:lang w:val="en-GB"/>
        </w:rPr>
        <w:t xml:space="preserve">into </w:t>
      </w:r>
      <w:r w:rsidR="00F31CF9">
        <w:rPr>
          <w:lang w:val="en-GB"/>
        </w:rPr>
        <w:t xml:space="preserve">a </w:t>
      </w:r>
      <w:r w:rsidRPr="00CA0E98">
        <w:rPr>
          <w:lang w:val="en-GB"/>
        </w:rPr>
        <w:t>TESCAN microscopes</w:t>
      </w:r>
      <w:proofErr w:type="gramEnd"/>
      <w:r w:rsidRPr="00CA0E98">
        <w:rPr>
          <w:lang w:val="en-GB"/>
        </w:rPr>
        <w:t xml:space="preserve"> (commented</w:t>
      </w:r>
      <w:r w:rsidR="001D4628">
        <w:rPr>
          <w:lang w:val="en-GB"/>
        </w:rPr>
        <w:t xml:space="preserve"> paper </w:t>
      </w:r>
      <w:r w:rsidR="00F31CF9">
        <w:rPr>
          <w:lang w:val="en-GB"/>
        </w:rPr>
        <w:t xml:space="preserve">No. </w:t>
      </w:r>
      <w:r w:rsidR="001D4628">
        <w:rPr>
          <w:lang w:val="en-GB"/>
        </w:rPr>
        <w:t>3). In the early 20s, the author</w:t>
      </w:r>
      <w:r w:rsidRPr="00CA0E98">
        <w:rPr>
          <w:lang w:val="en-GB"/>
        </w:rPr>
        <w:t xml:space="preserve"> was involved in the establishment of the CEITEC</w:t>
      </w:r>
      <w:r w:rsidR="00AF0B9D">
        <w:rPr>
          <w:lang w:val="en-GB"/>
        </w:rPr>
        <w:t xml:space="preserve"> BUT</w:t>
      </w:r>
      <w:r w:rsidRPr="00CA0E98">
        <w:rPr>
          <w:lang w:val="en-GB"/>
        </w:rPr>
        <w:t xml:space="preserve"> project, in the framework of which the commercial TOF-SIMS5 device from IONTOF </w:t>
      </w:r>
      <w:proofErr w:type="gramStart"/>
      <w:r w:rsidRPr="00CA0E98">
        <w:rPr>
          <w:lang w:val="en-GB"/>
        </w:rPr>
        <w:t>was purchased</w:t>
      </w:r>
      <w:proofErr w:type="gramEnd"/>
      <w:r w:rsidRPr="00CA0E98">
        <w:rPr>
          <w:lang w:val="en-GB"/>
        </w:rPr>
        <w:t xml:space="preserve">. From the fourth to the </w:t>
      </w:r>
      <w:proofErr w:type="gramStart"/>
      <w:r w:rsidRPr="00CA0E98">
        <w:rPr>
          <w:lang w:val="en-GB"/>
        </w:rPr>
        <w:t>nine commented</w:t>
      </w:r>
      <w:proofErr w:type="gramEnd"/>
      <w:r w:rsidRPr="00CA0E98">
        <w:rPr>
          <w:lang w:val="en-GB"/>
        </w:rPr>
        <w:t xml:space="preserve"> paper</w:t>
      </w:r>
      <w:r w:rsidR="00470EC6">
        <w:rPr>
          <w:lang w:val="en-GB"/>
        </w:rPr>
        <w:t>,</w:t>
      </w:r>
      <w:r w:rsidRPr="00CA0E98">
        <w:rPr>
          <w:lang w:val="en-GB"/>
        </w:rPr>
        <w:t xml:space="preserve"> this device</w:t>
      </w:r>
      <w:r w:rsidR="00470EC6">
        <w:rPr>
          <w:lang w:val="en-GB"/>
        </w:rPr>
        <w:t xml:space="preserve"> was used</w:t>
      </w:r>
      <w:r w:rsidRPr="00CA0E98">
        <w:rPr>
          <w:lang w:val="en-GB"/>
        </w:rPr>
        <w:t xml:space="preserve">. In these papers, </w:t>
      </w:r>
      <w:r w:rsidR="00470EC6">
        <w:rPr>
          <w:lang w:val="en-GB"/>
        </w:rPr>
        <w:t xml:space="preserve">the </w:t>
      </w:r>
      <w:r w:rsidRPr="00CA0E98">
        <w:rPr>
          <w:lang w:val="en-GB"/>
        </w:rPr>
        <w:t xml:space="preserve">previous </w:t>
      </w:r>
      <w:r w:rsidR="00470EC6">
        <w:rPr>
          <w:lang w:val="en-GB"/>
        </w:rPr>
        <w:t>author</w:t>
      </w:r>
      <w:r w:rsidR="00470EC6">
        <w:t xml:space="preserve">`s </w:t>
      </w:r>
      <w:r w:rsidRPr="00CA0E98">
        <w:rPr>
          <w:lang w:val="en-GB"/>
        </w:rPr>
        <w:t xml:space="preserve">experience in mass spectroscopy was reassessed. In addition to </w:t>
      </w:r>
      <w:r w:rsidR="00470EC6">
        <w:rPr>
          <w:lang w:val="en-GB"/>
        </w:rPr>
        <w:t xml:space="preserve">a </w:t>
      </w:r>
      <w:r w:rsidRPr="00CA0E98">
        <w:rPr>
          <w:lang w:val="en-GB"/>
        </w:rPr>
        <w:t>broader scientific collaboration, this instrument has opened up new opportunities for collaboration with industry. These were mostly for</w:t>
      </w:r>
      <w:r w:rsidR="00470EC6">
        <w:rPr>
          <w:lang w:val="en-GB"/>
        </w:rPr>
        <w:t xml:space="preserve"> a</w:t>
      </w:r>
      <w:r w:rsidRPr="00CA0E98">
        <w:rPr>
          <w:lang w:val="en-GB"/>
        </w:rPr>
        <w:t xml:space="preserve"> failure analysis of various components in the automotive, electrical, glass</w:t>
      </w:r>
      <w:r w:rsidR="0028250A">
        <w:rPr>
          <w:lang w:val="en-GB"/>
        </w:rPr>
        <w:t>,</w:t>
      </w:r>
      <w:r w:rsidRPr="00CA0E98">
        <w:rPr>
          <w:lang w:val="en-GB"/>
        </w:rPr>
        <w:t xml:space="preserve"> and other industries. Among the customers</w:t>
      </w:r>
      <w:r w:rsidR="00470EC6">
        <w:rPr>
          <w:lang w:val="en-GB"/>
        </w:rPr>
        <w:t xml:space="preserve"> to</w:t>
      </w:r>
      <w:r w:rsidRPr="00CA0E98">
        <w:rPr>
          <w:lang w:val="en-GB"/>
        </w:rPr>
        <w:t xml:space="preserve"> that the </w:t>
      </w:r>
      <w:r w:rsidR="00492854">
        <w:rPr>
          <w:lang w:val="en-GB"/>
        </w:rPr>
        <w:t>TOF-</w:t>
      </w:r>
      <w:r w:rsidRPr="00CA0E98">
        <w:rPr>
          <w:lang w:val="en-GB"/>
        </w:rPr>
        <w:t xml:space="preserve">SIMS5 instrument has helped in solving technological problems are companies such as </w:t>
      </w:r>
      <w:r w:rsidR="00492854" w:rsidRPr="00492854">
        <w:rPr>
          <w:lang w:val="en-GB"/>
        </w:rPr>
        <w:t>CONTINENTAL, HELLA, SWOBODA, ABB, U. S. STEEL KOŠICE, SISECAM, AVX, SCHOTT, SCHWIZER,</w:t>
      </w:r>
      <w:r w:rsidRPr="00CA0E98">
        <w:rPr>
          <w:lang w:val="en-GB"/>
        </w:rPr>
        <w:t xml:space="preserve"> and others. In some cases, it has been possible to dramatically reduce the waste rates of manufactured parts or restart </w:t>
      </w:r>
      <w:r w:rsidR="00470EC6">
        <w:rPr>
          <w:lang w:val="en-GB"/>
        </w:rPr>
        <w:t xml:space="preserve">a </w:t>
      </w:r>
      <w:r w:rsidRPr="00CA0E98">
        <w:rPr>
          <w:lang w:val="en-GB"/>
        </w:rPr>
        <w:t>stopped serial production. The author</w:t>
      </w:r>
      <w:r w:rsidR="00470EC6">
        <w:rPr>
          <w:lang w:val="en-GB"/>
        </w:rPr>
        <w:t xml:space="preserve"> has</w:t>
      </w:r>
      <w:r w:rsidRPr="00CA0E98">
        <w:rPr>
          <w:lang w:val="en-GB"/>
        </w:rPr>
        <w:t xml:space="preserve"> had a long-standing cooperation with O</w:t>
      </w:r>
      <w:r w:rsidR="00492854">
        <w:rPr>
          <w:lang w:val="en-GB"/>
        </w:rPr>
        <w:t>N</w:t>
      </w:r>
      <w:r w:rsidRPr="00CA0E98">
        <w:rPr>
          <w:lang w:val="en-GB"/>
        </w:rPr>
        <w:t xml:space="preserve"> </w:t>
      </w:r>
      <w:r w:rsidR="00492854">
        <w:rPr>
          <w:lang w:val="en-GB"/>
        </w:rPr>
        <w:t>SEMICONDUCTOR</w:t>
      </w:r>
      <w:r w:rsidRPr="00CA0E98">
        <w:rPr>
          <w:lang w:val="en-GB"/>
        </w:rPr>
        <w:t xml:space="preserve">, </w:t>
      </w:r>
      <w:r w:rsidR="001D4628">
        <w:rPr>
          <w:lang w:val="en-GB"/>
        </w:rPr>
        <w:t>and</w:t>
      </w:r>
      <w:r w:rsidRPr="00CA0E98">
        <w:rPr>
          <w:lang w:val="en-GB"/>
        </w:rPr>
        <w:t xml:space="preserve"> thanks to </w:t>
      </w:r>
      <w:r w:rsidR="00470EC6">
        <w:rPr>
          <w:lang w:val="en-GB"/>
        </w:rPr>
        <w:t>this</w:t>
      </w:r>
      <w:r w:rsidRPr="00CA0E98">
        <w:rPr>
          <w:lang w:val="en-GB"/>
        </w:rPr>
        <w:t xml:space="preserve"> instrument, it was possible to deepen it and implement two projects of TAČR, where the author was the principal investigator for BUT. Currently, within the framework of TAČR and NCK projects, he also leads collaborations with </w:t>
      </w:r>
      <w:r w:rsidR="00CC3626">
        <w:rPr>
          <w:lang w:val="en-GB"/>
        </w:rPr>
        <w:t>TESCAN</w:t>
      </w:r>
      <w:r w:rsidRPr="00CA0E98">
        <w:rPr>
          <w:lang w:val="en-GB"/>
        </w:rPr>
        <w:t xml:space="preserve">, </w:t>
      </w:r>
      <w:r w:rsidR="00CC3626">
        <w:rPr>
          <w:lang w:val="en-GB"/>
        </w:rPr>
        <w:t>MEOPTA</w:t>
      </w:r>
      <w:r w:rsidR="0028250A">
        <w:rPr>
          <w:lang w:val="en-GB"/>
        </w:rPr>
        <w:t>,</w:t>
      </w:r>
      <w:r w:rsidRPr="00CA0E98">
        <w:rPr>
          <w:lang w:val="en-GB"/>
        </w:rPr>
        <w:t xml:space="preserve"> and </w:t>
      </w:r>
      <w:r w:rsidR="00CC3626">
        <w:rPr>
          <w:lang w:val="en-GB"/>
        </w:rPr>
        <w:t>CRYTUR</w:t>
      </w:r>
      <w:r w:rsidRPr="00CA0E98">
        <w:rPr>
          <w:lang w:val="en-GB"/>
        </w:rPr>
        <w:t xml:space="preserve">. </w:t>
      </w:r>
    </w:p>
    <w:p w14:paraId="0BCB009D" w14:textId="6CF9DB26" w:rsidR="001A02C5" w:rsidRPr="00CA0E98" w:rsidRDefault="001A02C5" w:rsidP="007F3775">
      <w:pPr>
        <w:rPr>
          <w:lang w:val="en-GB"/>
        </w:rPr>
      </w:pPr>
      <w:r w:rsidRPr="00CA0E98">
        <w:rPr>
          <w:lang w:val="en-GB"/>
        </w:rPr>
        <w:t xml:space="preserve">In the case of </w:t>
      </w:r>
      <w:r w:rsidR="00CC3626">
        <w:rPr>
          <w:lang w:val="en-GB"/>
        </w:rPr>
        <w:t>TESCAN</w:t>
      </w:r>
      <w:r w:rsidRPr="00CA0E98">
        <w:rPr>
          <w:lang w:val="en-GB"/>
        </w:rPr>
        <w:t>, the development of the UHV-SEM microscope</w:t>
      </w:r>
      <w:r w:rsidR="00470EC6">
        <w:rPr>
          <w:lang w:val="en-GB"/>
        </w:rPr>
        <w:t xml:space="preserve"> took</w:t>
      </w:r>
      <w:r w:rsidRPr="00CA0E98">
        <w:rPr>
          <w:lang w:val="en-GB"/>
        </w:rPr>
        <w:t xml:space="preserve"> place within the Amispec project, where the author coordinated </w:t>
      </w:r>
      <w:r w:rsidR="00B43ED4">
        <w:rPr>
          <w:lang w:val="en-GB"/>
        </w:rPr>
        <w:t>its</w:t>
      </w:r>
      <w:r w:rsidRPr="00CA0E98">
        <w:rPr>
          <w:lang w:val="en-GB"/>
        </w:rPr>
        <w:t xml:space="preserve"> development </w:t>
      </w:r>
      <w:r w:rsidR="00B43ED4">
        <w:rPr>
          <w:lang w:val="en-GB"/>
        </w:rPr>
        <w:t>at</w:t>
      </w:r>
      <w:r w:rsidRPr="00CA0E98">
        <w:rPr>
          <w:lang w:val="en-GB"/>
        </w:rPr>
        <w:t xml:space="preserve"> BUT. Two prototypes of the microscope have been produced, one of which has been donated to BUT and is used for the real time</w:t>
      </w:r>
      <w:r w:rsidR="001D4628">
        <w:rPr>
          <w:lang w:val="en-GB"/>
        </w:rPr>
        <w:t xml:space="preserve"> in-situ</w:t>
      </w:r>
      <w:r w:rsidRPr="00CA0E98">
        <w:rPr>
          <w:lang w:val="en-GB"/>
        </w:rPr>
        <w:t xml:space="preserve"> experiments on graphene growth and catalytic conversion of CO to CO</w:t>
      </w:r>
      <w:r w:rsidRPr="0050490D">
        <w:rPr>
          <w:vertAlign w:val="subscript"/>
          <w:lang w:val="en-GB"/>
        </w:rPr>
        <w:t>2</w:t>
      </w:r>
      <w:r w:rsidRPr="00CA0E98">
        <w:rPr>
          <w:lang w:val="en-GB"/>
        </w:rPr>
        <w:t xml:space="preserve"> presented in Chapter </w:t>
      </w:r>
      <w:r w:rsidR="0060460C">
        <w:rPr>
          <w:lang w:val="en-GB"/>
        </w:rPr>
        <w:t>3.3</w:t>
      </w:r>
      <w:r w:rsidRPr="00CA0E98">
        <w:rPr>
          <w:lang w:val="en-GB"/>
        </w:rPr>
        <w:t xml:space="preserve">. A scintillator X-ray camera </w:t>
      </w:r>
      <w:proofErr w:type="gramStart"/>
      <w:r w:rsidRPr="00CA0E98">
        <w:rPr>
          <w:lang w:val="en-GB"/>
        </w:rPr>
        <w:t>is being developed</w:t>
      </w:r>
      <w:proofErr w:type="gramEnd"/>
      <w:r w:rsidRPr="00CA0E98">
        <w:rPr>
          <w:lang w:val="en-GB"/>
        </w:rPr>
        <w:t xml:space="preserve"> in collaboration with </w:t>
      </w:r>
      <w:r w:rsidR="00492854">
        <w:rPr>
          <w:lang w:val="en-GB"/>
        </w:rPr>
        <w:t>CRYTUR</w:t>
      </w:r>
      <w:r w:rsidRPr="00CA0E98">
        <w:rPr>
          <w:lang w:val="en-GB"/>
        </w:rPr>
        <w:t xml:space="preserve">, where the author's team performs </w:t>
      </w:r>
      <w:r w:rsidR="00B43ED4">
        <w:rPr>
          <w:lang w:val="en-GB"/>
        </w:rPr>
        <w:t xml:space="preserve">an </w:t>
      </w:r>
      <w:r w:rsidRPr="00CA0E98">
        <w:rPr>
          <w:lang w:val="en-GB"/>
        </w:rPr>
        <w:t xml:space="preserve">analysis related to scintillator quality. Thin films resistant to high laser powers </w:t>
      </w:r>
      <w:proofErr w:type="gramStart"/>
      <w:r w:rsidRPr="00CA0E98">
        <w:rPr>
          <w:lang w:val="en-GB"/>
        </w:rPr>
        <w:t>are being developed</w:t>
      </w:r>
      <w:proofErr w:type="gramEnd"/>
      <w:r w:rsidRPr="00CA0E98">
        <w:rPr>
          <w:lang w:val="en-GB"/>
        </w:rPr>
        <w:t xml:space="preserve"> in collaboration with </w:t>
      </w:r>
      <w:r w:rsidR="00492854">
        <w:rPr>
          <w:lang w:val="en-GB"/>
        </w:rPr>
        <w:t>MEOPTA</w:t>
      </w:r>
      <w:r w:rsidRPr="00CA0E98">
        <w:rPr>
          <w:lang w:val="en-GB"/>
        </w:rPr>
        <w:t xml:space="preserve">. Here, the application of the SIMS method is </w:t>
      </w:r>
      <w:r w:rsidR="00B24DD6">
        <w:rPr>
          <w:lang w:val="en-GB"/>
        </w:rPr>
        <w:t xml:space="preserve">the </w:t>
      </w:r>
      <w:r w:rsidRPr="00CA0E98">
        <w:rPr>
          <w:lang w:val="en-GB"/>
        </w:rPr>
        <w:t>key</w:t>
      </w:r>
      <w:r w:rsidR="00B24DD6">
        <w:rPr>
          <w:lang w:val="en-GB"/>
        </w:rPr>
        <w:t xml:space="preserve"> method</w:t>
      </w:r>
      <w:r w:rsidRPr="00CA0E98">
        <w:rPr>
          <w:lang w:val="en-GB"/>
        </w:rPr>
        <w:t xml:space="preserve"> due to its high sensitivity and thus the ability to measure elemental distributions in areas in the order of hundreds of nm</w:t>
      </w:r>
      <w:r w:rsidRPr="001D4628">
        <w:rPr>
          <w:vertAlign w:val="superscript"/>
          <w:lang w:val="en-GB"/>
        </w:rPr>
        <w:t>2</w:t>
      </w:r>
      <w:r w:rsidRPr="00CA0E98">
        <w:rPr>
          <w:lang w:val="en-GB"/>
        </w:rPr>
        <w:t xml:space="preserve"> to units of cm</w:t>
      </w:r>
      <w:r w:rsidRPr="001D4628">
        <w:rPr>
          <w:vertAlign w:val="superscript"/>
          <w:lang w:val="en-GB"/>
        </w:rPr>
        <w:t>2</w:t>
      </w:r>
      <w:r w:rsidRPr="00CA0E98">
        <w:rPr>
          <w:lang w:val="en-GB"/>
        </w:rPr>
        <w:t xml:space="preserve">. </w:t>
      </w:r>
      <w:r w:rsidR="00B24DD6">
        <w:rPr>
          <w:lang w:val="en-GB"/>
        </w:rPr>
        <w:t xml:space="preserve">There are limits </w:t>
      </w:r>
      <w:r w:rsidRPr="00CA0E98">
        <w:rPr>
          <w:lang w:val="en-GB"/>
        </w:rPr>
        <w:t xml:space="preserve">to publish the results of collaboration with </w:t>
      </w:r>
      <w:r w:rsidR="0028250A">
        <w:rPr>
          <w:lang w:val="en-GB"/>
        </w:rPr>
        <w:t xml:space="preserve">the </w:t>
      </w:r>
      <w:r w:rsidRPr="00CA0E98">
        <w:rPr>
          <w:lang w:val="en-GB"/>
        </w:rPr>
        <w:t xml:space="preserve">industry due to the protection of </w:t>
      </w:r>
      <w:proofErr w:type="gramStart"/>
      <w:r w:rsidRPr="00CA0E98">
        <w:rPr>
          <w:lang w:val="en-GB"/>
        </w:rPr>
        <w:t>know-how</w:t>
      </w:r>
      <w:proofErr w:type="gramEnd"/>
      <w:r w:rsidR="00A834D9">
        <w:rPr>
          <w:lang w:val="en-GB"/>
        </w:rPr>
        <w:t xml:space="preserve"> (IPR)</w:t>
      </w:r>
      <w:r w:rsidRPr="00CA0E98">
        <w:rPr>
          <w:lang w:val="en-GB"/>
        </w:rPr>
        <w:t xml:space="preserve">. However, the involvement of students in these collaborations is possible as well as beneficial in terms of </w:t>
      </w:r>
      <w:r w:rsidR="00A834D9">
        <w:rPr>
          <w:lang w:val="en-GB"/>
        </w:rPr>
        <w:t>their education</w:t>
      </w:r>
      <w:r w:rsidR="0028250A">
        <w:rPr>
          <w:lang w:val="en-GB"/>
        </w:rPr>
        <w:t>;</w:t>
      </w:r>
      <w:r w:rsidRPr="00CA0E98">
        <w:rPr>
          <w:lang w:val="en-GB"/>
        </w:rPr>
        <w:t xml:space="preserve"> sometimes</w:t>
      </w:r>
      <w:r w:rsidR="0028250A">
        <w:rPr>
          <w:lang w:val="en-GB"/>
        </w:rPr>
        <w:t>,</w:t>
      </w:r>
      <w:r w:rsidRPr="00CA0E98">
        <w:rPr>
          <w:lang w:val="en-GB"/>
        </w:rPr>
        <w:t xml:space="preserve"> even before completing their final theses, students become members of the companies' development teams. Thus, under the guidance of the author, more than 15 final </w:t>
      </w:r>
      <w:r w:rsidR="00A834D9">
        <w:rPr>
          <w:lang w:val="en-GB"/>
        </w:rPr>
        <w:t xml:space="preserve">diploma </w:t>
      </w:r>
      <w:r w:rsidRPr="00CA0E98">
        <w:rPr>
          <w:lang w:val="en-GB"/>
        </w:rPr>
        <w:t xml:space="preserve">theses of the students have been produced </w:t>
      </w:r>
      <w:proofErr w:type="gramStart"/>
      <w:r w:rsidRPr="00CA0E98">
        <w:rPr>
          <w:lang w:val="en-GB"/>
        </w:rPr>
        <w:t>on the basis of</w:t>
      </w:r>
      <w:proofErr w:type="gramEnd"/>
      <w:r w:rsidRPr="00CA0E98">
        <w:rPr>
          <w:lang w:val="en-GB"/>
        </w:rPr>
        <w:t xml:space="preserve"> cooperation with companies. One of the students received </w:t>
      </w:r>
      <w:r w:rsidR="00A834D9">
        <w:rPr>
          <w:lang w:val="en-GB"/>
        </w:rPr>
        <w:t>an</w:t>
      </w:r>
      <w:r w:rsidR="00C30D12" w:rsidRPr="00CA0E98">
        <w:rPr>
          <w:lang w:val="en-GB"/>
        </w:rPr>
        <w:t xml:space="preserve"> Industrial company </w:t>
      </w:r>
      <w:r w:rsidRPr="00CA0E98">
        <w:rPr>
          <w:lang w:val="en-GB"/>
        </w:rPr>
        <w:t>award for the development of an ultra-vacuum version of the secondary electron detector.</w:t>
      </w:r>
    </w:p>
    <w:p w14:paraId="05E34B86" w14:textId="5186EE9A" w:rsidR="00C30D12" w:rsidRPr="00CA0E98" w:rsidRDefault="00C30D12" w:rsidP="007F3775">
      <w:pPr>
        <w:rPr>
          <w:lang w:val="en-GB"/>
        </w:rPr>
      </w:pPr>
      <w:r w:rsidRPr="00CA0E98">
        <w:rPr>
          <w:lang w:val="en-GB"/>
        </w:rPr>
        <w:t>Thanks to the author's experience and the state-of-the-art instrumentation in CEITEC</w:t>
      </w:r>
      <w:r w:rsidR="00AF0B9D">
        <w:rPr>
          <w:lang w:val="en-GB"/>
        </w:rPr>
        <w:t xml:space="preserve"> BUT</w:t>
      </w:r>
      <w:r w:rsidRPr="00CA0E98">
        <w:rPr>
          <w:lang w:val="en-GB"/>
        </w:rPr>
        <w:t xml:space="preserve"> </w:t>
      </w:r>
      <w:r w:rsidR="00AF0B9D">
        <w:rPr>
          <w:lang w:val="en-GB"/>
        </w:rPr>
        <w:t xml:space="preserve">Brno </w:t>
      </w:r>
      <w:r w:rsidRPr="00CA0E98">
        <w:rPr>
          <w:lang w:val="en-GB"/>
        </w:rPr>
        <w:t xml:space="preserve">laboratories, there </w:t>
      </w:r>
      <w:r w:rsidR="00A834D9">
        <w:rPr>
          <w:lang w:val="en-GB"/>
        </w:rPr>
        <w:t>is</w:t>
      </w:r>
      <w:r w:rsidR="0028250A">
        <w:rPr>
          <w:lang w:val="en-GB"/>
        </w:rPr>
        <w:t>,</w:t>
      </w:r>
      <w:r w:rsidRPr="00CA0E98">
        <w:rPr>
          <w:lang w:val="en-GB"/>
        </w:rPr>
        <w:t xml:space="preserve"> also </w:t>
      </w:r>
      <w:r w:rsidR="00A834D9">
        <w:rPr>
          <w:lang w:val="en-GB"/>
        </w:rPr>
        <w:t xml:space="preserve">a useful </w:t>
      </w:r>
      <w:r w:rsidRPr="00CA0E98">
        <w:rPr>
          <w:lang w:val="en-GB"/>
        </w:rPr>
        <w:t xml:space="preserve">collaboration with universities, among which the collaboration with ETH Zurich in the field of catalytic reactions has dominated </w:t>
      </w:r>
      <w:r w:rsidR="00A834D9">
        <w:rPr>
          <w:lang w:val="en-GB"/>
        </w:rPr>
        <w:t xml:space="preserve">during </w:t>
      </w:r>
      <w:r w:rsidRPr="00CA0E98">
        <w:rPr>
          <w:lang w:val="en-GB"/>
        </w:rPr>
        <w:t xml:space="preserve">the last year. </w:t>
      </w:r>
      <w:r w:rsidR="00A834D9">
        <w:rPr>
          <w:lang w:val="en-GB"/>
        </w:rPr>
        <w:t>The s</w:t>
      </w:r>
      <w:r w:rsidRPr="00CA0E98">
        <w:rPr>
          <w:lang w:val="en-GB"/>
        </w:rPr>
        <w:t xml:space="preserve">elected articles </w:t>
      </w:r>
      <w:r w:rsidR="00A834D9">
        <w:rPr>
          <w:lang w:val="en-GB"/>
        </w:rPr>
        <w:t xml:space="preserve">also </w:t>
      </w:r>
      <w:r w:rsidRPr="00CA0E98">
        <w:rPr>
          <w:lang w:val="en-GB"/>
        </w:rPr>
        <w:t xml:space="preserve">include authors from other collaborating institutions. </w:t>
      </w:r>
      <w:r w:rsidR="00A834D9">
        <w:rPr>
          <w:lang w:val="en-GB"/>
        </w:rPr>
        <w:t>Further c</w:t>
      </w:r>
      <w:r w:rsidRPr="00CA0E98">
        <w:rPr>
          <w:lang w:val="en-GB"/>
        </w:rPr>
        <w:t xml:space="preserve">ollaborations </w:t>
      </w:r>
      <w:r w:rsidR="00A834D9">
        <w:rPr>
          <w:lang w:val="en-GB"/>
        </w:rPr>
        <w:t>is</w:t>
      </w:r>
      <w:r w:rsidRPr="00CA0E98">
        <w:rPr>
          <w:lang w:val="en-GB"/>
        </w:rPr>
        <w:t xml:space="preserve"> also currently underway with the </w:t>
      </w:r>
      <w:r w:rsidR="001167A3">
        <w:rPr>
          <w:lang w:val="en-GB"/>
        </w:rPr>
        <w:t xml:space="preserve">IKTS </w:t>
      </w:r>
      <w:r w:rsidRPr="00CA0E98">
        <w:rPr>
          <w:lang w:val="en-GB"/>
        </w:rPr>
        <w:t>Fra</w:t>
      </w:r>
      <w:r w:rsidR="0028250A">
        <w:rPr>
          <w:lang w:val="en-GB"/>
        </w:rPr>
        <w:t>u</w:t>
      </w:r>
      <w:r w:rsidRPr="00CA0E98">
        <w:rPr>
          <w:lang w:val="en-GB"/>
        </w:rPr>
        <w:t xml:space="preserve">nhofer Institute </w:t>
      </w:r>
      <w:r w:rsidR="001167A3">
        <w:rPr>
          <w:lang w:val="en-GB"/>
        </w:rPr>
        <w:t xml:space="preserve">in Dresden </w:t>
      </w:r>
      <w:r w:rsidRPr="00CA0E98">
        <w:rPr>
          <w:lang w:val="en-GB"/>
        </w:rPr>
        <w:t xml:space="preserve">in the field of </w:t>
      </w:r>
      <w:r w:rsidR="001167A3">
        <w:rPr>
          <w:lang w:val="en-GB"/>
        </w:rPr>
        <w:t xml:space="preserve">a </w:t>
      </w:r>
      <w:r w:rsidRPr="00CA0E98">
        <w:rPr>
          <w:lang w:val="en-GB"/>
        </w:rPr>
        <w:t>correlative tomographic imaging and the use of SIMS, NanoXCT</w:t>
      </w:r>
      <w:r w:rsidR="0028250A">
        <w:rPr>
          <w:lang w:val="en-GB"/>
        </w:rPr>
        <w:t>,</w:t>
      </w:r>
      <w:r w:rsidRPr="00CA0E98">
        <w:rPr>
          <w:lang w:val="en-GB"/>
        </w:rPr>
        <w:t xml:space="preserve"> and other methods. </w:t>
      </w:r>
    </w:p>
    <w:p w14:paraId="7BD507E7" w14:textId="3F93F45A" w:rsidR="00C30D12" w:rsidRPr="00CA0E98" w:rsidRDefault="00C30D12" w:rsidP="00DB4998">
      <w:pPr>
        <w:ind w:firstLine="432"/>
        <w:rPr>
          <w:lang w:val="en-GB"/>
        </w:rPr>
      </w:pPr>
      <w:r w:rsidRPr="00CA0E98">
        <w:rPr>
          <w:lang w:val="en-GB"/>
        </w:rPr>
        <w:t xml:space="preserve">In addition to the issues related to the SIMS method, the author also </w:t>
      </w:r>
      <w:r w:rsidR="001167A3">
        <w:rPr>
          <w:lang w:val="en-GB"/>
        </w:rPr>
        <w:t xml:space="preserve">has been involved </w:t>
      </w:r>
      <w:r w:rsidRPr="00CA0E98">
        <w:rPr>
          <w:lang w:val="en-GB"/>
        </w:rPr>
        <w:t>with the observation of the behavior of nanostructures in real</w:t>
      </w:r>
      <w:r w:rsidR="0028250A">
        <w:rPr>
          <w:lang w:val="en-GB"/>
        </w:rPr>
        <w:t>-</w:t>
      </w:r>
      <w:r w:rsidRPr="00CA0E98">
        <w:rPr>
          <w:lang w:val="en-GB"/>
        </w:rPr>
        <w:t xml:space="preserve">time and at elevated temperatures using an electron microscope. This includes, for example, the etching of silica by gold nanoparticles, which is described in detail in the last </w:t>
      </w:r>
      <w:r w:rsidR="001D4628">
        <w:rPr>
          <w:lang w:val="en-GB"/>
        </w:rPr>
        <w:t>commented</w:t>
      </w:r>
      <w:r w:rsidRPr="00CA0E98">
        <w:rPr>
          <w:lang w:val="en-GB"/>
        </w:rPr>
        <w:t xml:space="preserve"> paper </w:t>
      </w:r>
      <w:r w:rsidR="001167A3">
        <w:rPr>
          <w:lang w:val="en-GB"/>
        </w:rPr>
        <w:t xml:space="preserve">No. </w:t>
      </w:r>
      <w:r w:rsidRPr="00CA0E98">
        <w:rPr>
          <w:lang w:val="en-GB"/>
        </w:rPr>
        <w:t xml:space="preserve">9 (RSC Adv. 2015, 5(123), 101726-101731).  The combination of SEM and SIMS methods in the real-time observation of catalytic reactions, which was discussed in Chapter </w:t>
      </w:r>
      <w:r w:rsidR="00CA0E98" w:rsidRPr="00CA0E98">
        <w:rPr>
          <w:lang w:val="en-GB"/>
        </w:rPr>
        <w:t>3.3</w:t>
      </w:r>
      <w:r w:rsidRPr="00CA0E98">
        <w:rPr>
          <w:lang w:val="en-GB"/>
        </w:rPr>
        <w:t xml:space="preserve">, provides a unique insight into the dynamics of processes occurring on the surface of catalysts, and this is a direction that the author would like to pursue scientifically in the future. </w:t>
      </w:r>
    </w:p>
    <w:p w14:paraId="369D19E9" w14:textId="7242E09B" w:rsidR="007D3904" w:rsidRPr="00CA0E98" w:rsidRDefault="00512BAC" w:rsidP="00DB4998">
      <w:pPr>
        <w:ind w:firstLine="432"/>
        <w:rPr>
          <w:lang w:val="en-GB"/>
        </w:rPr>
      </w:pPr>
      <w:r w:rsidRPr="00CA0E98">
        <w:rPr>
          <w:lang w:val="en-GB"/>
        </w:rPr>
        <w:t>The a</w:t>
      </w:r>
      <w:r w:rsidR="007D3904" w:rsidRPr="00CA0E98">
        <w:rPr>
          <w:lang w:val="en-GB"/>
        </w:rPr>
        <w:t xml:space="preserve">uthor of this thesis </w:t>
      </w:r>
      <w:r w:rsidR="001A77D0" w:rsidRPr="00CA0E98">
        <w:rPr>
          <w:lang w:val="en-GB"/>
        </w:rPr>
        <w:t>lead</w:t>
      </w:r>
      <w:r w:rsidR="001D4628">
        <w:rPr>
          <w:lang w:val="en-GB"/>
        </w:rPr>
        <w:t>s</w:t>
      </w:r>
      <w:r w:rsidR="001A77D0" w:rsidRPr="00CA0E98">
        <w:rPr>
          <w:lang w:val="en-GB"/>
        </w:rPr>
        <w:t xml:space="preserve"> a “</w:t>
      </w:r>
      <w:r w:rsidR="001D4628">
        <w:rPr>
          <w:lang w:val="en-GB"/>
        </w:rPr>
        <w:t>SIMS</w:t>
      </w:r>
      <w:r w:rsidR="007D3904" w:rsidRPr="00CA0E98">
        <w:rPr>
          <w:lang w:val="en-GB"/>
        </w:rPr>
        <w:t xml:space="preserve"> group</w:t>
      </w:r>
      <w:r w:rsidR="001A77D0" w:rsidRPr="00CA0E98">
        <w:rPr>
          <w:lang w:val="en-GB"/>
        </w:rPr>
        <w:t>”</w:t>
      </w:r>
      <w:r w:rsidR="007D3904" w:rsidRPr="00CA0E98">
        <w:rPr>
          <w:lang w:val="en-GB"/>
        </w:rPr>
        <w:t xml:space="preserve"> at the Institute of Physical Engineering, Faculty of Mechanical Engineering at Brno University of </w:t>
      </w:r>
      <w:r w:rsidR="00357C31" w:rsidRPr="00CA0E98">
        <w:rPr>
          <w:lang w:val="en-GB"/>
        </w:rPr>
        <w:t xml:space="preserve">Technology. </w:t>
      </w:r>
      <w:r w:rsidRPr="00CA0E98">
        <w:rPr>
          <w:lang w:val="en-GB"/>
        </w:rPr>
        <w:t>At present</w:t>
      </w:r>
      <w:r w:rsidR="00357C31" w:rsidRPr="00CA0E98">
        <w:rPr>
          <w:lang w:val="en-GB"/>
        </w:rPr>
        <w:t xml:space="preserve">, the </w:t>
      </w:r>
      <w:r w:rsidR="001D4628">
        <w:rPr>
          <w:lang w:val="en-GB"/>
        </w:rPr>
        <w:t>SIMS</w:t>
      </w:r>
      <w:r w:rsidR="001A77D0" w:rsidRPr="00CA0E98">
        <w:rPr>
          <w:lang w:val="en-GB"/>
        </w:rPr>
        <w:t xml:space="preserve"> group counts </w:t>
      </w:r>
      <w:r w:rsidR="00986C76" w:rsidRPr="00CA0E98">
        <w:rPr>
          <w:lang w:val="en-GB"/>
        </w:rPr>
        <w:t>3</w:t>
      </w:r>
      <w:r w:rsidR="001A77D0" w:rsidRPr="00CA0E98">
        <w:rPr>
          <w:lang w:val="en-GB"/>
        </w:rPr>
        <w:t xml:space="preserve"> postdocs, 4 Ph.D. students, 5</w:t>
      </w:r>
      <w:r w:rsidR="00357C31" w:rsidRPr="00CA0E98">
        <w:rPr>
          <w:lang w:val="en-GB"/>
        </w:rPr>
        <w:t xml:space="preserve"> master</w:t>
      </w:r>
      <w:r w:rsidR="0028250A">
        <w:rPr>
          <w:lang w:val="en-GB"/>
        </w:rPr>
        <w:t>,</w:t>
      </w:r>
      <w:r w:rsidR="00357C31" w:rsidRPr="00CA0E98">
        <w:rPr>
          <w:lang w:val="en-GB"/>
        </w:rPr>
        <w:t xml:space="preserve"> and bachelor students. In the field of </w:t>
      </w:r>
      <w:r w:rsidR="001A77D0" w:rsidRPr="00CA0E98">
        <w:rPr>
          <w:lang w:val="en-GB"/>
        </w:rPr>
        <w:t>ion spectroscopies</w:t>
      </w:r>
      <w:r w:rsidR="00357C31" w:rsidRPr="00CA0E98">
        <w:rPr>
          <w:lang w:val="en-GB"/>
        </w:rPr>
        <w:t>,</w:t>
      </w:r>
      <w:r w:rsidRPr="00CA0E98">
        <w:rPr>
          <w:lang w:val="en-GB"/>
        </w:rPr>
        <w:t xml:space="preserve"> the</w:t>
      </w:r>
      <w:r w:rsidR="00357C31" w:rsidRPr="00CA0E98">
        <w:rPr>
          <w:lang w:val="en-GB"/>
        </w:rPr>
        <w:t xml:space="preserve"> author was a </w:t>
      </w:r>
      <w:r w:rsidRPr="00CA0E98">
        <w:rPr>
          <w:lang w:val="en-GB"/>
        </w:rPr>
        <w:t>co-</w:t>
      </w:r>
      <w:r w:rsidR="00357C31" w:rsidRPr="00CA0E98">
        <w:rPr>
          <w:lang w:val="en-GB"/>
        </w:rPr>
        <w:t>supervisor of</w:t>
      </w:r>
      <w:r w:rsidR="001A02C5" w:rsidRPr="00CA0E98">
        <w:rPr>
          <w:lang w:val="en-GB"/>
        </w:rPr>
        <w:t xml:space="preserve"> one</w:t>
      </w:r>
      <w:r w:rsidR="00432262" w:rsidRPr="00CA0E98">
        <w:rPr>
          <w:lang w:val="en-GB"/>
        </w:rPr>
        <w:t xml:space="preserve"> Ph.D. student, </w:t>
      </w:r>
      <w:r w:rsidR="00715942">
        <w:rPr>
          <w:lang w:val="en-GB"/>
        </w:rPr>
        <w:t>1</w:t>
      </w:r>
      <w:r w:rsidR="000D51A2">
        <w:rPr>
          <w:lang w:val="en-GB"/>
        </w:rPr>
        <w:t>5</w:t>
      </w:r>
      <w:r w:rsidR="00432262" w:rsidRPr="00CA0E98">
        <w:rPr>
          <w:lang w:val="en-GB"/>
        </w:rPr>
        <w:t xml:space="preserve"> master students</w:t>
      </w:r>
      <w:r w:rsidR="0028250A">
        <w:rPr>
          <w:lang w:val="en-GB"/>
        </w:rPr>
        <w:t>,</w:t>
      </w:r>
      <w:r w:rsidR="00432262" w:rsidRPr="00CA0E98">
        <w:rPr>
          <w:lang w:val="en-GB"/>
        </w:rPr>
        <w:t xml:space="preserve"> and </w:t>
      </w:r>
      <w:r w:rsidR="00715942">
        <w:rPr>
          <w:lang w:val="en-GB"/>
        </w:rPr>
        <w:t>1</w:t>
      </w:r>
      <w:r w:rsidR="000D51A2">
        <w:rPr>
          <w:lang w:val="en-GB"/>
        </w:rPr>
        <w:t>7</w:t>
      </w:r>
      <w:r w:rsidR="00432262" w:rsidRPr="00CA0E98">
        <w:rPr>
          <w:lang w:val="en-GB"/>
        </w:rPr>
        <w:t xml:space="preserve"> bachelor students</w:t>
      </w:r>
      <w:r w:rsidRPr="00CA0E98">
        <w:rPr>
          <w:lang w:val="en-GB"/>
        </w:rPr>
        <w:t>, who successfully defended their theses</w:t>
      </w:r>
      <w:r w:rsidR="00432262" w:rsidRPr="00CA0E98">
        <w:rPr>
          <w:lang w:val="en-GB"/>
        </w:rPr>
        <w:t xml:space="preserve">. The experience of the </w:t>
      </w:r>
      <w:r w:rsidRPr="00CA0E98">
        <w:rPr>
          <w:lang w:val="en-GB"/>
        </w:rPr>
        <w:t>author</w:t>
      </w:r>
      <w:r w:rsidR="001167A3">
        <w:rPr>
          <w:lang w:val="en-GB"/>
        </w:rPr>
        <w:t xml:space="preserve"> in</w:t>
      </w:r>
      <w:r w:rsidRPr="00CA0E98">
        <w:rPr>
          <w:lang w:val="en-GB"/>
        </w:rPr>
        <w:t xml:space="preserve"> </w:t>
      </w:r>
      <w:r w:rsidR="00432262" w:rsidRPr="00CA0E98">
        <w:rPr>
          <w:lang w:val="en-GB"/>
        </w:rPr>
        <w:t xml:space="preserve">research </w:t>
      </w:r>
      <w:r w:rsidR="00155CAB" w:rsidRPr="00CA0E98">
        <w:rPr>
          <w:lang w:val="en-GB"/>
        </w:rPr>
        <w:t>and industrial cooperation is utilized in</w:t>
      </w:r>
      <w:r w:rsidR="00432262" w:rsidRPr="00CA0E98">
        <w:rPr>
          <w:lang w:val="en-GB"/>
        </w:rPr>
        <w:t xml:space="preserve"> </w:t>
      </w:r>
      <w:r w:rsidR="001167A3">
        <w:rPr>
          <w:lang w:val="en-GB"/>
        </w:rPr>
        <w:t xml:space="preserve">courses and </w:t>
      </w:r>
      <w:r w:rsidR="00155CAB" w:rsidRPr="00CA0E98">
        <w:rPr>
          <w:lang w:val="en-GB"/>
        </w:rPr>
        <w:t>lectures</w:t>
      </w:r>
      <w:r w:rsidR="00432262" w:rsidRPr="00CA0E98">
        <w:rPr>
          <w:lang w:val="en-GB"/>
        </w:rPr>
        <w:t xml:space="preserve"> </w:t>
      </w:r>
      <w:r w:rsidR="00622C44" w:rsidRPr="00CA0E98">
        <w:rPr>
          <w:lang w:val="en-GB"/>
        </w:rPr>
        <w:t>organized</w:t>
      </w:r>
      <w:r w:rsidR="00432262" w:rsidRPr="00CA0E98">
        <w:rPr>
          <w:lang w:val="en-GB"/>
        </w:rPr>
        <w:t xml:space="preserve"> for students of </w:t>
      </w:r>
      <w:r w:rsidRPr="00CA0E98">
        <w:rPr>
          <w:lang w:val="en-GB"/>
        </w:rPr>
        <w:t xml:space="preserve">the </w:t>
      </w:r>
      <w:r w:rsidR="00432262" w:rsidRPr="00CA0E98">
        <w:rPr>
          <w:lang w:val="en-GB"/>
        </w:rPr>
        <w:t>Physical Engineering</w:t>
      </w:r>
      <w:r w:rsidRPr="00CA0E98">
        <w:rPr>
          <w:lang w:val="en-GB"/>
        </w:rPr>
        <w:t xml:space="preserve"> and Nanotechnology</w:t>
      </w:r>
      <w:r w:rsidR="00155CAB" w:rsidRPr="00CA0E98">
        <w:rPr>
          <w:lang w:val="en-GB"/>
        </w:rPr>
        <w:t>.</w:t>
      </w:r>
      <w:r w:rsidRPr="00CA0E98">
        <w:rPr>
          <w:lang w:val="en-GB"/>
        </w:rPr>
        <w:t xml:space="preserve"> </w:t>
      </w:r>
      <w:r w:rsidR="001167A3">
        <w:rPr>
          <w:lang w:val="en-GB"/>
        </w:rPr>
        <w:t>The a</w:t>
      </w:r>
      <w:r w:rsidR="00155CAB" w:rsidRPr="00CA0E98">
        <w:rPr>
          <w:lang w:val="en-GB"/>
        </w:rPr>
        <w:t xml:space="preserve">uthor </w:t>
      </w:r>
      <w:r w:rsidR="001167A3">
        <w:rPr>
          <w:lang w:val="en-GB"/>
        </w:rPr>
        <w:t>delivered</w:t>
      </w:r>
      <w:r w:rsidR="00155CAB" w:rsidRPr="00CA0E98">
        <w:rPr>
          <w:lang w:val="en-GB"/>
        </w:rPr>
        <w:t xml:space="preserve"> “Vacuum physics and technologies” </w:t>
      </w:r>
      <w:r w:rsidR="001167A3">
        <w:rPr>
          <w:lang w:val="en-GB"/>
        </w:rPr>
        <w:t>course</w:t>
      </w:r>
      <w:r w:rsidR="00622C44" w:rsidRPr="00CA0E98">
        <w:rPr>
          <w:lang w:val="en-GB"/>
        </w:rPr>
        <w:t xml:space="preserve"> </w:t>
      </w:r>
      <w:r w:rsidR="00155CAB" w:rsidRPr="00CA0E98">
        <w:rPr>
          <w:lang w:val="en-GB"/>
        </w:rPr>
        <w:t xml:space="preserve">and partly </w:t>
      </w:r>
      <w:r w:rsidR="001167A3">
        <w:rPr>
          <w:lang w:val="en-GB"/>
        </w:rPr>
        <w:t>a course</w:t>
      </w:r>
      <w:r w:rsidR="00155CAB" w:rsidRPr="00CA0E98">
        <w:rPr>
          <w:lang w:val="en-GB"/>
        </w:rPr>
        <w:t xml:space="preserve"> „Diagnostics of nanostructures“, “Microscopies and Spectroscopies”</w:t>
      </w:r>
      <w:r w:rsidR="006753F7" w:rsidRPr="00CA0E98">
        <w:rPr>
          <w:lang w:val="en-GB"/>
        </w:rPr>
        <w:t>, “Preparation of low dimensional structures“</w:t>
      </w:r>
      <w:r w:rsidR="0028250A">
        <w:rPr>
          <w:lang w:val="en-GB"/>
        </w:rPr>
        <w:t>,</w:t>
      </w:r>
      <w:r w:rsidR="006753F7" w:rsidRPr="00CA0E98">
        <w:rPr>
          <w:lang w:val="en-GB"/>
        </w:rPr>
        <w:t xml:space="preserve"> and „Precision mechanics“</w:t>
      </w:r>
      <w:r w:rsidR="00622C44" w:rsidRPr="00CA0E98">
        <w:rPr>
          <w:lang w:val="en-GB"/>
        </w:rPr>
        <w:t xml:space="preserve">. </w:t>
      </w:r>
      <w:r w:rsidR="008A793C" w:rsidRPr="00CA0E98">
        <w:rPr>
          <w:lang w:val="en-GB"/>
        </w:rPr>
        <w:t>Author</w:t>
      </w:r>
      <w:r w:rsidR="001167A3">
        <w:rPr>
          <w:lang w:val="en-GB"/>
        </w:rPr>
        <w:t xml:space="preserve"> is</w:t>
      </w:r>
      <w:r w:rsidR="008A793C" w:rsidRPr="00CA0E98">
        <w:rPr>
          <w:lang w:val="en-GB"/>
        </w:rPr>
        <w:t xml:space="preserve"> also </w:t>
      </w:r>
      <w:r w:rsidR="001167A3">
        <w:rPr>
          <w:lang w:val="en-GB"/>
        </w:rPr>
        <w:t>involved in the courses</w:t>
      </w:r>
      <w:r w:rsidR="008A793C" w:rsidRPr="00CA0E98">
        <w:rPr>
          <w:lang w:val="en-GB"/>
        </w:rPr>
        <w:t xml:space="preserve"> </w:t>
      </w:r>
      <w:r w:rsidR="00A000E0" w:rsidRPr="00CA0E98">
        <w:rPr>
          <w:lang w:val="en-GB"/>
        </w:rPr>
        <w:t xml:space="preserve">“Physics I”, “Physics II” for </w:t>
      </w:r>
      <w:r w:rsidR="00E7100B" w:rsidRPr="00CA0E98">
        <w:rPr>
          <w:lang w:val="en-GB"/>
        </w:rPr>
        <w:t xml:space="preserve">the </w:t>
      </w:r>
      <w:r w:rsidR="00A000E0" w:rsidRPr="00CA0E98">
        <w:rPr>
          <w:lang w:val="en-GB"/>
        </w:rPr>
        <w:t>students of Mechanical Engineering.</w:t>
      </w:r>
    </w:p>
    <w:p w14:paraId="43F7D630" w14:textId="77777777" w:rsidR="00E0560B" w:rsidRPr="00CA0E98" w:rsidRDefault="00E0560B" w:rsidP="007F3775">
      <w:pPr>
        <w:ind w:firstLine="432"/>
        <w:rPr>
          <w:lang w:val="en-GB"/>
        </w:rPr>
      </w:pPr>
    </w:p>
    <w:p w14:paraId="15E0C169" w14:textId="77777777" w:rsidR="008E3A8B" w:rsidRDefault="008E3A8B">
      <w:pPr>
        <w:jc w:val="left"/>
        <w:rPr>
          <w:rFonts w:asciiTheme="majorHAnsi" w:eastAsiaTheme="majorEastAsia" w:hAnsiTheme="majorHAnsi" w:cstheme="majorBidi"/>
          <w:color w:val="2E74B5" w:themeColor="accent1" w:themeShade="BF"/>
          <w:sz w:val="32"/>
          <w:szCs w:val="32"/>
          <w:lang w:val="en-GB"/>
        </w:rPr>
      </w:pPr>
      <w:r>
        <w:rPr>
          <w:lang w:val="en-GB"/>
        </w:rPr>
        <w:br w:type="page"/>
      </w:r>
    </w:p>
    <w:p w14:paraId="6A68A80B" w14:textId="77777777" w:rsidR="00BE6C8E" w:rsidRDefault="00BE6C8E" w:rsidP="00E0560B">
      <w:pPr>
        <w:pStyle w:val="Nadpis1"/>
        <w:numPr>
          <w:ilvl w:val="0"/>
          <w:numId w:val="0"/>
        </w:numPr>
        <w:rPr>
          <w:lang w:val="en-GB"/>
        </w:rPr>
      </w:pPr>
      <w:bookmarkStart w:id="41" w:name="_Toc147844457"/>
      <w:r w:rsidRPr="00B34C12">
        <w:rPr>
          <w:lang w:val="en-GB"/>
        </w:rPr>
        <w:t>References</w:t>
      </w:r>
      <w:bookmarkEnd w:id="41"/>
    </w:p>
    <w:p w14:paraId="4C03921A" w14:textId="77777777" w:rsidR="00CA0E98" w:rsidRPr="00B34C12" w:rsidRDefault="00CA0E98" w:rsidP="00CA0E98">
      <w:pPr>
        <w:rPr>
          <w:lang w:val="en-GB"/>
        </w:rPr>
      </w:pPr>
    </w:p>
    <w:p w14:paraId="4008BCB2" w14:textId="77777777" w:rsidR="0050490D" w:rsidRPr="0050490D" w:rsidRDefault="00276BE4" w:rsidP="0050490D">
      <w:pPr>
        <w:widowControl w:val="0"/>
        <w:autoSpaceDE w:val="0"/>
        <w:autoSpaceDN w:val="0"/>
        <w:adjustRightInd w:val="0"/>
        <w:spacing w:line="240" w:lineRule="auto"/>
        <w:ind w:left="640" w:hanging="640"/>
        <w:rPr>
          <w:rFonts w:ascii="Calibri" w:hAnsi="Calibri" w:cs="Times New Roman"/>
          <w:noProof/>
          <w:szCs w:val="24"/>
        </w:rPr>
      </w:pPr>
      <w:r w:rsidRPr="00B34C12">
        <w:rPr>
          <w:lang w:val="en-GB"/>
        </w:rPr>
        <w:fldChar w:fldCharType="begin" w:fldLock="1"/>
      </w:r>
      <w:r w:rsidRPr="00B34C12">
        <w:rPr>
          <w:lang w:val="en-GB"/>
        </w:rPr>
        <w:instrText xml:space="preserve">ADDIN Mendeley Bibliography CSL_BIBLIOGRAPHY </w:instrText>
      </w:r>
      <w:r w:rsidRPr="00B34C12">
        <w:rPr>
          <w:lang w:val="en-GB"/>
        </w:rPr>
        <w:fldChar w:fldCharType="separate"/>
      </w:r>
      <w:r w:rsidR="0050490D" w:rsidRPr="0050490D">
        <w:rPr>
          <w:rFonts w:ascii="Calibri" w:hAnsi="Calibri" w:cs="Times New Roman"/>
          <w:noProof/>
          <w:szCs w:val="24"/>
        </w:rPr>
        <w:t xml:space="preserve">[1] </w:t>
      </w:r>
      <w:r w:rsidR="0050490D" w:rsidRPr="0050490D">
        <w:rPr>
          <w:rFonts w:ascii="Calibri" w:hAnsi="Calibri" w:cs="Times New Roman"/>
          <w:noProof/>
          <w:szCs w:val="24"/>
        </w:rPr>
        <w:tab/>
        <w:t xml:space="preserve">THOMSON, J.J. LXXXIII. Rays of positive electricity. </w:t>
      </w:r>
      <w:r w:rsidR="0050490D" w:rsidRPr="0050490D">
        <w:rPr>
          <w:rFonts w:ascii="Calibri" w:hAnsi="Calibri" w:cs="Times New Roman"/>
          <w:i/>
          <w:iCs/>
          <w:noProof/>
          <w:szCs w:val="24"/>
        </w:rPr>
        <w:t>The London, Edinburgh, and Dublin Philosophical Magazine and Journal of Science</w:t>
      </w:r>
      <w:r w:rsidR="0050490D" w:rsidRPr="0050490D">
        <w:rPr>
          <w:rFonts w:ascii="Calibri" w:hAnsi="Calibri" w:cs="Times New Roman"/>
          <w:noProof/>
          <w:szCs w:val="24"/>
        </w:rPr>
        <w:t xml:space="preserve"> [online]. 1910, </w:t>
      </w:r>
      <w:r w:rsidR="0050490D" w:rsidRPr="0050490D">
        <w:rPr>
          <w:rFonts w:ascii="Calibri" w:hAnsi="Calibri" w:cs="Times New Roman"/>
          <w:b/>
          <w:bCs/>
          <w:noProof/>
          <w:szCs w:val="24"/>
        </w:rPr>
        <w:t>20</w:t>
      </w:r>
      <w:r w:rsidR="0050490D" w:rsidRPr="0050490D">
        <w:rPr>
          <w:rFonts w:ascii="Calibri" w:hAnsi="Calibri" w:cs="Times New Roman"/>
          <w:noProof/>
          <w:szCs w:val="24"/>
        </w:rPr>
        <w:t>(118), 752–767. ISSN 1941-5982. Available at: doi:10.1080/14786441008636962</w:t>
      </w:r>
    </w:p>
    <w:p w14:paraId="2A3BDCEB" w14:textId="77777777" w:rsidR="0050490D" w:rsidRPr="0050490D" w:rsidRDefault="0050490D" w:rsidP="0050490D">
      <w:pPr>
        <w:widowControl w:val="0"/>
        <w:autoSpaceDE w:val="0"/>
        <w:autoSpaceDN w:val="0"/>
        <w:adjustRightInd w:val="0"/>
        <w:spacing w:line="240" w:lineRule="auto"/>
        <w:ind w:left="640" w:hanging="640"/>
        <w:rPr>
          <w:rFonts w:ascii="Calibri" w:hAnsi="Calibri" w:cs="Times New Roman"/>
          <w:noProof/>
          <w:szCs w:val="24"/>
        </w:rPr>
      </w:pPr>
      <w:r w:rsidRPr="0050490D">
        <w:rPr>
          <w:rFonts w:ascii="Calibri" w:hAnsi="Calibri" w:cs="Times New Roman"/>
          <w:noProof/>
          <w:szCs w:val="24"/>
        </w:rPr>
        <w:t xml:space="preserve">[2] </w:t>
      </w:r>
      <w:r w:rsidRPr="0050490D">
        <w:rPr>
          <w:rFonts w:ascii="Calibri" w:hAnsi="Calibri" w:cs="Times New Roman"/>
          <w:noProof/>
          <w:szCs w:val="24"/>
        </w:rPr>
        <w:tab/>
        <w:t xml:space="preserve">BENINGHOVEN, A. </w:t>
      </w:r>
      <w:r w:rsidRPr="0050490D">
        <w:rPr>
          <w:rFonts w:ascii="Calibri" w:hAnsi="Calibri" w:cs="Times New Roman"/>
          <w:i/>
          <w:iCs/>
          <w:noProof/>
          <w:szCs w:val="24"/>
        </w:rPr>
        <w:t>Secondary ion mass spectrometry – basics concepts, instrumental aspects, applications and trends</w:t>
      </w:r>
      <w:r w:rsidRPr="0050490D">
        <w:rPr>
          <w:rFonts w:ascii="Calibri" w:hAnsi="Calibri" w:cs="Times New Roman"/>
          <w:noProof/>
          <w:szCs w:val="24"/>
        </w:rPr>
        <w:t xml:space="preserve">. Volume 86. NY: John Wiley &amp; Sons, 1987. </w:t>
      </w:r>
    </w:p>
    <w:p w14:paraId="5596FE8F" w14:textId="77777777" w:rsidR="0050490D" w:rsidRPr="0050490D" w:rsidRDefault="0050490D" w:rsidP="0050490D">
      <w:pPr>
        <w:widowControl w:val="0"/>
        <w:autoSpaceDE w:val="0"/>
        <w:autoSpaceDN w:val="0"/>
        <w:adjustRightInd w:val="0"/>
        <w:spacing w:line="240" w:lineRule="auto"/>
        <w:ind w:left="640" w:hanging="640"/>
        <w:rPr>
          <w:rFonts w:ascii="Calibri" w:hAnsi="Calibri" w:cs="Times New Roman"/>
          <w:noProof/>
          <w:szCs w:val="24"/>
        </w:rPr>
      </w:pPr>
      <w:r w:rsidRPr="0050490D">
        <w:rPr>
          <w:rFonts w:ascii="Calibri" w:hAnsi="Calibri" w:cs="Times New Roman"/>
          <w:noProof/>
          <w:szCs w:val="24"/>
        </w:rPr>
        <w:t xml:space="preserve">[3] </w:t>
      </w:r>
      <w:r w:rsidRPr="0050490D">
        <w:rPr>
          <w:rFonts w:ascii="Calibri" w:hAnsi="Calibri" w:cs="Times New Roman"/>
          <w:noProof/>
          <w:szCs w:val="24"/>
        </w:rPr>
        <w:tab/>
        <w:t xml:space="preserve">PIRKL, Alexander, Rudolf MOELLERS, Henrik ARLINGHAUS, Felix KOLLMER, Ewald NIEHUIS, Alexander MAKAROV, Stevan HORNING, Melissa PASSARELLI, Rasmus HAVELUND, Paulina RAKOWSKA, Alan RACE, Alexander G. SHARD, Andy WEST, Peter MARSHALL, Carla F. NEWMAN, Morgan ALEXANDER, Colin DOLLERY and Ian S. GILMORE. A Novel Hybrid Dual Analyzer SIMS Instrument for Improved Surface and 3D-Analysis. </w:t>
      </w:r>
      <w:r w:rsidRPr="0050490D">
        <w:rPr>
          <w:rFonts w:ascii="Calibri" w:hAnsi="Calibri" w:cs="Times New Roman"/>
          <w:i/>
          <w:iCs/>
          <w:noProof/>
          <w:szCs w:val="24"/>
        </w:rPr>
        <w:t>Microscopy and Microanalysis</w:t>
      </w:r>
      <w:r w:rsidRPr="0050490D">
        <w:rPr>
          <w:rFonts w:ascii="Calibri" w:hAnsi="Calibri" w:cs="Times New Roman"/>
          <w:noProof/>
          <w:szCs w:val="24"/>
        </w:rPr>
        <w:t xml:space="preserve"> [online]. 2016, </w:t>
      </w:r>
      <w:r w:rsidRPr="0050490D">
        <w:rPr>
          <w:rFonts w:ascii="Calibri" w:hAnsi="Calibri" w:cs="Times New Roman"/>
          <w:b/>
          <w:bCs/>
          <w:noProof/>
          <w:szCs w:val="24"/>
        </w:rPr>
        <w:t>22</w:t>
      </w:r>
      <w:r w:rsidRPr="0050490D">
        <w:rPr>
          <w:rFonts w:ascii="Calibri" w:hAnsi="Calibri" w:cs="Times New Roman"/>
          <w:noProof/>
          <w:szCs w:val="24"/>
        </w:rPr>
        <w:t>(S3), 340–341. ISSN 1431-9276. Available at: doi:10.1017/s1431927616002555</w:t>
      </w:r>
    </w:p>
    <w:p w14:paraId="1CB08FF7" w14:textId="77777777" w:rsidR="0050490D" w:rsidRPr="0050490D" w:rsidRDefault="0050490D" w:rsidP="0050490D">
      <w:pPr>
        <w:widowControl w:val="0"/>
        <w:autoSpaceDE w:val="0"/>
        <w:autoSpaceDN w:val="0"/>
        <w:adjustRightInd w:val="0"/>
        <w:spacing w:line="240" w:lineRule="auto"/>
        <w:ind w:left="640" w:hanging="640"/>
        <w:rPr>
          <w:rFonts w:ascii="Calibri" w:hAnsi="Calibri" w:cs="Times New Roman"/>
          <w:noProof/>
          <w:szCs w:val="24"/>
        </w:rPr>
      </w:pPr>
      <w:r w:rsidRPr="0050490D">
        <w:rPr>
          <w:rFonts w:ascii="Calibri" w:hAnsi="Calibri" w:cs="Times New Roman"/>
          <w:noProof/>
          <w:szCs w:val="24"/>
        </w:rPr>
        <w:t xml:space="preserve">[4] </w:t>
      </w:r>
      <w:r w:rsidRPr="0050490D">
        <w:rPr>
          <w:rFonts w:ascii="Calibri" w:hAnsi="Calibri" w:cs="Times New Roman"/>
          <w:noProof/>
          <w:szCs w:val="24"/>
        </w:rPr>
        <w:tab/>
        <w:t xml:space="preserve">WIRTZ, Tom, Olivier DE CASTRO, Jean Nicolas AUDINOT and Patrick PHILIPP. Imaging and Analytics on the Helium Ion Microscope. </w:t>
      </w:r>
      <w:r w:rsidRPr="0050490D">
        <w:rPr>
          <w:rFonts w:ascii="Calibri" w:hAnsi="Calibri" w:cs="Times New Roman"/>
          <w:i/>
          <w:iCs/>
          <w:noProof/>
          <w:szCs w:val="24"/>
        </w:rPr>
        <w:t>Annual Review of Analytical Chemistry</w:t>
      </w:r>
      <w:r w:rsidRPr="0050490D">
        <w:rPr>
          <w:rFonts w:ascii="Calibri" w:hAnsi="Calibri" w:cs="Times New Roman"/>
          <w:noProof/>
          <w:szCs w:val="24"/>
        </w:rPr>
        <w:t xml:space="preserve"> [online]. 2019, </w:t>
      </w:r>
      <w:r w:rsidRPr="0050490D">
        <w:rPr>
          <w:rFonts w:ascii="Calibri" w:hAnsi="Calibri" w:cs="Times New Roman"/>
          <w:b/>
          <w:bCs/>
          <w:noProof/>
          <w:szCs w:val="24"/>
        </w:rPr>
        <w:t>12</w:t>
      </w:r>
      <w:r w:rsidRPr="0050490D">
        <w:rPr>
          <w:rFonts w:ascii="Calibri" w:hAnsi="Calibri" w:cs="Times New Roman"/>
          <w:noProof/>
          <w:szCs w:val="24"/>
        </w:rPr>
        <w:t>, 523–543. ISSN 19361335. Available at: doi:10.1146/annurev-anchem-061318-115457</w:t>
      </w:r>
    </w:p>
    <w:p w14:paraId="3C8FAC4E" w14:textId="77777777" w:rsidR="0050490D" w:rsidRPr="0050490D" w:rsidRDefault="0050490D" w:rsidP="0050490D">
      <w:pPr>
        <w:widowControl w:val="0"/>
        <w:autoSpaceDE w:val="0"/>
        <w:autoSpaceDN w:val="0"/>
        <w:adjustRightInd w:val="0"/>
        <w:spacing w:line="240" w:lineRule="auto"/>
        <w:ind w:left="640" w:hanging="640"/>
        <w:rPr>
          <w:rFonts w:ascii="Calibri" w:hAnsi="Calibri" w:cs="Times New Roman"/>
          <w:noProof/>
          <w:szCs w:val="24"/>
        </w:rPr>
      </w:pPr>
      <w:r w:rsidRPr="0050490D">
        <w:rPr>
          <w:rFonts w:ascii="Calibri" w:hAnsi="Calibri" w:cs="Times New Roman"/>
          <w:noProof/>
          <w:szCs w:val="24"/>
        </w:rPr>
        <w:t xml:space="preserve">[5] </w:t>
      </w:r>
      <w:r w:rsidRPr="0050490D">
        <w:rPr>
          <w:rFonts w:ascii="Calibri" w:hAnsi="Calibri" w:cs="Times New Roman"/>
          <w:noProof/>
          <w:szCs w:val="24"/>
        </w:rPr>
        <w:tab/>
        <w:t xml:space="preserve">BAEK, Ji Young, Chang Min CHOI, Sang Ju LEE, Boo Ki MIN, Hwa Seung KANG, Dong Chul CHOO, Ji Yeong SUNG, Jong Sung JIN and Myoung Choul CHOI. ToF-SIMS of OLED materials using argon gas cluster ion Beam: A promising approach for OLED inspection. </w:t>
      </w:r>
      <w:r w:rsidRPr="0050490D">
        <w:rPr>
          <w:rFonts w:ascii="Calibri" w:hAnsi="Calibri" w:cs="Times New Roman"/>
          <w:i/>
          <w:iCs/>
          <w:noProof/>
          <w:szCs w:val="24"/>
        </w:rPr>
        <w:t>Applied Surface Science</w:t>
      </w:r>
      <w:r w:rsidRPr="0050490D">
        <w:rPr>
          <w:rFonts w:ascii="Calibri" w:hAnsi="Calibri" w:cs="Times New Roman"/>
          <w:noProof/>
          <w:szCs w:val="24"/>
        </w:rPr>
        <w:t xml:space="preserve"> [online]. 2020, </w:t>
      </w:r>
      <w:r w:rsidRPr="0050490D">
        <w:rPr>
          <w:rFonts w:ascii="Calibri" w:hAnsi="Calibri" w:cs="Times New Roman"/>
          <w:b/>
          <w:bCs/>
          <w:noProof/>
          <w:szCs w:val="24"/>
        </w:rPr>
        <w:t>507</w:t>
      </w:r>
      <w:r w:rsidRPr="0050490D">
        <w:rPr>
          <w:rFonts w:ascii="Calibri" w:hAnsi="Calibri" w:cs="Times New Roman"/>
          <w:noProof/>
          <w:szCs w:val="24"/>
        </w:rPr>
        <w:t>, 144887. ISSN 01694332. Available at: doi:10.1016/j.apsusc.2019.144887</w:t>
      </w:r>
    </w:p>
    <w:p w14:paraId="6ED2014D" w14:textId="77777777" w:rsidR="0050490D" w:rsidRPr="0050490D" w:rsidRDefault="0050490D" w:rsidP="0050490D">
      <w:pPr>
        <w:widowControl w:val="0"/>
        <w:autoSpaceDE w:val="0"/>
        <w:autoSpaceDN w:val="0"/>
        <w:adjustRightInd w:val="0"/>
        <w:spacing w:line="240" w:lineRule="auto"/>
        <w:ind w:left="640" w:hanging="640"/>
        <w:rPr>
          <w:rFonts w:ascii="Calibri" w:hAnsi="Calibri" w:cs="Times New Roman"/>
          <w:noProof/>
          <w:szCs w:val="24"/>
        </w:rPr>
      </w:pPr>
      <w:r w:rsidRPr="0050490D">
        <w:rPr>
          <w:rFonts w:ascii="Calibri" w:hAnsi="Calibri" w:cs="Times New Roman"/>
          <w:noProof/>
          <w:szCs w:val="24"/>
        </w:rPr>
        <w:t xml:space="preserve">[6] </w:t>
      </w:r>
      <w:r w:rsidRPr="0050490D">
        <w:rPr>
          <w:rFonts w:ascii="Calibri" w:hAnsi="Calibri" w:cs="Times New Roman"/>
          <w:noProof/>
          <w:szCs w:val="24"/>
        </w:rPr>
        <w:tab/>
        <w:t xml:space="preserve">BARSHICK, M. Ch., D. C. DUCKWORTH and D. H. SMITH. </w:t>
      </w:r>
      <w:r w:rsidRPr="0050490D">
        <w:rPr>
          <w:rFonts w:ascii="Calibri" w:hAnsi="Calibri" w:cs="Times New Roman"/>
          <w:i/>
          <w:iCs/>
          <w:noProof/>
          <w:szCs w:val="24"/>
        </w:rPr>
        <w:t>Inorganic mass spectrometry – fundamentals and applications</w:t>
      </w:r>
      <w:r w:rsidRPr="0050490D">
        <w:rPr>
          <w:rFonts w:ascii="Calibri" w:hAnsi="Calibri" w:cs="Times New Roman"/>
          <w:noProof/>
          <w:szCs w:val="24"/>
        </w:rPr>
        <w:t xml:space="preserve">. New York: Marcel Dekker, NY, 2000. </w:t>
      </w:r>
    </w:p>
    <w:p w14:paraId="0988E66E" w14:textId="77777777" w:rsidR="0050490D" w:rsidRPr="0050490D" w:rsidRDefault="0050490D" w:rsidP="0050490D">
      <w:pPr>
        <w:widowControl w:val="0"/>
        <w:autoSpaceDE w:val="0"/>
        <w:autoSpaceDN w:val="0"/>
        <w:adjustRightInd w:val="0"/>
        <w:spacing w:line="240" w:lineRule="auto"/>
        <w:ind w:left="640" w:hanging="640"/>
        <w:rPr>
          <w:rFonts w:ascii="Calibri" w:hAnsi="Calibri" w:cs="Times New Roman"/>
          <w:noProof/>
          <w:szCs w:val="24"/>
        </w:rPr>
      </w:pPr>
      <w:r w:rsidRPr="0050490D">
        <w:rPr>
          <w:rFonts w:ascii="Calibri" w:hAnsi="Calibri" w:cs="Times New Roman"/>
          <w:noProof/>
          <w:szCs w:val="24"/>
        </w:rPr>
        <w:t xml:space="preserve">[7] </w:t>
      </w:r>
      <w:r w:rsidRPr="0050490D">
        <w:rPr>
          <w:rFonts w:ascii="Calibri" w:hAnsi="Calibri" w:cs="Times New Roman"/>
          <w:noProof/>
          <w:szCs w:val="24"/>
        </w:rPr>
        <w:tab/>
        <w:t xml:space="preserve">DOWSETT, M. G., T. J. ORMSBY, G. A. COOKE and D. P. CHU. Ultralow energy secondary ion mass spectrometry and transient yields at the silicon surface. </w:t>
      </w:r>
      <w:r w:rsidRPr="0050490D">
        <w:rPr>
          <w:rFonts w:ascii="Calibri" w:hAnsi="Calibri" w:cs="Times New Roman"/>
          <w:i/>
          <w:iCs/>
          <w:noProof/>
          <w:szCs w:val="24"/>
        </w:rPr>
        <w:t>J. Vac. Sci. Technol. B</w:t>
      </w:r>
      <w:r w:rsidRPr="0050490D">
        <w:rPr>
          <w:rFonts w:ascii="Calibri" w:hAnsi="Calibri" w:cs="Times New Roman"/>
          <w:noProof/>
          <w:szCs w:val="24"/>
        </w:rPr>
        <w:t xml:space="preserve">. 1998, </w:t>
      </w:r>
      <w:r w:rsidRPr="0050490D">
        <w:rPr>
          <w:rFonts w:ascii="Calibri" w:hAnsi="Calibri" w:cs="Times New Roman"/>
          <w:b/>
          <w:bCs/>
          <w:noProof/>
          <w:szCs w:val="24"/>
        </w:rPr>
        <w:t>16</w:t>
      </w:r>
      <w:r w:rsidRPr="0050490D">
        <w:rPr>
          <w:rFonts w:ascii="Calibri" w:hAnsi="Calibri" w:cs="Times New Roman"/>
          <w:noProof/>
          <w:szCs w:val="24"/>
        </w:rPr>
        <w:t xml:space="preserve">(1). </w:t>
      </w:r>
    </w:p>
    <w:p w14:paraId="63FCBC63" w14:textId="77777777" w:rsidR="0050490D" w:rsidRPr="0050490D" w:rsidRDefault="0050490D" w:rsidP="0050490D">
      <w:pPr>
        <w:widowControl w:val="0"/>
        <w:autoSpaceDE w:val="0"/>
        <w:autoSpaceDN w:val="0"/>
        <w:adjustRightInd w:val="0"/>
        <w:spacing w:line="240" w:lineRule="auto"/>
        <w:ind w:left="640" w:hanging="640"/>
        <w:rPr>
          <w:rFonts w:ascii="Calibri" w:hAnsi="Calibri" w:cs="Times New Roman"/>
          <w:noProof/>
          <w:szCs w:val="24"/>
        </w:rPr>
      </w:pPr>
      <w:r w:rsidRPr="0050490D">
        <w:rPr>
          <w:rFonts w:ascii="Calibri" w:hAnsi="Calibri" w:cs="Times New Roman"/>
          <w:noProof/>
          <w:szCs w:val="24"/>
        </w:rPr>
        <w:t xml:space="preserve">[8] </w:t>
      </w:r>
      <w:r w:rsidRPr="0050490D">
        <w:rPr>
          <w:rFonts w:ascii="Calibri" w:hAnsi="Calibri" w:cs="Times New Roman"/>
          <w:noProof/>
          <w:szCs w:val="24"/>
        </w:rPr>
        <w:tab/>
        <w:t xml:space="preserve">LEE, H., H. K. KIM, K. J. KIM and D. W. MOON. Subnanometre depth resolution in sputter depth profiling of Si layers using grazing-incident low-energy O2+ and Ar+ ions. </w:t>
      </w:r>
      <w:r w:rsidRPr="0050490D">
        <w:rPr>
          <w:rFonts w:ascii="Calibri" w:hAnsi="Calibri" w:cs="Times New Roman"/>
          <w:i/>
          <w:iCs/>
          <w:noProof/>
          <w:szCs w:val="24"/>
        </w:rPr>
        <w:t>Surf. Interface Anal.</w:t>
      </w:r>
      <w:r w:rsidRPr="0050490D">
        <w:rPr>
          <w:rFonts w:ascii="Calibri" w:hAnsi="Calibri" w:cs="Times New Roman"/>
          <w:noProof/>
          <w:szCs w:val="24"/>
        </w:rPr>
        <w:t xml:space="preserve"> 2003, </w:t>
      </w:r>
      <w:r w:rsidRPr="0050490D">
        <w:rPr>
          <w:rFonts w:ascii="Calibri" w:hAnsi="Calibri" w:cs="Times New Roman"/>
          <w:b/>
          <w:bCs/>
          <w:noProof/>
          <w:szCs w:val="24"/>
        </w:rPr>
        <w:t>36</w:t>
      </w:r>
      <w:r w:rsidRPr="0050490D">
        <w:rPr>
          <w:rFonts w:ascii="Calibri" w:hAnsi="Calibri" w:cs="Times New Roman"/>
          <w:noProof/>
          <w:szCs w:val="24"/>
        </w:rPr>
        <w:t xml:space="preserve">, 259–263. </w:t>
      </w:r>
    </w:p>
    <w:p w14:paraId="71D4052B" w14:textId="77777777" w:rsidR="0050490D" w:rsidRPr="0050490D" w:rsidRDefault="0050490D" w:rsidP="0050490D">
      <w:pPr>
        <w:widowControl w:val="0"/>
        <w:autoSpaceDE w:val="0"/>
        <w:autoSpaceDN w:val="0"/>
        <w:adjustRightInd w:val="0"/>
        <w:spacing w:line="240" w:lineRule="auto"/>
        <w:ind w:left="640" w:hanging="640"/>
        <w:rPr>
          <w:rFonts w:ascii="Calibri" w:hAnsi="Calibri" w:cs="Times New Roman"/>
          <w:noProof/>
          <w:szCs w:val="24"/>
        </w:rPr>
      </w:pPr>
      <w:r w:rsidRPr="0050490D">
        <w:rPr>
          <w:rFonts w:ascii="Calibri" w:hAnsi="Calibri" w:cs="Times New Roman"/>
          <w:noProof/>
          <w:szCs w:val="24"/>
        </w:rPr>
        <w:t xml:space="preserve">[9] </w:t>
      </w:r>
      <w:r w:rsidRPr="0050490D">
        <w:rPr>
          <w:rFonts w:ascii="Calibri" w:hAnsi="Calibri" w:cs="Times New Roman"/>
          <w:noProof/>
          <w:szCs w:val="24"/>
        </w:rPr>
        <w:tab/>
        <w:t xml:space="preserve">DUCKWORTH, H. E., R. C. BARBER and V. S. VENDATASUBRAMANIAN. </w:t>
      </w:r>
      <w:r w:rsidRPr="0050490D">
        <w:rPr>
          <w:rFonts w:ascii="Calibri" w:hAnsi="Calibri" w:cs="Times New Roman"/>
          <w:i/>
          <w:iCs/>
          <w:noProof/>
          <w:szCs w:val="24"/>
        </w:rPr>
        <w:t>Mass spectroscopy</w:t>
      </w:r>
      <w:r w:rsidRPr="0050490D">
        <w:rPr>
          <w:rFonts w:ascii="Calibri" w:hAnsi="Calibri" w:cs="Times New Roman"/>
          <w:noProof/>
          <w:szCs w:val="24"/>
        </w:rPr>
        <w:t xml:space="preserve">. second edi. London, NY: Cambridge University Press, 1986. </w:t>
      </w:r>
    </w:p>
    <w:p w14:paraId="6DD72F57" w14:textId="77777777" w:rsidR="0050490D" w:rsidRPr="0050490D" w:rsidRDefault="0050490D" w:rsidP="0050490D">
      <w:pPr>
        <w:widowControl w:val="0"/>
        <w:autoSpaceDE w:val="0"/>
        <w:autoSpaceDN w:val="0"/>
        <w:adjustRightInd w:val="0"/>
        <w:spacing w:line="240" w:lineRule="auto"/>
        <w:ind w:left="640" w:hanging="640"/>
        <w:rPr>
          <w:rFonts w:ascii="Calibri" w:hAnsi="Calibri" w:cs="Times New Roman"/>
          <w:noProof/>
          <w:szCs w:val="24"/>
        </w:rPr>
      </w:pPr>
      <w:r w:rsidRPr="0050490D">
        <w:rPr>
          <w:rFonts w:ascii="Calibri" w:hAnsi="Calibri" w:cs="Times New Roman"/>
          <w:noProof/>
          <w:szCs w:val="24"/>
        </w:rPr>
        <w:t xml:space="preserve">[10] </w:t>
      </w:r>
      <w:r w:rsidRPr="0050490D">
        <w:rPr>
          <w:rFonts w:ascii="Calibri" w:hAnsi="Calibri" w:cs="Times New Roman"/>
          <w:noProof/>
          <w:szCs w:val="24"/>
        </w:rPr>
        <w:tab/>
        <w:t xml:space="preserve">BEHRISCH, R. and K. WITTMAACK. </w:t>
      </w:r>
      <w:r w:rsidRPr="0050490D">
        <w:rPr>
          <w:rFonts w:ascii="Calibri" w:hAnsi="Calibri" w:cs="Times New Roman"/>
          <w:i/>
          <w:iCs/>
          <w:noProof/>
          <w:szCs w:val="24"/>
        </w:rPr>
        <w:t>Sputtering by particle bombardment I, II, III vol. 47, 52, 64</w:t>
      </w:r>
      <w:r w:rsidRPr="0050490D">
        <w:rPr>
          <w:rFonts w:ascii="Calibri" w:hAnsi="Calibri" w:cs="Times New Roman"/>
          <w:noProof/>
          <w:szCs w:val="24"/>
        </w:rPr>
        <w:t xml:space="preserve">. Berlin: Springer Verlag, 1991. </w:t>
      </w:r>
    </w:p>
    <w:p w14:paraId="73400C05" w14:textId="77777777" w:rsidR="0050490D" w:rsidRPr="0050490D" w:rsidRDefault="0050490D" w:rsidP="0050490D">
      <w:pPr>
        <w:widowControl w:val="0"/>
        <w:autoSpaceDE w:val="0"/>
        <w:autoSpaceDN w:val="0"/>
        <w:adjustRightInd w:val="0"/>
        <w:spacing w:line="240" w:lineRule="auto"/>
        <w:ind w:left="640" w:hanging="640"/>
        <w:rPr>
          <w:rFonts w:ascii="Calibri" w:hAnsi="Calibri" w:cs="Times New Roman"/>
          <w:noProof/>
          <w:szCs w:val="24"/>
        </w:rPr>
      </w:pPr>
      <w:r w:rsidRPr="0050490D">
        <w:rPr>
          <w:rFonts w:ascii="Calibri" w:hAnsi="Calibri" w:cs="Times New Roman"/>
          <w:noProof/>
          <w:szCs w:val="24"/>
        </w:rPr>
        <w:t xml:space="preserve">[11] </w:t>
      </w:r>
      <w:r w:rsidRPr="0050490D">
        <w:rPr>
          <w:rFonts w:ascii="Calibri" w:hAnsi="Calibri" w:cs="Times New Roman"/>
          <w:noProof/>
          <w:szCs w:val="24"/>
        </w:rPr>
        <w:tab/>
        <w:t xml:space="preserve">DAWSON, P. H. </w:t>
      </w:r>
      <w:r w:rsidRPr="0050490D">
        <w:rPr>
          <w:rFonts w:ascii="Calibri" w:hAnsi="Calibri" w:cs="Times New Roman"/>
          <w:i/>
          <w:iCs/>
          <w:noProof/>
          <w:szCs w:val="24"/>
        </w:rPr>
        <w:t>Quadrupole mass spectrometry and its applications</w:t>
      </w:r>
      <w:r w:rsidRPr="0050490D">
        <w:rPr>
          <w:rFonts w:ascii="Calibri" w:hAnsi="Calibri" w:cs="Times New Roman"/>
          <w:noProof/>
          <w:szCs w:val="24"/>
        </w:rPr>
        <w:t xml:space="preserve">. Amsterodam, NY: Elsevier Scientific Publishing Company, 1976. </w:t>
      </w:r>
    </w:p>
    <w:p w14:paraId="7B1A1FE9" w14:textId="77777777" w:rsidR="0050490D" w:rsidRPr="0050490D" w:rsidRDefault="0050490D" w:rsidP="0050490D">
      <w:pPr>
        <w:widowControl w:val="0"/>
        <w:autoSpaceDE w:val="0"/>
        <w:autoSpaceDN w:val="0"/>
        <w:adjustRightInd w:val="0"/>
        <w:spacing w:line="240" w:lineRule="auto"/>
        <w:ind w:left="640" w:hanging="640"/>
        <w:rPr>
          <w:rFonts w:ascii="Calibri" w:hAnsi="Calibri" w:cs="Times New Roman"/>
          <w:noProof/>
          <w:szCs w:val="24"/>
        </w:rPr>
      </w:pPr>
      <w:r w:rsidRPr="0050490D">
        <w:rPr>
          <w:rFonts w:ascii="Calibri" w:hAnsi="Calibri" w:cs="Times New Roman"/>
          <w:noProof/>
          <w:szCs w:val="24"/>
        </w:rPr>
        <w:t xml:space="preserve">[12] </w:t>
      </w:r>
      <w:r w:rsidRPr="0050490D">
        <w:rPr>
          <w:rFonts w:ascii="Calibri" w:hAnsi="Calibri" w:cs="Times New Roman"/>
          <w:noProof/>
          <w:szCs w:val="24"/>
        </w:rPr>
        <w:tab/>
        <w:t xml:space="preserve">BEHRISCH, R., W. HEILAND, W. POSCHENRIEDER, P. STAIB and H. VERBEEK. </w:t>
      </w:r>
      <w:r w:rsidRPr="0050490D">
        <w:rPr>
          <w:rFonts w:ascii="Calibri" w:hAnsi="Calibri" w:cs="Times New Roman"/>
          <w:i/>
          <w:iCs/>
          <w:noProof/>
          <w:szCs w:val="24"/>
        </w:rPr>
        <w:t>Ion surface interaction, sputtering and related phenomena, Gordon and Breach Science Publishers</w:t>
      </w:r>
      <w:r w:rsidRPr="0050490D">
        <w:rPr>
          <w:rFonts w:ascii="Calibri" w:hAnsi="Calibri" w:cs="Times New Roman"/>
          <w:noProof/>
          <w:szCs w:val="24"/>
        </w:rPr>
        <w:t xml:space="preserve">. London, NY: Gordon and Breach Science Publishers, 1973. </w:t>
      </w:r>
    </w:p>
    <w:p w14:paraId="344736D7" w14:textId="77777777" w:rsidR="0050490D" w:rsidRPr="0050490D" w:rsidRDefault="0050490D" w:rsidP="0050490D">
      <w:pPr>
        <w:widowControl w:val="0"/>
        <w:autoSpaceDE w:val="0"/>
        <w:autoSpaceDN w:val="0"/>
        <w:adjustRightInd w:val="0"/>
        <w:spacing w:line="240" w:lineRule="auto"/>
        <w:ind w:left="640" w:hanging="640"/>
        <w:rPr>
          <w:rFonts w:ascii="Calibri" w:hAnsi="Calibri" w:cs="Times New Roman"/>
          <w:noProof/>
          <w:szCs w:val="24"/>
        </w:rPr>
      </w:pPr>
      <w:r w:rsidRPr="0050490D">
        <w:rPr>
          <w:rFonts w:ascii="Calibri" w:hAnsi="Calibri" w:cs="Times New Roman"/>
          <w:noProof/>
          <w:szCs w:val="24"/>
        </w:rPr>
        <w:t xml:space="preserve">[13] </w:t>
      </w:r>
      <w:r w:rsidRPr="0050490D">
        <w:rPr>
          <w:rFonts w:ascii="Calibri" w:hAnsi="Calibri" w:cs="Times New Roman"/>
          <w:noProof/>
          <w:szCs w:val="24"/>
        </w:rPr>
        <w:tab/>
        <w:t xml:space="preserve">SMENTKOWSKI, Vincent S. Trends in sputtering. </w:t>
      </w:r>
      <w:r w:rsidRPr="0050490D">
        <w:rPr>
          <w:rFonts w:ascii="Calibri" w:hAnsi="Calibri" w:cs="Times New Roman"/>
          <w:i/>
          <w:iCs/>
          <w:noProof/>
          <w:szCs w:val="24"/>
        </w:rPr>
        <w:t>Progress in Surface Science</w:t>
      </w:r>
      <w:r w:rsidRPr="0050490D">
        <w:rPr>
          <w:rFonts w:ascii="Calibri" w:hAnsi="Calibri" w:cs="Times New Roman"/>
          <w:noProof/>
          <w:szCs w:val="24"/>
        </w:rPr>
        <w:t xml:space="preserve"> [online]. 2000, </w:t>
      </w:r>
      <w:r w:rsidRPr="0050490D">
        <w:rPr>
          <w:rFonts w:ascii="Calibri" w:hAnsi="Calibri" w:cs="Times New Roman"/>
          <w:b/>
          <w:bCs/>
          <w:noProof/>
          <w:szCs w:val="24"/>
        </w:rPr>
        <w:t>64</w:t>
      </w:r>
      <w:r w:rsidRPr="0050490D">
        <w:rPr>
          <w:rFonts w:ascii="Calibri" w:hAnsi="Calibri" w:cs="Times New Roman"/>
          <w:noProof/>
          <w:szCs w:val="24"/>
        </w:rPr>
        <w:t>(1–2), 1–58. ISSN 00796816. Available at: doi:10.1016/S0079-6816(99)00021-0</w:t>
      </w:r>
    </w:p>
    <w:p w14:paraId="2B0FA010" w14:textId="77777777" w:rsidR="0050490D" w:rsidRPr="0050490D" w:rsidRDefault="0050490D" w:rsidP="0050490D">
      <w:pPr>
        <w:widowControl w:val="0"/>
        <w:autoSpaceDE w:val="0"/>
        <w:autoSpaceDN w:val="0"/>
        <w:adjustRightInd w:val="0"/>
        <w:spacing w:line="240" w:lineRule="auto"/>
        <w:ind w:left="640" w:hanging="640"/>
        <w:rPr>
          <w:rFonts w:ascii="Calibri" w:hAnsi="Calibri" w:cs="Times New Roman"/>
          <w:noProof/>
          <w:szCs w:val="24"/>
        </w:rPr>
      </w:pPr>
      <w:r w:rsidRPr="0050490D">
        <w:rPr>
          <w:rFonts w:ascii="Calibri" w:hAnsi="Calibri" w:cs="Times New Roman"/>
          <w:noProof/>
          <w:szCs w:val="24"/>
        </w:rPr>
        <w:t xml:space="preserve">[14] </w:t>
      </w:r>
      <w:r w:rsidRPr="0050490D">
        <w:rPr>
          <w:rFonts w:ascii="Calibri" w:hAnsi="Calibri" w:cs="Times New Roman"/>
          <w:noProof/>
          <w:szCs w:val="24"/>
        </w:rPr>
        <w:tab/>
        <w:t xml:space="preserve">KIRIAKIDIS, G., G. CARTER and J. L. WHITTON. </w:t>
      </w:r>
      <w:r w:rsidRPr="0050490D">
        <w:rPr>
          <w:rFonts w:ascii="Calibri" w:hAnsi="Calibri" w:cs="Times New Roman"/>
          <w:i/>
          <w:iCs/>
          <w:noProof/>
          <w:szCs w:val="24"/>
        </w:rPr>
        <w:t>Erosion and growth of solids stimulated by atom and ion beams</w:t>
      </w:r>
      <w:r w:rsidRPr="0050490D">
        <w:rPr>
          <w:rFonts w:ascii="Calibri" w:hAnsi="Calibri" w:cs="Times New Roman"/>
          <w:noProof/>
          <w:szCs w:val="24"/>
        </w:rPr>
        <w:t xml:space="preserve">. Boston: Martinus Nijhoff Publishers, 1986. </w:t>
      </w:r>
    </w:p>
    <w:p w14:paraId="117C4402" w14:textId="77777777" w:rsidR="0050490D" w:rsidRPr="0050490D" w:rsidRDefault="0050490D" w:rsidP="0050490D">
      <w:pPr>
        <w:widowControl w:val="0"/>
        <w:autoSpaceDE w:val="0"/>
        <w:autoSpaceDN w:val="0"/>
        <w:adjustRightInd w:val="0"/>
        <w:spacing w:line="240" w:lineRule="auto"/>
        <w:ind w:left="640" w:hanging="640"/>
        <w:rPr>
          <w:rFonts w:ascii="Calibri" w:hAnsi="Calibri" w:cs="Times New Roman"/>
          <w:noProof/>
          <w:szCs w:val="24"/>
        </w:rPr>
      </w:pPr>
      <w:r w:rsidRPr="0050490D">
        <w:rPr>
          <w:rFonts w:ascii="Calibri" w:hAnsi="Calibri" w:cs="Times New Roman"/>
          <w:noProof/>
          <w:szCs w:val="24"/>
        </w:rPr>
        <w:t xml:space="preserve">[15] </w:t>
      </w:r>
      <w:r w:rsidRPr="0050490D">
        <w:rPr>
          <w:rFonts w:ascii="Calibri" w:hAnsi="Calibri" w:cs="Times New Roman"/>
          <w:noProof/>
          <w:szCs w:val="24"/>
        </w:rPr>
        <w:tab/>
        <w:t xml:space="preserve">LAETER, J. R. de. </w:t>
      </w:r>
      <w:r w:rsidRPr="0050490D">
        <w:rPr>
          <w:rFonts w:ascii="Calibri" w:hAnsi="Calibri" w:cs="Times New Roman"/>
          <w:i/>
          <w:iCs/>
          <w:noProof/>
          <w:szCs w:val="24"/>
        </w:rPr>
        <w:t>Applications of inorganic mass spectrometry</w:t>
      </w:r>
      <w:r w:rsidRPr="0050490D">
        <w:rPr>
          <w:rFonts w:ascii="Calibri" w:hAnsi="Calibri" w:cs="Times New Roman"/>
          <w:noProof/>
          <w:szCs w:val="24"/>
        </w:rPr>
        <w:t xml:space="preserve">. New York: John Wiley &amp; Sons, Inc., 2001. </w:t>
      </w:r>
    </w:p>
    <w:p w14:paraId="6749AB0F" w14:textId="77777777" w:rsidR="0050490D" w:rsidRPr="0050490D" w:rsidRDefault="0050490D" w:rsidP="0050490D">
      <w:pPr>
        <w:widowControl w:val="0"/>
        <w:autoSpaceDE w:val="0"/>
        <w:autoSpaceDN w:val="0"/>
        <w:adjustRightInd w:val="0"/>
        <w:spacing w:line="240" w:lineRule="auto"/>
        <w:ind w:left="640" w:hanging="640"/>
        <w:rPr>
          <w:rFonts w:ascii="Calibri" w:hAnsi="Calibri" w:cs="Times New Roman"/>
          <w:noProof/>
          <w:szCs w:val="24"/>
        </w:rPr>
      </w:pPr>
      <w:r w:rsidRPr="0050490D">
        <w:rPr>
          <w:rFonts w:ascii="Calibri" w:hAnsi="Calibri" w:cs="Times New Roman"/>
          <w:noProof/>
          <w:szCs w:val="24"/>
        </w:rPr>
        <w:t xml:space="preserve">[16] </w:t>
      </w:r>
      <w:r w:rsidRPr="0050490D">
        <w:rPr>
          <w:rFonts w:ascii="Calibri" w:hAnsi="Calibri" w:cs="Times New Roman"/>
          <w:noProof/>
          <w:szCs w:val="24"/>
        </w:rPr>
        <w:tab/>
        <w:t xml:space="preserve">CARTER, G. and J. S. COLLIGON. </w:t>
      </w:r>
      <w:r w:rsidRPr="0050490D">
        <w:rPr>
          <w:rFonts w:ascii="Calibri" w:hAnsi="Calibri" w:cs="Times New Roman"/>
          <w:i/>
          <w:iCs/>
          <w:noProof/>
          <w:szCs w:val="24"/>
        </w:rPr>
        <w:t>Ion bombardment of solids</w:t>
      </w:r>
      <w:r w:rsidRPr="0050490D">
        <w:rPr>
          <w:rFonts w:ascii="Calibri" w:hAnsi="Calibri" w:cs="Times New Roman"/>
          <w:noProof/>
          <w:szCs w:val="24"/>
        </w:rPr>
        <w:t xml:space="preserve">. London: Heinemann Educational Books, 1968. </w:t>
      </w:r>
    </w:p>
    <w:p w14:paraId="10345058" w14:textId="77777777" w:rsidR="0050490D" w:rsidRPr="0050490D" w:rsidRDefault="0050490D" w:rsidP="0050490D">
      <w:pPr>
        <w:widowControl w:val="0"/>
        <w:autoSpaceDE w:val="0"/>
        <w:autoSpaceDN w:val="0"/>
        <w:adjustRightInd w:val="0"/>
        <w:spacing w:line="240" w:lineRule="auto"/>
        <w:ind w:left="640" w:hanging="640"/>
        <w:rPr>
          <w:rFonts w:ascii="Calibri" w:hAnsi="Calibri" w:cs="Times New Roman"/>
          <w:noProof/>
          <w:szCs w:val="24"/>
        </w:rPr>
      </w:pPr>
      <w:r w:rsidRPr="0050490D">
        <w:rPr>
          <w:rFonts w:ascii="Calibri" w:hAnsi="Calibri" w:cs="Times New Roman"/>
          <w:noProof/>
          <w:szCs w:val="24"/>
        </w:rPr>
        <w:t xml:space="preserve">[17] </w:t>
      </w:r>
      <w:r w:rsidRPr="0050490D">
        <w:rPr>
          <w:rFonts w:ascii="Calibri" w:hAnsi="Calibri" w:cs="Times New Roman"/>
          <w:noProof/>
          <w:szCs w:val="24"/>
        </w:rPr>
        <w:tab/>
        <w:t xml:space="preserve">CZANDERNA, W. A. and D.M. HERCULES. </w:t>
      </w:r>
      <w:r w:rsidRPr="0050490D">
        <w:rPr>
          <w:rFonts w:ascii="Calibri" w:hAnsi="Calibri" w:cs="Times New Roman"/>
          <w:i/>
          <w:iCs/>
          <w:noProof/>
          <w:szCs w:val="24"/>
        </w:rPr>
        <w:t>Ion spectroscopies for surface analysis</w:t>
      </w:r>
      <w:r w:rsidRPr="0050490D">
        <w:rPr>
          <w:rFonts w:ascii="Calibri" w:hAnsi="Calibri" w:cs="Times New Roman"/>
          <w:noProof/>
          <w:szCs w:val="24"/>
        </w:rPr>
        <w:t xml:space="preserve">. London: Plenum Press, NY, 1992. </w:t>
      </w:r>
    </w:p>
    <w:p w14:paraId="41FAF70B" w14:textId="77777777" w:rsidR="0050490D" w:rsidRPr="0050490D" w:rsidRDefault="0050490D" w:rsidP="0050490D">
      <w:pPr>
        <w:widowControl w:val="0"/>
        <w:autoSpaceDE w:val="0"/>
        <w:autoSpaceDN w:val="0"/>
        <w:adjustRightInd w:val="0"/>
        <w:spacing w:line="240" w:lineRule="auto"/>
        <w:ind w:left="640" w:hanging="640"/>
        <w:rPr>
          <w:rFonts w:ascii="Calibri" w:hAnsi="Calibri" w:cs="Times New Roman"/>
          <w:noProof/>
          <w:szCs w:val="24"/>
        </w:rPr>
      </w:pPr>
      <w:r w:rsidRPr="0050490D">
        <w:rPr>
          <w:rFonts w:ascii="Calibri" w:hAnsi="Calibri" w:cs="Times New Roman"/>
          <w:noProof/>
          <w:szCs w:val="24"/>
        </w:rPr>
        <w:t xml:space="preserve">[18] </w:t>
      </w:r>
      <w:r w:rsidRPr="0050490D">
        <w:rPr>
          <w:rFonts w:ascii="Calibri" w:hAnsi="Calibri" w:cs="Times New Roman"/>
          <w:noProof/>
          <w:szCs w:val="24"/>
        </w:rPr>
        <w:tab/>
        <w:t xml:space="preserve">NASTASI, M., J. W. MAYER and J. K. HIRVONEN. </w:t>
      </w:r>
      <w:r w:rsidRPr="0050490D">
        <w:rPr>
          <w:rFonts w:ascii="Calibri" w:hAnsi="Calibri" w:cs="Times New Roman"/>
          <w:i/>
          <w:iCs/>
          <w:noProof/>
          <w:szCs w:val="24"/>
        </w:rPr>
        <w:t>Ion-solid interactions: fundamentals and applications</w:t>
      </w:r>
      <w:r w:rsidRPr="0050490D">
        <w:rPr>
          <w:rFonts w:ascii="Calibri" w:hAnsi="Calibri" w:cs="Times New Roman"/>
          <w:noProof/>
          <w:szCs w:val="24"/>
        </w:rPr>
        <w:t xml:space="preserve">. Cambridge: Cambridge University Press, 1996. </w:t>
      </w:r>
    </w:p>
    <w:p w14:paraId="53E427E1" w14:textId="77777777" w:rsidR="0050490D" w:rsidRPr="0050490D" w:rsidRDefault="0050490D" w:rsidP="0050490D">
      <w:pPr>
        <w:widowControl w:val="0"/>
        <w:autoSpaceDE w:val="0"/>
        <w:autoSpaceDN w:val="0"/>
        <w:adjustRightInd w:val="0"/>
        <w:spacing w:line="240" w:lineRule="auto"/>
        <w:ind w:left="640" w:hanging="640"/>
        <w:rPr>
          <w:rFonts w:ascii="Calibri" w:hAnsi="Calibri" w:cs="Times New Roman"/>
          <w:noProof/>
          <w:szCs w:val="24"/>
        </w:rPr>
      </w:pPr>
      <w:r w:rsidRPr="0050490D">
        <w:rPr>
          <w:rFonts w:ascii="Calibri" w:hAnsi="Calibri" w:cs="Times New Roman"/>
          <w:noProof/>
          <w:szCs w:val="24"/>
        </w:rPr>
        <w:t xml:space="preserve">[19] </w:t>
      </w:r>
      <w:r w:rsidRPr="0050490D">
        <w:rPr>
          <w:rFonts w:ascii="Calibri" w:hAnsi="Calibri" w:cs="Times New Roman"/>
          <w:noProof/>
          <w:szCs w:val="24"/>
        </w:rPr>
        <w:tab/>
        <w:t xml:space="preserve">ZIEGLER, J. F., J. P. BIERSACK and M. D. ZIEGLER. </w:t>
      </w:r>
      <w:r w:rsidRPr="0050490D">
        <w:rPr>
          <w:rFonts w:ascii="Calibri" w:hAnsi="Calibri" w:cs="Times New Roman"/>
          <w:i/>
          <w:iCs/>
          <w:noProof/>
          <w:szCs w:val="24"/>
        </w:rPr>
        <w:t>SRIM - The Stopping and Range of Ions in Matter</w:t>
      </w:r>
      <w:r w:rsidRPr="0050490D">
        <w:rPr>
          <w:rFonts w:ascii="Calibri" w:hAnsi="Calibri" w:cs="Times New Roman"/>
          <w:noProof/>
          <w:szCs w:val="24"/>
        </w:rPr>
        <w:t xml:space="preserve">. Chester, Maryland: SRIM Co., 2008. ISBN 978-0-9654207-1-6. </w:t>
      </w:r>
    </w:p>
    <w:p w14:paraId="72DAB621" w14:textId="77777777" w:rsidR="0050490D" w:rsidRPr="0050490D" w:rsidRDefault="0050490D" w:rsidP="0050490D">
      <w:pPr>
        <w:widowControl w:val="0"/>
        <w:autoSpaceDE w:val="0"/>
        <w:autoSpaceDN w:val="0"/>
        <w:adjustRightInd w:val="0"/>
        <w:spacing w:line="240" w:lineRule="auto"/>
        <w:ind w:left="640" w:hanging="640"/>
        <w:rPr>
          <w:rFonts w:ascii="Calibri" w:hAnsi="Calibri" w:cs="Times New Roman"/>
          <w:noProof/>
          <w:szCs w:val="24"/>
        </w:rPr>
      </w:pPr>
      <w:r w:rsidRPr="0050490D">
        <w:rPr>
          <w:rFonts w:ascii="Calibri" w:hAnsi="Calibri" w:cs="Times New Roman"/>
          <w:noProof/>
          <w:szCs w:val="24"/>
        </w:rPr>
        <w:t xml:space="preserve">[20] </w:t>
      </w:r>
      <w:r w:rsidRPr="0050490D">
        <w:rPr>
          <w:rFonts w:ascii="Calibri" w:hAnsi="Calibri" w:cs="Times New Roman"/>
          <w:noProof/>
          <w:szCs w:val="24"/>
        </w:rPr>
        <w:tab/>
        <w:t xml:space="preserve">BROWN, E. K. </w:t>
      </w:r>
      <w:r w:rsidRPr="0050490D">
        <w:rPr>
          <w:rFonts w:ascii="Calibri" w:hAnsi="Calibri" w:cs="Times New Roman"/>
          <w:i/>
          <w:iCs/>
          <w:noProof/>
          <w:szCs w:val="24"/>
        </w:rPr>
        <w:t>Topics in secondary ion mass spectrometry</w:t>
      </w:r>
      <w:r w:rsidRPr="0050490D">
        <w:rPr>
          <w:rFonts w:ascii="Calibri" w:hAnsi="Calibri" w:cs="Times New Roman"/>
          <w:noProof/>
          <w:szCs w:val="24"/>
        </w:rPr>
        <w:t xml:space="preserve">. Phoenix, 1996. Arizona State University. </w:t>
      </w:r>
    </w:p>
    <w:p w14:paraId="4B8A168F" w14:textId="77777777" w:rsidR="0050490D" w:rsidRPr="0050490D" w:rsidRDefault="0050490D" w:rsidP="0050490D">
      <w:pPr>
        <w:widowControl w:val="0"/>
        <w:autoSpaceDE w:val="0"/>
        <w:autoSpaceDN w:val="0"/>
        <w:adjustRightInd w:val="0"/>
        <w:spacing w:line="240" w:lineRule="auto"/>
        <w:ind w:left="640" w:hanging="640"/>
        <w:rPr>
          <w:rFonts w:ascii="Calibri" w:hAnsi="Calibri" w:cs="Times New Roman"/>
          <w:noProof/>
          <w:szCs w:val="24"/>
        </w:rPr>
      </w:pPr>
      <w:r w:rsidRPr="0050490D">
        <w:rPr>
          <w:rFonts w:ascii="Calibri" w:hAnsi="Calibri" w:cs="Times New Roman"/>
          <w:noProof/>
          <w:szCs w:val="24"/>
        </w:rPr>
        <w:t xml:space="preserve">[21] </w:t>
      </w:r>
      <w:r w:rsidRPr="0050490D">
        <w:rPr>
          <w:rFonts w:ascii="Calibri" w:hAnsi="Calibri" w:cs="Times New Roman"/>
          <w:noProof/>
          <w:szCs w:val="24"/>
        </w:rPr>
        <w:tab/>
        <w:t xml:space="preserve">ALCORN, R. L. </w:t>
      </w:r>
      <w:r w:rsidRPr="0050490D">
        <w:rPr>
          <w:rFonts w:ascii="Calibri" w:hAnsi="Calibri" w:cs="Times New Roman"/>
          <w:i/>
          <w:iCs/>
          <w:noProof/>
          <w:szCs w:val="24"/>
        </w:rPr>
        <w:t>Surface collisionally activated dissociation on secondary ion mass spectrometry</w:t>
      </w:r>
      <w:r w:rsidRPr="0050490D">
        <w:rPr>
          <w:rFonts w:ascii="Calibri" w:hAnsi="Calibri" w:cs="Times New Roman"/>
          <w:noProof/>
          <w:szCs w:val="24"/>
        </w:rPr>
        <w:t xml:space="preserve">. Phoenix, 1989. Arizona State University. </w:t>
      </w:r>
    </w:p>
    <w:p w14:paraId="0B904E7C" w14:textId="77777777" w:rsidR="0050490D" w:rsidRPr="0050490D" w:rsidRDefault="0050490D" w:rsidP="0050490D">
      <w:pPr>
        <w:widowControl w:val="0"/>
        <w:autoSpaceDE w:val="0"/>
        <w:autoSpaceDN w:val="0"/>
        <w:adjustRightInd w:val="0"/>
        <w:spacing w:line="240" w:lineRule="auto"/>
        <w:ind w:left="640" w:hanging="640"/>
        <w:rPr>
          <w:rFonts w:ascii="Calibri" w:hAnsi="Calibri" w:cs="Times New Roman"/>
          <w:noProof/>
          <w:szCs w:val="24"/>
        </w:rPr>
      </w:pPr>
      <w:r w:rsidRPr="0050490D">
        <w:rPr>
          <w:rFonts w:ascii="Calibri" w:hAnsi="Calibri" w:cs="Times New Roman"/>
          <w:noProof/>
          <w:szCs w:val="24"/>
        </w:rPr>
        <w:t xml:space="preserve">[22] </w:t>
      </w:r>
      <w:r w:rsidRPr="0050490D">
        <w:rPr>
          <w:rFonts w:ascii="Calibri" w:hAnsi="Calibri" w:cs="Times New Roman"/>
          <w:noProof/>
          <w:szCs w:val="24"/>
        </w:rPr>
        <w:tab/>
        <w:t xml:space="preserve">WILSON, R. G., F. A. STEVIE and C. W. MAGEE. </w:t>
      </w:r>
      <w:r w:rsidRPr="0050490D">
        <w:rPr>
          <w:rFonts w:ascii="Calibri" w:hAnsi="Calibri" w:cs="Times New Roman"/>
          <w:i/>
          <w:iCs/>
          <w:noProof/>
          <w:szCs w:val="24"/>
        </w:rPr>
        <w:t>Secondary Ion Mass Spectrometry – a practical handbook for depth profiling and bulk analysis</w:t>
      </w:r>
      <w:r w:rsidRPr="0050490D">
        <w:rPr>
          <w:rFonts w:ascii="Calibri" w:hAnsi="Calibri" w:cs="Times New Roman"/>
          <w:noProof/>
          <w:szCs w:val="24"/>
        </w:rPr>
        <w:t xml:space="preserve">. New Jersey: John Wiley &amp; Sons, Inc., 1989. </w:t>
      </w:r>
    </w:p>
    <w:p w14:paraId="3A1F990E" w14:textId="77777777" w:rsidR="0050490D" w:rsidRPr="0050490D" w:rsidRDefault="0050490D" w:rsidP="0050490D">
      <w:pPr>
        <w:widowControl w:val="0"/>
        <w:autoSpaceDE w:val="0"/>
        <w:autoSpaceDN w:val="0"/>
        <w:adjustRightInd w:val="0"/>
        <w:spacing w:line="240" w:lineRule="auto"/>
        <w:ind w:left="640" w:hanging="640"/>
        <w:rPr>
          <w:rFonts w:ascii="Calibri" w:hAnsi="Calibri" w:cs="Times New Roman"/>
          <w:noProof/>
          <w:szCs w:val="24"/>
        </w:rPr>
      </w:pPr>
      <w:r w:rsidRPr="0050490D">
        <w:rPr>
          <w:rFonts w:ascii="Calibri" w:hAnsi="Calibri" w:cs="Times New Roman"/>
          <w:noProof/>
          <w:szCs w:val="24"/>
        </w:rPr>
        <w:t xml:space="preserve">[23] </w:t>
      </w:r>
      <w:r w:rsidRPr="0050490D">
        <w:rPr>
          <w:rFonts w:ascii="Calibri" w:hAnsi="Calibri" w:cs="Times New Roman"/>
          <w:noProof/>
          <w:szCs w:val="24"/>
        </w:rPr>
        <w:tab/>
        <w:t xml:space="preserve">OECHSNER, H. </w:t>
      </w:r>
      <w:r w:rsidRPr="0050490D">
        <w:rPr>
          <w:rFonts w:ascii="Calibri" w:hAnsi="Calibri" w:cs="Times New Roman"/>
          <w:i/>
          <w:iCs/>
          <w:noProof/>
          <w:szCs w:val="24"/>
        </w:rPr>
        <w:t>Thin film and depth profile analysis</w:t>
      </w:r>
      <w:r w:rsidRPr="0050490D">
        <w:rPr>
          <w:rFonts w:ascii="Calibri" w:hAnsi="Calibri" w:cs="Times New Roman"/>
          <w:noProof/>
          <w:szCs w:val="24"/>
        </w:rPr>
        <w:t xml:space="preserve">. Berlin: Springer Verlag, 1984. </w:t>
      </w:r>
    </w:p>
    <w:p w14:paraId="693F75CA" w14:textId="77777777" w:rsidR="0050490D" w:rsidRPr="0050490D" w:rsidRDefault="0050490D" w:rsidP="0050490D">
      <w:pPr>
        <w:widowControl w:val="0"/>
        <w:autoSpaceDE w:val="0"/>
        <w:autoSpaceDN w:val="0"/>
        <w:adjustRightInd w:val="0"/>
        <w:spacing w:line="240" w:lineRule="auto"/>
        <w:ind w:left="640" w:hanging="640"/>
        <w:rPr>
          <w:rFonts w:ascii="Calibri" w:hAnsi="Calibri" w:cs="Times New Roman"/>
          <w:noProof/>
          <w:szCs w:val="24"/>
        </w:rPr>
      </w:pPr>
      <w:r w:rsidRPr="0050490D">
        <w:rPr>
          <w:rFonts w:ascii="Calibri" w:hAnsi="Calibri" w:cs="Times New Roman"/>
          <w:noProof/>
          <w:szCs w:val="24"/>
        </w:rPr>
        <w:t xml:space="preserve">[24] </w:t>
      </w:r>
      <w:r w:rsidRPr="0050490D">
        <w:rPr>
          <w:rFonts w:ascii="Calibri" w:hAnsi="Calibri" w:cs="Times New Roman"/>
          <w:noProof/>
          <w:szCs w:val="24"/>
        </w:rPr>
        <w:tab/>
        <w:t xml:space="preserve">MOON, D. W., J. Y. WON, K. J. KIM, H. J. KIM, H. J. KANG and M. PETRAVIC. GaAs delta-doped layers in Si for evaluation of SIMS depth resolution. </w:t>
      </w:r>
      <w:r w:rsidRPr="0050490D">
        <w:rPr>
          <w:rFonts w:ascii="Calibri" w:hAnsi="Calibri" w:cs="Times New Roman"/>
          <w:i/>
          <w:iCs/>
          <w:noProof/>
          <w:szCs w:val="24"/>
        </w:rPr>
        <w:t>Surface and Interface Analysis</w:t>
      </w:r>
      <w:r w:rsidRPr="0050490D">
        <w:rPr>
          <w:rFonts w:ascii="Calibri" w:hAnsi="Calibri" w:cs="Times New Roman"/>
          <w:noProof/>
          <w:szCs w:val="24"/>
        </w:rPr>
        <w:t xml:space="preserve"> [online]. 2000, </w:t>
      </w:r>
      <w:r w:rsidRPr="0050490D">
        <w:rPr>
          <w:rFonts w:ascii="Calibri" w:hAnsi="Calibri" w:cs="Times New Roman"/>
          <w:b/>
          <w:bCs/>
          <w:noProof/>
          <w:szCs w:val="24"/>
        </w:rPr>
        <w:t>29</w:t>
      </w:r>
      <w:r w:rsidRPr="0050490D">
        <w:rPr>
          <w:rFonts w:ascii="Calibri" w:hAnsi="Calibri" w:cs="Times New Roman"/>
          <w:noProof/>
          <w:szCs w:val="24"/>
        </w:rPr>
        <w:t>(6), 362–368. ISSN 01422421. Available at: doi:10.1002/1096-9918(200006)29:6&lt;362::AID-SIA864&gt;3.0.CO;2-A</w:t>
      </w:r>
    </w:p>
    <w:p w14:paraId="4296C011" w14:textId="77777777" w:rsidR="0050490D" w:rsidRPr="0050490D" w:rsidRDefault="0050490D" w:rsidP="0050490D">
      <w:pPr>
        <w:widowControl w:val="0"/>
        <w:autoSpaceDE w:val="0"/>
        <w:autoSpaceDN w:val="0"/>
        <w:adjustRightInd w:val="0"/>
        <w:spacing w:line="240" w:lineRule="auto"/>
        <w:ind w:left="640" w:hanging="640"/>
        <w:rPr>
          <w:rFonts w:ascii="Calibri" w:hAnsi="Calibri" w:cs="Times New Roman"/>
          <w:noProof/>
          <w:szCs w:val="24"/>
        </w:rPr>
      </w:pPr>
      <w:r w:rsidRPr="0050490D">
        <w:rPr>
          <w:rFonts w:ascii="Calibri" w:hAnsi="Calibri" w:cs="Times New Roman"/>
          <w:noProof/>
          <w:szCs w:val="24"/>
        </w:rPr>
        <w:t xml:space="preserve">[25] </w:t>
      </w:r>
      <w:r w:rsidRPr="0050490D">
        <w:rPr>
          <w:rFonts w:ascii="Calibri" w:hAnsi="Calibri" w:cs="Times New Roman"/>
          <w:noProof/>
          <w:szCs w:val="24"/>
        </w:rPr>
        <w:tab/>
        <w:t xml:space="preserve">HUES, S. M. </w:t>
      </w:r>
      <w:r w:rsidRPr="0050490D">
        <w:rPr>
          <w:rFonts w:ascii="Calibri" w:hAnsi="Calibri" w:cs="Times New Roman"/>
          <w:i/>
          <w:iCs/>
          <w:noProof/>
          <w:szCs w:val="24"/>
        </w:rPr>
        <w:t>Effects of oxygen adsorption and temperature on depth resolution in secondary ion mass spectrometry</w:t>
      </w:r>
      <w:r w:rsidRPr="0050490D">
        <w:rPr>
          <w:rFonts w:ascii="Calibri" w:hAnsi="Calibri" w:cs="Times New Roman"/>
          <w:noProof/>
          <w:szCs w:val="24"/>
        </w:rPr>
        <w:t xml:space="preserve">. Phoenix, 1986. Arizona State University. </w:t>
      </w:r>
    </w:p>
    <w:p w14:paraId="2C53256B" w14:textId="77777777" w:rsidR="0050490D" w:rsidRPr="0050490D" w:rsidRDefault="0050490D" w:rsidP="0050490D">
      <w:pPr>
        <w:widowControl w:val="0"/>
        <w:autoSpaceDE w:val="0"/>
        <w:autoSpaceDN w:val="0"/>
        <w:adjustRightInd w:val="0"/>
        <w:spacing w:line="240" w:lineRule="auto"/>
        <w:ind w:left="640" w:hanging="640"/>
        <w:rPr>
          <w:rFonts w:ascii="Calibri" w:hAnsi="Calibri" w:cs="Times New Roman"/>
          <w:noProof/>
          <w:szCs w:val="24"/>
        </w:rPr>
      </w:pPr>
      <w:r w:rsidRPr="0050490D">
        <w:rPr>
          <w:rFonts w:ascii="Calibri" w:hAnsi="Calibri" w:cs="Times New Roman"/>
          <w:noProof/>
          <w:szCs w:val="24"/>
        </w:rPr>
        <w:t xml:space="preserve">[26] </w:t>
      </w:r>
      <w:r w:rsidRPr="0050490D">
        <w:rPr>
          <w:rFonts w:ascii="Calibri" w:hAnsi="Calibri" w:cs="Times New Roman"/>
          <w:noProof/>
          <w:szCs w:val="24"/>
        </w:rPr>
        <w:tab/>
        <w:t xml:space="preserve">VICKERMAN, J. C., A. BROWN and N. M. REED. </w:t>
      </w:r>
      <w:r w:rsidRPr="0050490D">
        <w:rPr>
          <w:rFonts w:ascii="Calibri" w:hAnsi="Calibri" w:cs="Times New Roman"/>
          <w:i/>
          <w:iCs/>
          <w:noProof/>
          <w:szCs w:val="24"/>
        </w:rPr>
        <w:t>Secondary ion mass spectrometry – principles and applications</w:t>
      </w:r>
      <w:r w:rsidRPr="0050490D">
        <w:rPr>
          <w:rFonts w:ascii="Calibri" w:hAnsi="Calibri" w:cs="Times New Roman"/>
          <w:noProof/>
          <w:szCs w:val="24"/>
        </w:rPr>
        <w:t xml:space="preserve">. Oxford: Clarendon Press Oxford, 1989. </w:t>
      </w:r>
    </w:p>
    <w:p w14:paraId="0CCF3A2A" w14:textId="77777777" w:rsidR="0050490D" w:rsidRPr="0050490D" w:rsidRDefault="0050490D" w:rsidP="0050490D">
      <w:pPr>
        <w:widowControl w:val="0"/>
        <w:autoSpaceDE w:val="0"/>
        <w:autoSpaceDN w:val="0"/>
        <w:adjustRightInd w:val="0"/>
        <w:spacing w:line="240" w:lineRule="auto"/>
        <w:ind w:left="640" w:hanging="640"/>
        <w:rPr>
          <w:rFonts w:ascii="Calibri" w:hAnsi="Calibri" w:cs="Times New Roman"/>
          <w:noProof/>
          <w:szCs w:val="24"/>
        </w:rPr>
      </w:pPr>
      <w:r w:rsidRPr="0050490D">
        <w:rPr>
          <w:rFonts w:ascii="Calibri" w:hAnsi="Calibri" w:cs="Times New Roman"/>
          <w:noProof/>
          <w:szCs w:val="24"/>
        </w:rPr>
        <w:t xml:space="preserve">[27] </w:t>
      </w:r>
      <w:r w:rsidRPr="0050490D">
        <w:rPr>
          <w:rFonts w:ascii="Calibri" w:hAnsi="Calibri" w:cs="Times New Roman"/>
          <w:noProof/>
          <w:szCs w:val="24"/>
        </w:rPr>
        <w:tab/>
        <w:t xml:space="preserve">DUDA, Radek. </w:t>
      </w:r>
      <w:r w:rsidRPr="0050490D">
        <w:rPr>
          <w:rFonts w:ascii="Calibri" w:hAnsi="Calibri" w:cs="Times New Roman"/>
          <w:i/>
          <w:iCs/>
          <w:noProof/>
          <w:szCs w:val="24"/>
        </w:rPr>
        <w:t>Analysis of Nanostructures by TOF-LEIS</w:t>
      </w:r>
      <w:r w:rsidRPr="0050490D">
        <w:rPr>
          <w:rFonts w:ascii="Calibri" w:hAnsi="Calibri" w:cs="Times New Roman"/>
          <w:noProof/>
          <w:szCs w:val="24"/>
        </w:rPr>
        <w:t xml:space="preserve"> [online]. Brno, 2015. Brno University of Technology. Available at: https://www.vut.cz/studenti/zav-prace/detail/89368</w:t>
      </w:r>
    </w:p>
    <w:p w14:paraId="04F70AE5" w14:textId="77777777" w:rsidR="0050490D" w:rsidRPr="0050490D" w:rsidRDefault="0050490D" w:rsidP="0050490D">
      <w:pPr>
        <w:widowControl w:val="0"/>
        <w:autoSpaceDE w:val="0"/>
        <w:autoSpaceDN w:val="0"/>
        <w:adjustRightInd w:val="0"/>
        <w:spacing w:line="240" w:lineRule="auto"/>
        <w:ind w:left="640" w:hanging="640"/>
        <w:rPr>
          <w:rFonts w:ascii="Calibri" w:hAnsi="Calibri" w:cs="Times New Roman"/>
          <w:noProof/>
          <w:szCs w:val="24"/>
        </w:rPr>
      </w:pPr>
      <w:r w:rsidRPr="0050490D">
        <w:rPr>
          <w:rFonts w:ascii="Calibri" w:hAnsi="Calibri" w:cs="Times New Roman"/>
          <w:noProof/>
          <w:szCs w:val="24"/>
        </w:rPr>
        <w:t xml:space="preserve">[28] </w:t>
      </w:r>
      <w:r w:rsidRPr="0050490D">
        <w:rPr>
          <w:rFonts w:ascii="Calibri" w:hAnsi="Calibri" w:cs="Times New Roman"/>
          <w:noProof/>
          <w:szCs w:val="24"/>
        </w:rPr>
        <w:tab/>
        <w:t xml:space="preserve">STEVIE, Fred. </w:t>
      </w:r>
      <w:r w:rsidRPr="0050490D">
        <w:rPr>
          <w:rFonts w:ascii="Calibri" w:hAnsi="Calibri" w:cs="Times New Roman"/>
          <w:i/>
          <w:iCs/>
          <w:noProof/>
          <w:szCs w:val="24"/>
        </w:rPr>
        <w:t>Secondary Ion Mass Spectrometry: Applications for Depth Profiling and Surface Characterization</w:t>
      </w:r>
      <w:r w:rsidRPr="0050490D">
        <w:rPr>
          <w:rFonts w:ascii="Calibri" w:hAnsi="Calibri" w:cs="Times New Roman"/>
          <w:noProof/>
          <w:szCs w:val="24"/>
        </w:rPr>
        <w:t xml:space="preserve">. New York: Momentum Press, 2015. ISBN 1606505882. </w:t>
      </w:r>
    </w:p>
    <w:p w14:paraId="1469980F" w14:textId="77777777" w:rsidR="0050490D" w:rsidRPr="0050490D" w:rsidRDefault="0050490D" w:rsidP="0050490D">
      <w:pPr>
        <w:widowControl w:val="0"/>
        <w:autoSpaceDE w:val="0"/>
        <w:autoSpaceDN w:val="0"/>
        <w:adjustRightInd w:val="0"/>
        <w:spacing w:line="240" w:lineRule="auto"/>
        <w:ind w:left="640" w:hanging="640"/>
        <w:rPr>
          <w:rFonts w:ascii="Calibri" w:hAnsi="Calibri" w:cs="Times New Roman"/>
          <w:noProof/>
          <w:szCs w:val="24"/>
        </w:rPr>
      </w:pPr>
      <w:r w:rsidRPr="0050490D">
        <w:rPr>
          <w:rFonts w:ascii="Calibri" w:hAnsi="Calibri" w:cs="Times New Roman"/>
          <w:noProof/>
          <w:szCs w:val="24"/>
        </w:rPr>
        <w:t xml:space="preserve">[29] </w:t>
      </w:r>
      <w:r w:rsidRPr="0050490D">
        <w:rPr>
          <w:rFonts w:ascii="Calibri" w:hAnsi="Calibri" w:cs="Times New Roman"/>
          <w:noProof/>
          <w:szCs w:val="24"/>
        </w:rPr>
        <w:tab/>
        <w:t xml:space="preserve">WHITBY, James. </w:t>
      </w:r>
      <w:r w:rsidRPr="0050490D">
        <w:rPr>
          <w:rFonts w:ascii="Calibri" w:hAnsi="Calibri" w:cs="Times New Roman"/>
          <w:i/>
          <w:iCs/>
          <w:noProof/>
          <w:szCs w:val="24"/>
        </w:rPr>
        <w:t>SEM/FIB with TOF-SIMS: Introduction and Application Examples</w:t>
      </w:r>
      <w:r w:rsidRPr="0050490D">
        <w:rPr>
          <w:rFonts w:ascii="Calibri" w:hAnsi="Calibri" w:cs="Times New Roman"/>
          <w:noProof/>
          <w:szCs w:val="24"/>
        </w:rPr>
        <w:t xml:space="preserve"> [online]. Available at: http://efug.imec.be/EFUG2012_01_Whitby.pdf</w:t>
      </w:r>
    </w:p>
    <w:p w14:paraId="31FB3903" w14:textId="77777777" w:rsidR="0050490D" w:rsidRPr="0050490D" w:rsidRDefault="0050490D" w:rsidP="0050490D">
      <w:pPr>
        <w:widowControl w:val="0"/>
        <w:autoSpaceDE w:val="0"/>
        <w:autoSpaceDN w:val="0"/>
        <w:adjustRightInd w:val="0"/>
        <w:spacing w:line="240" w:lineRule="auto"/>
        <w:ind w:left="640" w:hanging="640"/>
        <w:rPr>
          <w:rFonts w:ascii="Calibri" w:hAnsi="Calibri" w:cs="Times New Roman"/>
          <w:noProof/>
          <w:szCs w:val="24"/>
        </w:rPr>
      </w:pPr>
      <w:r w:rsidRPr="0050490D">
        <w:rPr>
          <w:rFonts w:ascii="Calibri" w:hAnsi="Calibri" w:cs="Times New Roman"/>
          <w:noProof/>
          <w:szCs w:val="24"/>
        </w:rPr>
        <w:t xml:space="preserve">[30] </w:t>
      </w:r>
      <w:r w:rsidRPr="0050490D">
        <w:rPr>
          <w:rFonts w:ascii="Calibri" w:hAnsi="Calibri" w:cs="Times New Roman"/>
          <w:noProof/>
          <w:szCs w:val="24"/>
        </w:rPr>
        <w:tab/>
        <w:t xml:space="preserve">HEIDE, P. </w:t>
      </w:r>
      <w:r w:rsidRPr="0050490D">
        <w:rPr>
          <w:rFonts w:ascii="Calibri" w:hAnsi="Calibri" w:cs="Times New Roman"/>
          <w:i/>
          <w:iCs/>
          <w:noProof/>
          <w:szCs w:val="24"/>
        </w:rPr>
        <w:t>Secondary ion mass spectrometry an introduction to principles and practices</w:t>
      </w:r>
      <w:r w:rsidRPr="0050490D">
        <w:rPr>
          <w:rFonts w:ascii="Calibri" w:hAnsi="Calibri" w:cs="Times New Roman"/>
          <w:noProof/>
          <w:szCs w:val="24"/>
        </w:rPr>
        <w:t xml:space="preserve">. NY: John Wiley &amp; Sons, Inc., 2014. </w:t>
      </w:r>
    </w:p>
    <w:p w14:paraId="0DC6FF76" w14:textId="77777777" w:rsidR="0050490D" w:rsidRPr="0050490D" w:rsidRDefault="0050490D" w:rsidP="0050490D">
      <w:pPr>
        <w:widowControl w:val="0"/>
        <w:autoSpaceDE w:val="0"/>
        <w:autoSpaceDN w:val="0"/>
        <w:adjustRightInd w:val="0"/>
        <w:spacing w:line="240" w:lineRule="auto"/>
        <w:ind w:left="640" w:hanging="640"/>
        <w:rPr>
          <w:rFonts w:ascii="Calibri" w:hAnsi="Calibri" w:cs="Times New Roman"/>
          <w:noProof/>
          <w:szCs w:val="24"/>
        </w:rPr>
      </w:pPr>
      <w:r w:rsidRPr="0050490D">
        <w:rPr>
          <w:rFonts w:ascii="Calibri" w:hAnsi="Calibri" w:cs="Times New Roman"/>
          <w:noProof/>
          <w:szCs w:val="24"/>
        </w:rPr>
        <w:t xml:space="preserve">[31] </w:t>
      </w:r>
      <w:r w:rsidRPr="0050490D">
        <w:rPr>
          <w:rFonts w:ascii="Calibri" w:hAnsi="Calibri" w:cs="Times New Roman"/>
          <w:noProof/>
          <w:szCs w:val="24"/>
        </w:rPr>
        <w:tab/>
        <w:t xml:space="preserve">JANÁK, Marcel. </w:t>
      </w:r>
      <w:r w:rsidRPr="0050490D">
        <w:rPr>
          <w:rFonts w:ascii="Calibri" w:hAnsi="Calibri" w:cs="Times New Roman"/>
          <w:i/>
          <w:iCs/>
          <w:noProof/>
          <w:szCs w:val="24"/>
        </w:rPr>
        <w:t>SEMICONDUCTOR DIAGNOSTICS AND MONITORING OF CHEMICAL REACTIONS BY SIMS METHOD</w:t>
      </w:r>
      <w:r w:rsidRPr="0050490D">
        <w:rPr>
          <w:rFonts w:ascii="Calibri" w:hAnsi="Calibri" w:cs="Times New Roman"/>
          <w:noProof/>
          <w:szCs w:val="24"/>
        </w:rPr>
        <w:t xml:space="preserve"> [online]. 2021. Available at: https://www.vut.cz/studenti/zav-prace/detail/133054</w:t>
      </w:r>
    </w:p>
    <w:p w14:paraId="2642FD67" w14:textId="77777777" w:rsidR="0050490D" w:rsidRPr="0050490D" w:rsidRDefault="0050490D" w:rsidP="0050490D">
      <w:pPr>
        <w:widowControl w:val="0"/>
        <w:autoSpaceDE w:val="0"/>
        <w:autoSpaceDN w:val="0"/>
        <w:adjustRightInd w:val="0"/>
        <w:spacing w:line="240" w:lineRule="auto"/>
        <w:ind w:left="640" w:hanging="640"/>
        <w:rPr>
          <w:rFonts w:ascii="Calibri" w:hAnsi="Calibri" w:cs="Times New Roman"/>
          <w:noProof/>
          <w:szCs w:val="24"/>
        </w:rPr>
      </w:pPr>
      <w:r w:rsidRPr="0050490D">
        <w:rPr>
          <w:rFonts w:ascii="Calibri" w:hAnsi="Calibri" w:cs="Times New Roman"/>
          <w:noProof/>
          <w:szCs w:val="24"/>
        </w:rPr>
        <w:t xml:space="preserve">[32] </w:t>
      </w:r>
      <w:r w:rsidRPr="0050490D">
        <w:rPr>
          <w:rFonts w:ascii="Calibri" w:hAnsi="Calibri" w:cs="Times New Roman"/>
          <w:noProof/>
          <w:szCs w:val="24"/>
        </w:rPr>
        <w:tab/>
        <w:t xml:space="preserve">KOLLMER, F. and W. PAUL. </w:t>
      </w:r>
      <w:r w:rsidRPr="0050490D">
        <w:rPr>
          <w:rFonts w:ascii="Calibri" w:hAnsi="Calibri" w:cs="Times New Roman"/>
          <w:i/>
          <w:iCs/>
          <w:noProof/>
          <w:szCs w:val="24"/>
        </w:rPr>
        <w:t>Use of delayed extraction and working on insulators</w:t>
      </w:r>
      <w:r w:rsidRPr="0050490D">
        <w:rPr>
          <w:rFonts w:ascii="Calibri" w:hAnsi="Calibri" w:cs="Times New Roman"/>
          <w:noProof/>
          <w:szCs w:val="24"/>
        </w:rPr>
        <w:t xml:space="preserve"> [online]. 2019. Available at: www.iontof.com</w:t>
      </w:r>
    </w:p>
    <w:p w14:paraId="73002059" w14:textId="77777777" w:rsidR="0050490D" w:rsidRPr="0050490D" w:rsidRDefault="0050490D" w:rsidP="0050490D">
      <w:pPr>
        <w:widowControl w:val="0"/>
        <w:autoSpaceDE w:val="0"/>
        <w:autoSpaceDN w:val="0"/>
        <w:adjustRightInd w:val="0"/>
        <w:spacing w:line="240" w:lineRule="auto"/>
        <w:ind w:left="640" w:hanging="640"/>
        <w:rPr>
          <w:rFonts w:ascii="Calibri" w:hAnsi="Calibri" w:cs="Times New Roman"/>
          <w:noProof/>
          <w:szCs w:val="24"/>
        </w:rPr>
      </w:pPr>
      <w:r w:rsidRPr="0050490D">
        <w:rPr>
          <w:rFonts w:ascii="Calibri" w:hAnsi="Calibri" w:cs="Times New Roman"/>
          <w:noProof/>
          <w:szCs w:val="24"/>
        </w:rPr>
        <w:t xml:space="preserve">[33] </w:t>
      </w:r>
      <w:r w:rsidRPr="0050490D">
        <w:rPr>
          <w:rFonts w:ascii="Calibri" w:hAnsi="Calibri" w:cs="Times New Roman"/>
          <w:noProof/>
          <w:szCs w:val="24"/>
        </w:rPr>
        <w:tab/>
        <w:t xml:space="preserve">CHEREPIN, V. T. </w:t>
      </w:r>
      <w:r w:rsidRPr="0050490D">
        <w:rPr>
          <w:rFonts w:ascii="Calibri" w:hAnsi="Calibri" w:cs="Times New Roman"/>
          <w:i/>
          <w:iCs/>
          <w:noProof/>
          <w:szCs w:val="24"/>
        </w:rPr>
        <w:t>Secondary ion mass spectroscopy of solid surfaces</w:t>
      </w:r>
      <w:r w:rsidRPr="0050490D">
        <w:rPr>
          <w:rFonts w:ascii="Calibri" w:hAnsi="Calibri" w:cs="Times New Roman"/>
          <w:noProof/>
          <w:szCs w:val="24"/>
        </w:rPr>
        <w:t xml:space="preserve">. Utrecht: VNU Science Press, 1987. </w:t>
      </w:r>
    </w:p>
    <w:p w14:paraId="66E5DE8E" w14:textId="77777777" w:rsidR="0050490D" w:rsidRPr="0050490D" w:rsidRDefault="0050490D" w:rsidP="0050490D">
      <w:pPr>
        <w:widowControl w:val="0"/>
        <w:autoSpaceDE w:val="0"/>
        <w:autoSpaceDN w:val="0"/>
        <w:adjustRightInd w:val="0"/>
        <w:spacing w:line="240" w:lineRule="auto"/>
        <w:ind w:left="640" w:hanging="640"/>
        <w:rPr>
          <w:rFonts w:ascii="Calibri" w:hAnsi="Calibri" w:cs="Times New Roman"/>
          <w:noProof/>
          <w:szCs w:val="24"/>
        </w:rPr>
      </w:pPr>
      <w:r w:rsidRPr="0050490D">
        <w:rPr>
          <w:rFonts w:ascii="Calibri" w:hAnsi="Calibri" w:cs="Times New Roman"/>
          <w:noProof/>
          <w:szCs w:val="24"/>
        </w:rPr>
        <w:t xml:space="preserve">[34] </w:t>
      </w:r>
      <w:r w:rsidRPr="0050490D">
        <w:rPr>
          <w:rFonts w:ascii="Calibri" w:hAnsi="Calibri" w:cs="Times New Roman"/>
          <w:noProof/>
          <w:szCs w:val="24"/>
        </w:rPr>
        <w:tab/>
        <w:t xml:space="preserve">JANÁK, M. </w:t>
      </w:r>
      <w:r w:rsidRPr="0050490D">
        <w:rPr>
          <w:rFonts w:ascii="Calibri" w:hAnsi="Calibri" w:cs="Times New Roman"/>
          <w:i/>
          <w:iCs/>
          <w:noProof/>
          <w:szCs w:val="24"/>
        </w:rPr>
        <w:t>Kalibrace metody SIMS pomocí implantačních profilů</w:t>
      </w:r>
      <w:r w:rsidRPr="0050490D">
        <w:rPr>
          <w:rFonts w:ascii="Calibri" w:hAnsi="Calibri" w:cs="Times New Roman"/>
          <w:noProof/>
          <w:szCs w:val="24"/>
        </w:rPr>
        <w:t xml:space="preserve"> [online]. Brno, 2019. Brno University of Telchnology. Available at: https://www.vut.cz/studenti/zav-prace/detail/117577</w:t>
      </w:r>
    </w:p>
    <w:p w14:paraId="1B97E0E7" w14:textId="77777777" w:rsidR="0050490D" w:rsidRPr="0050490D" w:rsidRDefault="0050490D" w:rsidP="0050490D">
      <w:pPr>
        <w:widowControl w:val="0"/>
        <w:autoSpaceDE w:val="0"/>
        <w:autoSpaceDN w:val="0"/>
        <w:adjustRightInd w:val="0"/>
        <w:spacing w:line="240" w:lineRule="auto"/>
        <w:ind w:left="640" w:hanging="640"/>
        <w:rPr>
          <w:rFonts w:ascii="Calibri" w:hAnsi="Calibri" w:cs="Times New Roman"/>
          <w:noProof/>
          <w:szCs w:val="24"/>
        </w:rPr>
      </w:pPr>
      <w:r w:rsidRPr="0050490D">
        <w:rPr>
          <w:rFonts w:ascii="Calibri" w:hAnsi="Calibri" w:cs="Times New Roman"/>
          <w:noProof/>
          <w:szCs w:val="24"/>
        </w:rPr>
        <w:t xml:space="preserve">[35] </w:t>
      </w:r>
      <w:r w:rsidRPr="0050490D">
        <w:rPr>
          <w:rFonts w:ascii="Calibri" w:hAnsi="Calibri" w:cs="Times New Roman"/>
          <w:noProof/>
          <w:szCs w:val="24"/>
        </w:rPr>
        <w:tab/>
        <w:t xml:space="preserve">ERTL, Gerhard. Oscillatory Kinetics and Spatio-Temporal Self-Organization in Reactions at Solid Surfaces. </w:t>
      </w:r>
      <w:r w:rsidRPr="0050490D">
        <w:rPr>
          <w:rFonts w:ascii="Calibri" w:hAnsi="Calibri" w:cs="Times New Roman"/>
          <w:i/>
          <w:iCs/>
          <w:noProof/>
          <w:szCs w:val="24"/>
        </w:rPr>
        <w:t>Science</w:t>
      </w:r>
      <w:r w:rsidRPr="0050490D">
        <w:rPr>
          <w:rFonts w:ascii="Calibri" w:hAnsi="Calibri" w:cs="Times New Roman"/>
          <w:noProof/>
          <w:szCs w:val="24"/>
        </w:rPr>
        <w:t xml:space="preserve"> [online]. 1991, </w:t>
      </w:r>
      <w:r w:rsidRPr="0050490D">
        <w:rPr>
          <w:rFonts w:ascii="Calibri" w:hAnsi="Calibri" w:cs="Times New Roman"/>
          <w:b/>
          <w:bCs/>
          <w:noProof/>
          <w:szCs w:val="24"/>
        </w:rPr>
        <w:t>254(5039)</w:t>
      </w:r>
      <w:r w:rsidRPr="0050490D">
        <w:rPr>
          <w:rFonts w:ascii="Calibri" w:hAnsi="Calibri" w:cs="Times New Roman"/>
          <w:noProof/>
          <w:szCs w:val="24"/>
        </w:rPr>
        <w:t>, 1750–1755. Available at: doi:10.1126/science.254.5039.1750</w:t>
      </w:r>
    </w:p>
    <w:p w14:paraId="2C9BC64D" w14:textId="77777777" w:rsidR="0050490D" w:rsidRPr="0050490D" w:rsidRDefault="0050490D" w:rsidP="0050490D">
      <w:pPr>
        <w:widowControl w:val="0"/>
        <w:autoSpaceDE w:val="0"/>
        <w:autoSpaceDN w:val="0"/>
        <w:adjustRightInd w:val="0"/>
        <w:spacing w:line="240" w:lineRule="auto"/>
        <w:ind w:left="640" w:hanging="640"/>
        <w:rPr>
          <w:rFonts w:ascii="Calibri" w:hAnsi="Calibri" w:cs="Times New Roman"/>
          <w:noProof/>
          <w:szCs w:val="24"/>
        </w:rPr>
      </w:pPr>
      <w:r w:rsidRPr="0050490D">
        <w:rPr>
          <w:rFonts w:ascii="Calibri" w:hAnsi="Calibri" w:cs="Times New Roman"/>
          <w:noProof/>
          <w:szCs w:val="24"/>
        </w:rPr>
        <w:t xml:space="preserve">[36] </w:t>
      </w:r>
      <w:r w:rsidRPr="0050490D">
        <w:rPr>
          <w:rFonts w:ascii="Calibri" w:hAnsi="Calibri" w:cs="Times New Roman"/>
          <w:noProof/>
          <w:szCs w:val="24"/>
        </w:rPr>
        <w:tab/>
        <w:t xml:space="preserve">IMBIHL, Ronald and Gerhard ERTL. Oscillatory Kinetics in Heterogeneous Catalysis. </w:t>
      </w:r>
      <w:r w:rsidRPr="0050490D">
        <w:rPr>
          <w:rFonts w:ascii="Calibri" w:hAnsi="Calibri" w:cs="Times New Roman"/>
          <w:i/>
          <w:iCs/>
          <w:noProof/>
          <w:szCs w:val="24"/>
        </w:rPr>
        <w:t>Chemical Reviews</w:t>
      </w:r>
      <w:r w:rsidRPr="0050490D">
        <w:rPr>
          <w:rFonts w:ascii="Calibri" w:hAnsi="Calibri" w:cs="Times New Roman"/>
          <w:noProof/>
          <w:szCs w:val="24"/>
        </w:rPr>
        <w:t xml:space="preserve"> [online]. 1995, </w:t>
      </w:r>
      <w:r w:rsidRPr="0050490D">
        <w:rPr>
          <w:rFonts w:ascii="Calibri" w:hAnsi="Calibri" w:cs="Times New Roman"/>
          <w:b/>
          <w:bCs/>
          <w:noProof/>
          <w:szCs w:val="24"/>
        </w:rPr>
        <w:t>95</w:t>
      </w:r>
      <w:r w:rsidRPr="0050490D">
        <w:rPr>
          <w:rFonts w:ascii="Calibri" w:hAnsi="Calibri" w:cs="Times New Roman"/>
          <w:noProof/>
          <w:szCs w:val="24"/>
        </w:rPr>
        <w:t>(3), 697–733. ISSN 15206890. Available at: doi:10.1021/cr00035a012</w:t>
      </w:r>
    </w:p>
    <w:p w14:paraId="6F133D47" w14:textId="77777777" w:rsidR="0050490D" w:rsidRPr="0050490D" w:rsidRDefault="0050490D" w:rsidP="0050490D">
      <w:pPr>
        <w:widowControl w:val="0"/>
        <w:autoSpaceDE w:val="0"/>
        <w:autoSpaceDN w:val="0"/>
        <w:adjustRightInd w:val="0"/>
        <w:spacing w:line="240" w:lineRule="auto"/>
        <w:ind w:left="640" w:hanging="640"/>
        <w:rPr>
          <w:rFonts w:ascii="Calibri" w:hAnsi="Calibri" w:cs="Times New Roman"/>
          <w:noProof/>
          <w:szCs w:val="24"/>
        </w:rPr>
      </w:pPr>
      <w:r w:rsidRPr="0050490D">
        <w:rPr>
          <w:rFonts w:ascii="Calibri" w:hAnsi="Calibri" w:cs="Times New Roman"/>
          <w:noProof/>
          <w:szCs w:val="24"/>
        </w:rPr>
        <w:t xml:space="preserve">[37] </w:t>
      </w:r>
      <w:r w:rsidRPr="0050490D">
        <w:rPr>
          <w:rFonts w:ascii="Calibri" w:hAnsi="Calibri" w:cs="Times New Roman"/>
          <w:noProof/>
          <w:szCs w:val="24"/>
        </w:rPr>
        <w:tab/>
        <w:t xml:space="preserve">ERTL, G. Oscillatory Catalytic Reactions at Single-Crystal Surfaces. </w:t>
      </w:r>
      <w:r w:rsidRPr="0050490D">
        <w:rPr>
          <w:rFonts w:ascii="Calibri" w:hAnsi="Calibri" w:cs="Times New Roman"/>
          <w:i/>
          <w:iCs/>
          <w:noProof/>
          <w:szCs w:val="24"/>
        </w:rPr>
        <w:t>Advances in Catalysis</w:t>
      </w:r>
      <w:r w:rsidRPr="0050490D">
        <w:rPr>
          <w:rFonts w:ascii="Calibri" w:hAnsi="Calibri" w:cs="Times New Roman"/>
          <w:noProof/>
          <w:szCs w:val="24"/>
        </w:rPr>
        <w:t xml:space="preserve"> [online]. 1990, </w:t>
      </w:r>
      <w:r w:rsidRPr="0050490D">
        <w:rPr>
          <w:rFonts w:ascii="Calibri" w:hAnsi="Calibri" w:cs="Times New Roman"/>
          <w:b/>
          <w:bCs/>
          <w:noProof/>
          <w:szCs w:val="24"/>
        </w:rPr>
        <w:t>37</w:t>
      </w:r>
      <w:r w:rsidRPr="0050490D">
        <w:rPr>
          <w:rFonts w:ascii="Calibri" w:hAnsi="Calibri" w:cs="Times New Roman"/>
          <w:noProof/>
          <w:szCs w:val="24"/>
        </w:rPr>
        <w:t>(C), 213–277. ISSN 03600564. Available at: doi:10.1016/S0360-0564(08)60366-1</w:t>
      </w:r>
    </w:p>
    <w:p w14:paraId="5022CDAB" w14:textId="77777777" w:rsidR="0050490D" w:rsidRPr="0050490D" w:rsidRDefault="0050490D" w:rsidP="0050490D">
      <w:pPr>
        <w:widowControl w:val="0"/>
        <w:autoSpaceDE w:val="0"/>
        <w:autoSpaceDN w:val="0"/>
        <w:adjustRightInd w:val="0"/>
        <w:spacing w:line="240" w:lineRule="auto"/>
        <w:ind w:left="640" w:hanging="640"/>
        <w:rPr>
          <w:rFonts w:ascii="Calibri" w:hAnsi="Calibri" w:cs="Times New Roman"/>
          <w:noProof/>
          <w:szCs w:val="24"/>
        </w:rPr>
      </w:pPr>
      <w:r w:rsidRPr="0050490D">
        <w:rPr>
          <w:rFonts w:ascii="Calibri" w:hAnsi="Calibri" w:cs="Times New Roman"/>
          <w:noProof/>
          <w:szCs w:val="24"/>
        </w:rPr>
        <w:t xml:space="preserve">[38] </w:t>
      </w:r>
      <w:r w:rsidRPr="0050490D">
        <w:rPr>
          <w:rFonts w:ascii="Calibri" w:hAnsi="Calibri" w:cs="Times New Roman"/>
          <w:noProof/>
          <w:szCs w:val="24"/>
        </w:rPr>
        <w:tab/>
        <w:t xml:space="preserve">JAROŠ, Antonín. </w:t>
      </w:r>
      <w:r w:rsidRPr="0050490D">
        <w:rPr>
          <w:rFonts w:ascii="Calibri" w:hAnsi="Calibri" w:cs="Times New Roman"/>
          <w:i/>
          <w:iCs/>
          <w:noProof/>
          <w:szCs w:val="24"/>
        </w:rPr>
        <w:t>Studium oxidace oxidu uhelnatého na platině pomocí UHV-SEM</w:t>
      </w:r>
      <w:r w:rsidRPr="0050490D">
        <w:rPr>
          <w:rFonts w:ascii="Calibri" w:hAnsi="Calibri" w:cs="Times New Roman"/>
          <w:noProof/>
          <w:szCs w:val="24"/>
        </w:rPr>
        <w:t xml:space="preserve"> [online]. Brno, 2021. Brno University of Technology. Available at: https://www.vut.cz/studenti/zav-prace/detail/133060</w:t>
      </w:r>
    </w:p>
    <w:p w14:paraId="62390325" w14:textId="77777777" w:rsidR="0050490D" w:rsidRPr="0050490D" w:rsidRDefault="0050490D" w:rsidP="0050490D">
      <w:pPr>
        <w:widowControl w:val="0"/>
        <w:autoSpaceDE w:val="0"/>
        <w:autoSpaceDN w:val="0"/>
        <w:adjustRightInd w:val="0"/>
        <w:spacing w:line="240" w:lineRule="auto"/>
        <w:ind w:left="640" w:hanging="640"/>
        <w:rPr>
          <w:rFonts w:ascii="Calibri" w:hAnsi="Calibri" w:cs="Times New Roman"/>
          <w:noProof/>
          <w:szCs w:val="24"/>
        </w:rPr>
      </w:pPr>
      <w:r w:rsidRPr="0050490D">
        <w:rPr>
          <w:rFonts w:ascii="Calibri" w:hAnsi="Calibri" w:cs="Times New Roman"/>
          <w:noProof/>
          <w:szCs w:val="24"/>
        </w:rPr>
        <w:t xml:space="preserve">[39] </w:t>
      </w:r>
      <w:r w:rsidRPr="0050490D">
        <w:rPr>
          <w:rFonts w:ascii="Calibri" w:hAnsi="Calibri" w:cs="Times New Roman"/>
          <w:noProof/>
          <w:szCs w:val="24"/>
        </w:rPr>
        <w:tab/>
        <w:t xml:space="preserve">HRŮZA, Dominik. </w:t>
      </w:r>
      <w:r w:rsidRPr="0050490D">
        <w:rPr>
          <w:rFonts w:ascii="Calibri" w:hAnsi="Calibri" w:cs="Times New Roman"/>
          <w:i/>
          <w:iCs/>
          <w:noProof/>
          <w:szCs w:val="24"/>
        </w:rPr>
        <w:t>Studium oxidace oxidu uhelnatého na platině Augerovou spektroskopií</w:t>
      </w:r>
      <w:r w:rsidRPr="0050490D">
        <w:rPr>
          <w:rFonts w:ascii="Calibri" w:hAnsi="Calibri" w:cs="Times New Roman"/>
          <w:noProof/>
          <w:szCs w:val="24"/>
        </w:rPr>
        <w:t xml:space="preserve"> [online]. Brno, 2021. Brno University of Technology. Available at: doi:https://www.vut.cz/studenti/zav-prace/detail/133062</w:t>
      </w:r>
    </w:p>
    <w:p w14:paraId="403A7D1B" w14:textId="77777777" w:rsidR="0050490D" w:rsidRPr="0050490D" w:rsidRDefault="0050490D" w:rsidP="0050490D">
      <w:pPr>
        <w:widowControl w:val="0"/>
        <w:autoSpaceDE w:val="0"/>
        <w:autoSpaceDN w:val="0"/>
        <w:adjustRightInd w:val="0"/>
        <w:spacing w:line="240" w:lineRule="auto"/>
        <w:ind w:left="640" w:hanging="640"/>
        <w:rPr>
          <w:rFonts w:ascii="Calibri" w:hAnsi="Calibri" w:cs="Times New Roman"/>
          <w:noProof/>
          <w:szCs w:val="24"/>
        </w:rPr>
      </w:pPr>
      <w:r w:rsidRPr="0050490D">
        <w:rPr>
          <w:rFonts w:ascii="Calibri" w:hAnsi="Calibri" w:cs="Times New Roman"/>
          <w:noProof/>
          <w:szCs w:val="24"/>
        </w:rPr>
        <w:t xml:space="preserve">[40] </w:t>
      </w:r>
      <w:r w:rsidRPr="0050490D">
        <w:rPr>
          <w:rFonts w:ascii="Calibri" w:hAnsi="Calibri" w:cs="Times New Roman"/>
          <w:noProof/>
          <w:szCs w:val="24"/>
        </w:rPr>
        <w:tab/>
        <w:t xml:space="preserve">GRANT, J. T. and D. BRIGGS. </w:t>
      </w:r>
      <w:r w:rsidRPr="0050490D">
        <w:rPr>
          <w:rFonts w:ascii="Calibri" w:hAnsi="Calibri" w:cs="Times New Roman"/>
          <w:i/>
          <w:iCs/>
          <w:noProof/>
          <w:szCs w:val="24"/>
        </w:rPr>
        <w:t>Surface Analysis by Auger and X-ray Photoelectron Spectroscopy</w:t>
      </w:r>
      <w:r w:rsidRPr="0050490D">
        <w:rPr>
          <w:rFonts w:ascii="Calibri" w:hAnsi="Calibri" w:cs="Times New Roman"/>
          <w:noProof/>
          <w:szCs w:val="24"/>
        </w:rPr>
        <w:t xml:space="preserve">. Chichester: IM Publications, 2003. ISBN 1-901019-04-7. </w:t>
      </w:r>
    </w:p>
    <w:p w14:paraId="1EDE4668" w14:textId="77777777" w:rsidR="0050490D" w:rsidRPr="0050490D" w:rsidRDefault="0050490D" w:rsidP="0050490D">
      <w:pPr>
        <w:widowControl w:val="0"/>
        <w:autoSpaceDE w:val="0"/>
        <w:autoSpaceDN w:val="0"/>
        <w:adjustRightInd w:val="0"/>
        <w:spacing w:line="240" w:lineRule="auto"/>
        <w:ind w:left="640" w:hanging="640"/>
        <w:rPr>
          <w:rFonts w:ascii="Calibri" w:hAnsi="Calibri" w:cs="Times New Roman"/>
          <w:noProof/>
          <w:szCs w:val="24"/>
        </w:rPr>
      </w:pPr>
      <w:r w:rsidRPr="0050490D">
        <w:rPr>
          <w:rFonts w:ascii="Calibri" w:hAnsi="Calibri" w:cs="Times New Roman"/>
          <w:noProof/>
          <w:szCs w:val="24"/>
        </w:rPr>
        <w:t xml:space="preserve">[41] </w:t>
      </w:r>
      <w:r w:rsidRPr="0050490D">
        <w:rPr>
          <w:rFonts w:ascii="Calibri" w:hAnsi="Calibri" w:cs="Times New Roman"/>
          <w:noProof/>
          <w:szCs w:val="24"/>
        </w:rPr>
        <w:tab/>
        <w:t xml:space="preserve">ROBINSON, Michael A., Daniel J. GRAHAM and David G. CASTNER. ToF-SIMS depth profiling of cells: Z-correction, 3D imaging, and sputter rate of individual NIH/3T3 fibroblasts. </w:t>
      </w:r>
      <w:r w:rsidRPr="0050490D">
        <w:rPr>
          <w:rFonts w:ascii="Calibri" w:hAnsi="Calibri" w:cs="Times New Roman"/>
          <w:i/>
          <w:iCs/>
          <w:noProof/>
          <w:szCs w:val="24"/>
        </w:rPr>
        <w:t>Analytical Chemistry</w:t>
      </w:r>
      <w:r w:rsidRPr="0050490D">
        <w:rPr>
          <w:rFonts w:ascii="Calibri" w:hAnsi="Calibri" w:cs="Times New Roman"/>
          <w:noProof/>
          <w:szCs w:val="24"/>
        </w:rPr>
        <w:t xml:space="preserve"> [online]. 2012, </w:t>
      </w:r>
      <w:r w:rsidRPr="0050490D">
        <w:rPr>
          <w:rFonts w:ascii="Calibri" w:hAnsi="Calibri" w:cs="Times New Roman"/>
          <w:b/>
          <w:bCs/>
          <w:noProof/>
          <w:szCs w:val="24"/>
        </w:rPr>
        <w:t>84</w:t>
      </w:r>
      <w:r w:rsidRPr="0050490D">
        <w:rPr>
          <w:rFonts w:ascii="Calibri" w:hAnsi="Calibri" w:cs="Times New Roman"/>
          <w:noProof/>
          <w:szCs w:val="24"/>
        </w:rPr>
        <w:t>(11), 4880–4885. ISSN 00032700. Available at: doi:10.1021/ac300480g</w:t>
      </w:r>
    </w:p>
    <w:p w14:paraId="503FD634" w14:textId="77777777" w:rsidR="0050490D" w:rsidRPr="0050490D" w:rsidRDefault="0050490D" w:rsidP="0050490D">
      <w:pPr>
        <w:widowControl w:val="0"/>
        <w:autoSpaceDE w:val="0"/>
        <w:autoSpaceDN w:val="0"/>
        <w:adjustRightInd w:val="0"/>
        <w:spacing w:line="240" w:lineRule="auto"/>
        <w:ind w:left="640" w:hanging="640"/>
        <w:rPr>
          <w:rFonts w:ascii="Calibri" w:hAnsi="Calibri"/>
          <w:noProof/>
        </w:rPr>
      </w:pPr>
      <w:r w:rsidRPr="0050490D">
        <w:rPr>
          <w:rFonts w:ascii="Calibri" w:hAnsi="Calibri" w:cs="Times New Roman"/>
          <w:noProof/>
          <w:szCs w:val="24"/>
        </w:rPr>
        <w:t xml:space="preserve">[42] </w:t>
      </w:r>
      <w:r w:rsidRPr="0050490D">
        <w:rPr>
          <w:rFonts w:ascii="Calibri" w:hAnsi="Calibri" w:cs="Times New Roman"/>
          <w:noProof/>
          <w:szCs w:val="24"/>
        </w:rPr>
        <w:tab/>
        <w:t xml:space="preserve">VAŘEKA, Karel. </w:t>
      </w:r>
      <w:r w:rsidRPr="0050490D">
        <w:rPr>
          <w:rFonts w:ascii="Calibri" w:hAnsi="Calibri" w:cs="Times New Roman"/>
          <w:i/>
          <w:iCs/>
          <w:noProof/>
          <w:szCs w:val="24"/>
        </w:rPr>
        <w:t>Korelativní tomografie</w:t>
      </w:r>
      <w:r w:rsidRPr="0050490D">
        <w:rPr>
          <w:rFonts w:ascii="Calibri" w:hAnsi="Calibri" w:cs="Times New Roman"/>
          <w:noProof/>
          <w:szCs w:val="24"/>
        </w:rPr>
        <w:t xml:space="preserve"> [online]. Brno, 2021. Brno University of Technology. Available at: https://www.vut.cz/studenti/zav-prace/detail/133055</w:t>
      </w:r>
    </w:p>
    <w:p w14:paraId="3C095B3D" w14:textId="77777777" w:rsidR="005B4332" w:rsidRPr="00B34C12" w:rsidRDefault="00276BE4" w:rsidP="0050490D">
      <w:pPr>
        <w:widowControl w:val="0"/>
        <w:autoSpaceDE w:val="0"/>
        <w:autoSpaceDN w:val="0"/>
        <w:adjustRightInd w:val="0"/>
        <w:spacing w:line="240" w:lineRule="auto"/>
        <w:ind w:left="640" w:hanging="640"/>
        <w:rPr>
          <w:lang w:val="en-GB"/>
        </w:rPr>
      </w:pPr>
      <w:r w:rsidRPr="00B34C12">
        <w:rPr>
          <w:lang w:val="en-GB"/>
        </w:rPr>
        <w:fldChar w:fldCharType="end"/>
      </w:r>
    </w:p>
    <w:p w14:paraId="7F8B33AA" w14:textId="77777777" w:rsidR="00EC70EF" w:rsidRDefault="00CA37BD" w:rsidP="00A346E4">
      <w:pPr>
        <w:pStyle w:val="Nadpis1"/>
        <w:numPr>
          <w:ilvl w:val="0"/>
          <w:numId w:val="0"/>
        </w:numPr>
        <w:rPr>
          <w:lang w:val="en-GB"/>
        </w:rPr>
      </w:pPr>
      <w:bookmarkStart w:id="42" w:name="_Toc118261377"/>
      <w:r>
        <w:rPr>
          <w:lang w:val="en-GB"/>
        </w:rPr>
        <w:br w:type="page"/>
      </w:r>
    </w:p>
    <w:p w14:paraId="3B896165" w14:textId="77777777" w:rsidR="00DA6FAB" w:rsidRDefault="00DA6FAB">
      <w:pPr>
        <w:jc w:val="left"/>
        <w:rPr>
          <w:rFonts w:asciiTheme="majorHAnsi" w:eastAsiaTheme="majorEastAsia" w:hAnsiTheme="majorHAnsi" w:cstheme="majorBidi"/>
          <w:color w:val="2E74B5" w:themeColor="accent1" w:themeShade="BF"/>
          <w:sz w:val="32"/>
          <w:szCs w:val="32"/>
          <w:lang w:val="en-GB"/>
        </w:rPr>
      </w:pPr>
      <w:r>
        <w:rPr>
          <w:lang w:val="en-GB"/>
        </w:rPr>
        <w:br w:type="page"/>
      </w:r>
    </w:p>
    <w:p w14:paraId="5004180D" w14:textId="23061611" w:rsidR="00EC70EF" w:rsidRDefault="00EC70EF" w:rsidP="00EC70EF">
      <w:pPr>
        <w:pStyle w:val="Nadpis1"/>
        <w:numPr>
          <w:ilvl w:val="0"/>
          <w:numId w:val="0"/>
        </w:numPr>
        <w:rPr>
          <w:lang w:val="en-GB"/>
        </w:rPr>
      </w:pPr>
      <w:bookmarkStart w:id="43" w:name="_Toc147844458"/>
      <w:r>
        <w:rPr>
          <w:lang w:val="en-GB"/>
        </w:rPr>
        <w:t>List of Commented papers</w:t>
      </w:r>
      <w:bookmarkEnd w:id="43"/>
    </w:p>
    <w:p w14:paraId="20F77304" w14:textId="77777777" w:rsidR="00EC70EF" w:rsidRDefault="00EC70EF" w:rsidP="00A346E4">
      <w:pPr>
        <w:pStyle w:val="Nadpis1"/>
        <w:numPr>
          <w:ilvl w:val="0"/>
          <w:numId w:val="0"/>
        </w:numPr>
        <w:rPr>
          <w:lang w:val="en-GB"/>
        </w:rPr>
      </w:pPr>
    </w:p>
    <w:p w14:paraId="1DD0CF70" w14:textId="1A49EC35" w:rsidR="00A346E4" w:rsidRPr="00A6370F" w:rsidRDefault="00A346E4" w:rsidP="00A6370F">
      <w:pPr>
        <w:rPr>
          <w:color w:val="5B9BD5" w:themeColor="accent1"/>
          <w:lang w:val="en-GB"/>
        </w:rPr>
      </w:pPr>
      <w:r w:rsidRPr="00A6370F">
        <w:rPr>
          <w:color w:val="5B9BD5" w:themeColor="accent1"/>
          <w:lang w:val="en-GB"/>
        </w:rPr>
        <w:t>Commented paper 1</w:t>
      </w:r>
    </w:p>
    <w:p w14:paraId="584FCBEB" w14:textId="77777777" w:rsidR="00A346E4" w:rsidRDefault="00A346E4" w:rsidP="00A346E4">
      <w:pPr>
        <w:widowControl w:val="0"/>
        <w:autoSpaceDE w:val="0"/>
        <w:autoSpaceDN w:val="0"/>
        <w:adjustRightInd w:val="0"/>
        <w:spacing w:line="240" w:lineRule="auto"/>
        <w:ind w:left="640" w:hanging="640"/>
        <w:rPr>
          <w:rFonts w:ascii="Calibri" w:hAnsi="Calibri" w:cs="Times New Roman"/>
          <w:noProof/>
          <w:szCs w:val="24"/>
        </w:rPr>
      </w:pPr>
      <w:r>
        <w:rPr>
          <w:rFonts w:ascii="Calibri" w:hAnsi="Calibri" w:cs="Times New Roman"/>
          <w:noProof/>
          <w:szCs w:val="24"/>
        </w:rPr>
        <w:t xml:space="preserve"> </w:t>
      </w:r>
      <w:r>
        <w:rPr>
          <w:rFonts w:ascii="Calibri" w:hAnsi="Calibri" w:cs="Times New Roman"/>
          <w:noProof/>
          <w:szCs w:val="24"/>
        </w:rPr>
        <w:tab/>
      </w:r>
      <w:r w:rsidRPr="00C70964">
        <w:rPr>
          <w:rFonts w:ascii="Calibri" w:hAnsi="Calibri" w:cs="Times New Roman"/>
          <w:b/>
          <w:noProof/>
          <w:szCs w:val="24"/>
        </w:rPr>
        <w:t>BÁBOR, P</w:t>
      </w:r>
      <w:r>
        <w:rPr>
          <w:rFonts w:ascii="Calibri" w:hAnsi="Calibri" w:cs="Times New Roman"/>
          <w:noProof/>
          <w:szCs w:val="24"/>
        </w:rPr>
        <w:t xml:space="preserve">, R. DUDA, S. PRŮŠA, T. MATLOCHA, M. KOLÍBAL, J. ČECHAL, M. URBÁNEK </w:t>
      </w:r>
      <w:r>
        <w:rPr>
          <w:rFonts w:ascii="Calibri" w:hAnsi="Calibri" w:cs="Times New Roman"/>
          <w:noProof/>
          <w:szCs w:val="24"/>
        </w:rPr>
        <w:br/>
        <w:t xml:space="preserve">a T. ŠIKOLA. Depth resolution enhancement by combined DSIMS and TOF-LEIS profiling. </w:t>
      </w:r>
      <w:r>
        <w:rPr>
          <w:rFonts w:ascii="Calibri" w:hAnsi="Calibri" w:cs="Times New Roman"/>
          <w:i/>
          <w:iCs/>
          <w:noProof/>
          <w:szCs w:val="24"/>
        </w:rPr>
        <w:t>Nuclear Instruments and Methods in Physics Research Section B: Beam Interactions with Materials and Atoms</w:t>
      </w:r>
      <w:r>
        <w:rPr>
          <w:rFonts w:ascii="Calibri" w:hAnsi="Calibri" w:cs="Times New Roman"/>
          <w:noProof/>
          <w:szCs w:val="24"/>
        </w:rPr>
        <w:t xml:space="preserve"> [online]. 2011, </w:t>
      </w:r>
      <w:r>
        <w:rPr>
          <w:rFonts w:ascii="Calibri" w:hAnsi="Calibri" w:cs="Times New Roman"/>
          <w:b/>
          <w:bCs/>
          <w:noProof/>
          <w:szCs w:val="24"/>
        </w:rPr>
        <w:t>269</w:t>
      </w:r>
      <w:r>
        <w:rPr>
          <w:rFonts w:ascii="Calibri" w:hAnsi="Calibri" w:cs="Times New Roman"/>
          <w:noProof/>
          <w:szCs w:val="24"/>
        </w:rPr>
        <w:t>(3), 369–373 [vid. 2014-02-04]. ISSN 0168583X. Available at: doi:10.1016/j.nimb.2010.11.087</w:t>
      </w:r>
    </w:p>
    <w:p w14:paraId="78289B13" w14:textId="69FB405F" w:rsidR="00A346E4" w:rsidRDefault="00A346E4" w:rsidP="00A346E4">
      <w:pPr>
        <w:pStyle w:val="Odstavecseseznamem"/>
        <w:widowControl w:val="0"/>
        <w:autoSpaceDE w:val="0"/>
        <w:autoSpaceDN w:val="0"/>
        <w:adjustRightInd w:val="0"/>
        <w:spacing w:line="240" w:lineRule="auto"/>
        <w:jc w:val="right"/>
        <w:rPr>
          <w:rFonts w:ascii="Calibri" w:hAnsi="Calibri" w:cs="Times New Roman"/>
          <w:noProof/>
          <w:szCs w:val="24"/>
        </w:rPr>
      </w:pPr>
      <w:r>
        <w:rPr>
          <w:rFonts w:ascii="Calibri" w:hAnsi="Calibri" w:cs="Times New Roman"/>
          <w:noProof/>
          <w:szCs w:val="24"/>
        </w:rPr>
        <w:t>(IF = 1.</w:t>
      </w:r>
      <w:r w:rsidR="005F6D3A">
        <w:rPr>
          <w:rFonts w:ascii="Calibri" w:hAnsi="Calibri" w:cs="Times New Roman"/>
          <w:noProof/>
          <w:szCs w:val="24"/>
        </w:rPr>
        <w:t>2</w:t>
      </w:r>
      <w:r>
        <w:rPr>
          <w:rFonts w:ascii="Calibri" w:hAnsi="Calibri" w:cs="Times New Roman"/>
          <w:noProof/>
          <w:szCs w:val="24"/>
        </w:rPr>
        <w:t>, Citations 4)</w:t>
      </w:r>
    </w:p>
    <w:p w14:paraId="62851644" w14:textId="77777777" w:rsidR="00A346E4" w:rsidRPr="00A6370F" w:rsidRDefault="00A346E4" w:rsidP="00A6370F">
      <w:pPr>
        <w:rPr>
          <w:color w:val="5B9BD5" w:themeColor="accent1"/>
          <w:lang w:val="en-GB"/>
        </w:rPr>
      </w:pPr>
      <w:r w:rsidRPr="00A6370F">
        <w:rPr>
          <w:color w:val="5B9BD5" w:themeColor="accent1"/>
          <w:lang w:val="en-GB"/>
        </w:rPr>
        <w:t>Commented paper 2</w:t>
      </w:r>
    </w:p>
    <w:p w14:paraId="675BE444" w14:textId="77777777" w:rsidR="00A346E4" w:rsidRDefault="00A346E4" w:rsidP="00A346E4">
      <w:pPr>
        <w:widowControl w:val="0"/>
        <w:autoSpaceDE w:val="0"/>
        <w:autoSpaceDN w:val="0"/>
        <w:adjustRightInd w:val="0"/>
        <w:spacing w:line="240" w:lineRule="auto"/>
        <w:ind w:left="640" w:hanging="640"/>
        <w:rPr>
          <w:rFonts w:ascii="Calibri" w:hAnsi="Calibri" w:cs="Times New Roman"/>
          <w:noProof/>
          <w:szCs w:val="24"/>
        </w:rPr>
      </w:pPr>
      <w:r>
        <w:rPr>
          <w:rFonts w:ascii="Calibri" w:hAnsi="Calibri" w:cs="Times New Roman"/>
          <w:noProof/>
          <w:szCs w:val="24"/>
        </w:rPr>
        <w:t xml:space="preserve"> </w:t>
      </w:r>
      <w:r>
        <w:rPr>
          <w:rFonts w:ascii="Calibri" w:hAnsi="Calibri" w:cs="Times New Roman"/>
          <w:noProof/>
          <w:szCs w:val="24"/>
        </w:rPr>
        <w:tab/>
        <w:t xml:space="preserve">BER, B., </w:t>
      </w:r>
      <w:r w:rsidRPr="00C70964">
        <w:rPr>
          <w:rFonts w:ascii="Calibri" w:hAnsi="Calibri" w:cs="Times New Roman"/>
          <w:b/>
          <w:noProof/>
          <w:szCs w:val="24"/>
        </w:rPr>
        <w:t>P. BÁBOR</w:t>
      </w:r>
      <w:r>
        <w:rPr>
          <w:rFonts w:ascii="Calibri" w:hAnsi="Calibri" w:cs="Times New Roman"/>
          <w:noProof/>
          <w:szCs w:val="24"/>
        </w:rPr>
        <w:t xml:space="preserve">, P.N. BRUNKOV, P. CHAPON, M.N. DROZDOV, R. DUDA, D. KAZANTSEV, V.N. POLKOVNIKOV, P. YUNIN and A. TOLSTOGOUZOV. Sputter depth profiling of Mo/B4C/Si and Mo/Si multilayer nanostructures: A round-robin characterization by different techniques. </w:t>
      </w:r>
      <w:r>
        <w:rPr>
          <w:rFonts w:ascii="Calibri" w:hAnsi="Calibri" w:cs="Times New Roman"/>
          <w:i/>
          <w:iCs/>
          <w:noProof/>
          <w:szCs w:val="24"/>
        </w:rPr>
        <w:t>Thin Solid Films</w:t>
      </w:r>
      <w:r>
        <w:rPr>
          <w:rFonts w:ascii="Calibri" w:hAnsi="Calibri" w:cs="Times New Roman"/>
          <w:noProof/>
          <w:szCs w:val="24"/>
        </w:rPr>
        <w:t xml:space="preserve"> [online]. 2013, </w:t>
      </w:r>
      <w:r>
        <w:rPr>
          <w:rFonts w:ascii="Calibri" w:hAnsi="Calibri" w:cs="Times New Roman"/>
          <w:b/>
          <w:bCs/>
          <w:noProof/>
          <w:szCs w:val="24"/>
        </w:rPr>
        <w:t>540</w:t>
      </w:r>
      <w:r>
        <w:rPr>
          <w:rFonts w:ascii="Calibri" w:hAnsi="Calibri" w:cs="Times New Roman"/>
          <w:noProof/>
          <w:szCs w:val="24"/>
        </w:rPr>
        <w:t>, 96–105 [vid. 2014-06-06]. ISSN 00406090. Available at: doi:10.1016/j.tsf.2013.05.154</w:t>
      </w:r>
    </w:p>
    <w:p w14:paraId="4B50E596" w14:textId="77777777" w:rsidR="00A346E4" w:rsidRDefault="00A346E4" w:rsidP="00A346E4">
      <w:pPr>
        <w:pStyle w:val="Odstavecseseznamem"/>
        <w:widowControl w:val="0"/>
        <w:autoSpaceDE w:val="0"/>
        <w:autoSpaceDN w:val="0"/>
        <w:adjustRightInd w:val="0"/>
        <w:spacing w:line="240" w:lineRule="auto"/>
        <w:jc w:val="right"/>
        <w:rPr>
          <w:rFonts w:ascii="Calibri" w:hAnsi="Calibri" w:cs="Times New Roman"/>
          <w:noProof/>
          <w:szCs w:val="24"/>
        </w:rPr>
      </w:pPr>
      <w:r>
        <w:rPr>
          <w:rFonts w:ascii="Calibri" w:hAnsi="Calibri" w:cs="Times New Roman"/>
          <w:noProof/>
          <w:szCs w:val="24"/>
        </w:rPr>
        <w:t>(IF = 2.0, Citations 20)</w:t>
      </w:r>
    </w:p>
    <w:p w14:paraId="40F1FC6F" w14:textId="77777777" w:rsidR="00A346E4" w:rsidRPr="00A6370F" w:rsidRDefault="00A346E4" w:rsidP="00A6370F">
      <w:pPr>
        <w:rPr>
          <w:color w:val="5B9BD5" w:themeColor="accent1"/>
          <w:lang w:val="en-GB"/>
        </w:rPr>
      </w:pPr>
      <w:r w:rsidRPr="00A6370F">
        <w:rPr>
          <w:color w:val="5B9BD5" w:themeColor="accent1"/>
          <w:lang w:val="en-GB"/>
        </w:rPr>
        <w:t>Commented paper 3</w:t>
      </w:r>
    </w:p>
    <w:p w14:paraId="7C227D1C" w14:textId="77777777" w:rsidR="00A346E4" w:rsidRDefault="00A346E4" w:rsidP="00A346E4">
      <w:pPr>
        <w:widowControl w:val="0"/>
        <w:autoSpaceDE w:val="0"/>
        <w:autoSpaceDN w:val="0"/>
        <w:adjustRightInd w:val="0"/>
        <w:spacing w:line="240" w:lineRule="auto"/>
        <w:ind w:left="640" w:hanging="640"/>
        <w:rPr>
          <w:rFonts w:ascii="Calibri" w:hAnsi="Calibri" w:cs="Times New Roman"/>
          <w:noProof/>
          <w:szCs w:val="24"/>
        </w:rPr>
      </w:pPr>
      <w:r>
        <w:rPr>
          <w:rFonts w:ascii="Calibri" w:hAnsi="Calibri" w:cs="Times New Roman"/>
          <w:noProof/>
          <w:szCs w:val="24"/>
        </w:rPr>
        <w:t xml:space="preserve"> </w:t>
      </w:r>
      <w:r>
        <w:rPr>
          <w:rFonts w:ascii="Calibri" w:hAnsi="Calibri" w:cs="Times New Roman"/>
          <w:noProof/>
          <w:szCs w:val="24"/>
        </w:rPr>
        <w:tab/>
        <w:t xml:space="preserve">STEVIE, F.A., L. SEDLÁČEK, </w:t>
      </w:r>
      <w:r>
        <w:rPr>
          <w:rFonts w:ascii="Calibri" w:hAnsi="Calibri" w:cs="Times New Roman"/>
          <w:b/>
          <w:noProof/>
          <w:szCs w:val="24"/>
        </w:rPr>
        <w:t>P. BÁ</w:t>
      </w:r>
      <w:r w:rsidRPr="00C70964">
        <w:rPr>
          <w:rFonts w:ascii="Calibri" w:hAnsi="Calibri" w:cs="Times New Roman"/>
          <w:b/>
          <w:noProof/>
          <w:szCs w:val="24"/>
        </w:rPr>
        <w:t>BOR</w:t>
      </w:r>
      <w:r>
        <w:rPr>
          <w:rFonts w:ascii="Calibri" w:hAnsi="Calibri" w:cs="Times New Roman"/>
          <w:noProof/>
          <w:szCs w:val="24"/>
        </w:rPr>
        <w:t xml:space="preserve">, J. JIRUŠE, E. PRINCIPE and K. KLOSOVÁ. FIB-SIMS Quantification using TOF-SIMS with Ar and Xe plasma sources. </w:t>
      </w:r>
      <w:r>
        <w:rPr>
          <w:rFonts w:ascii="Calibri" w:hAnsi="Calibri" w:cs="Times New Roman"/>
          <w:i/>
          <w:iCs/>
          <w:noProof/>
          <w:szCs w:val="24"/>
        </w:rPr>
        <w:t>Surface and Interface Analysis</w:t>
      </w:r>
      <w:r>
        <w:rPr>
          <w:rFonts w:ascii="Calibri" w:hAnsi="Calibri" w:cs="Times New Roman"/>
          <w:noProof/>
          <w:szCs w:val="24"/>
        </w:rPr>
        <w:t xml:space="preserve"> [online]. 2014, </w:t>
      </w:r>
      <w:r>
        <w:rPr>
          <w:rFonts w:ascii="Calibri" w:hAnsi="Calibri" w:cs="Times New Roman"/>
          <w:b/>
          <w:bCs/>
          <w:noProof/>
          <w:szCs w:val="24"/>
        </w:rPr>
        <w:t>46</w:t>
      </w:r>
      <w:r>
        <w:rPr>
          <w:rFonts w:ascii="Calibri" w:hAnsi="Calibri" w:cs="Times New Roman"/>
          <w:noProof/>
          <w:szCs w:val="24"/>
        </w:rPr>
        <w:t>(S1). ISSN 10969918. Available at: doi:10.1002/sia.5483</w:t>
      </w:r>
    </w:p>
    <w:p w14:paraId="2E939EA8" w14:textId="77777777" w:rsidR="00A346E4" w:rsidRDefault="00A346E4" w:rsidP="00A346E4">
      <w:pPr>
        <w:pStyle w:val="Odstavecseseznamem"/>
        <w:widowControl w:val="0"/>
        <w:autoSpaceDE w:val="0"/>
        <w:autoSpaceDN w:val="0"/>
        <w:adjustRightInd w:val="0"/>
        <w:spacing w:line="240" w:lineRule="auto"/>
        <w:jc w:val="right"/>
        <w:rPr>
          <w:rFonts w:ascii="Calibri" w:hAnsi="Calibri" w:cs="Times New Roman"/>
          <w:noProof/>
          <w:szCs w:val="24"/>
        </w:rPr>
      </w:pPr>
      <w:r>
        <w:rPr>
          <w:rFonts w:ascii="Calibri" w:hAnsi="Calibri" w:cs="Times New Roman"/>
          <w:noProof/>
          <w:szCs w:val="24"/>
        </w:rPr>
        <w:t>(IF = 1.6, Citations 8)</w:t>
      </w:r>
    </w:p>
    <w:p w14:paraId="538A1D2C" w14:textId="77777777" w:rsidR="00A346E4" w:rsidRPr="00A6370F" w:rsidRDefault="00A346E4" w:rsidP="00A6370F">
      <w:pPr>
        <w:rPr>
          <w:color w:val="5B9BD5" w:themeColor="accent1"/>
          <w:lang w:val="en-GB"/>
        </w:rPr>
      </w:pPr>
      <w:r w:rsidRPr="00A6370F">
        <w:rPr>
          <w:color w:val="5B9BD5" w:themeColor="accent1"/>
          <w:lang w:val="en-GB"/>
        </w:rPr>
        <w:t>Commented paper 4</w:t>
      </w:r>
    </w:p>
    <w:p w14:paraId="09E433E6" w14:textId="77777777" w:rsidR="00A346E4" w:rsidRDefault="00A346E4" w:rsidP="00A346E4">
      <w:pPr>
        <w:widowControl w:val="0"/>
        <w:autoSpaceDE w:val="0"/>
        <w:autoSpaceDN w:val="0"/>
        <w:adjustRightInd w:val="0"/>
        <w:spacing w:line="240" w:lineRule="auto"/>
        <w:ind w:left="640" w:hanging="640"/>
        <w:rPr>
          <w:rFonts w:ascii="Calibri" w:hAnsi="Calibri" w:cs="Times New Roman"/>
          <w:noProof/>
          <w:szCs w:val="24"/>
        </w:rPr>
      </w:pPr>
      <w:r>
        <w:rPr>
          <w:rFonts w:ascii="Calibri" w:hAnsi="Calibri" w:cs="Times New Roman"/>
          <w:noProof/>
          <w:szCs w:val="24"/>
        </w:rPr>
        <w:t xml:space="preserve"> </w:t>
      </w:r>
      <w:r>
        <w:rPr>
          <w:rFonts w:ascii="Calibri" w:hAnsi="Calibri" w:cs="Times New Roman"/>
          <w:noProof/>
          <w:szCs w:val="24"/>
        </w:rPr>
        <w:tab/>
        <w:t xml:space="preserve">KUNC, J., M. REJHON, V. DĚDIČ and </w:t>
      </w:r>
      <w:r w:rsidRPr="00C70964">
        <w:rPr>
          <w:rFonts w:ascii="Calibri" w:hAnsi="Calibri" w:cs="Times New Roman"/>
          <w:b/>
          <w:noProof/>
          <w:szCs w:val="24"/>
        </w:rPr>
        <w:t>P. BÁBOR</w:t>
      </w:r>
      <w:r>
        <w:rPr>
          <w:rFonts w:ascii="Calibri" w:hAnsi="Calibri" w:cs="Times New Roman"/>
          <w:noProof/>
          <w:szCs w:val="24"/>
        </w:rPr>
        <w:t xml:space="preserve">. Thickness of sublimation grown SiC layers measured by scanning Raman spectroscopy. </w:t>
      </w:r>
      <w:r>
        <w:rPr>
          <w:rFonts w:ascii="Calibri" w:hAnsi="Calibri" w:cs="Times New Roman"/>
          <w:i/>
          <w:iCs/>
          <w:noProof/>
          <w:szCs w:val="24"/>
        </w:rPr>
        <w:t>Journal of Alloys and Compounds</w:t>
      </w:r>
      <w:r>
        <w:rPr>
          <w:rFonts w:ascii="Calibri" w:hAnsi="Calibri" w:cs="Times New Roman"/>
          <w:noProof/>
          <w:szCs w:val="24"/>
        </w:rPr>
        <w:t xml:space="preserve"> [online]. 2019, </w:t>
      </w:r>
      <w:r>
        <w:rPr>
          <w:rFonts w:ascii="Calibri" w:hAnsi="Calibri" w:cs="Times New Roman"/>
          <w:b/>
          <w:bCs/>
          <w:noProof/>
          <w:szCs w:val="24"/>
        </w:rPr>
        <w:t>789</w:t>
      </w:r>
      <w:r>
        <w:rPr>
          <w:rFonts w:ascii="Calibri" w:hAnsi="Calibri" w:cs="Times New Roman"/>
          <w:noProof/>
          <w:szCs w:val="24"/>
        </w:rPr>
        <w:t>. ISSN 09258388. Available at: doi:10.1016/j.jallcom.2019.02.305</w:t>
      </w:r>
    </w:p>
    <w:p w14:paraId="2DDD6952" w14:textId="77777777" w:rsidR="00A346E4" w:rsidRDefault="00A346E4" w:rsidP="00A346E4">
      <w:pPr>
        <w:pStyle w:val="Odstavecseseznamem"/>
        <w:widowControl w:val="0"/>
        <w:autoSpaceDE w:val="0"/>
        <w:autoSpaceDN w:val="0"/>
        <w:adjustRightInd w:val="0"/>
        <w:spacing w:line="240" w:lineRule="auto"/>
        <w:jc w:val="right"/>
        <w:rPr>
          <w:rFonts w:ascii="Calibri" w:hAnsi="Calibri" w:cs="Times New Roman"/>
          <w:noProof/>
          <w:szCs w:val="24"/>
        </w:rPr>
      </w:pPr>
      <w:r>
        <w:rPr>
          <w:rFonts w:ascii="Calibri" w:hAnsi="Calibri" w:cs="Times New Roman"/>
          <w:noProof/>
          <w:szCs w:val="24"/>
        </w:rPr>
        <w:t>(IF = 4.6, Citations 2)</w:t>
      </w:r>
    </w:p>
    <w:p w14:paraId="5D20463A" w14:textId="77777777" w:rsidR="00A346E4" w:rsidRPr="00A6370F" w:rsidRDefault="00A346E4" w:rsidP="00A6370F">
      <w:pPr>
        <w:rPr>
          <w:color w:val="5B9BD5" w:themeColor="accent1"/>
          <w:lang w:val="en-GB"/>
        </w:rPr>
      </w:pPr>
      <w:r w:rsidRPr="00A6370F">
        <w:rPr>
          <w:color w:val="5B9BD5" w:themeColor="accent1"/>
          <w:lang w:val="en-GB"/>
        </w:rPr>
        <w:t>Commented paper 5</w:t>
      </w:r>
    </w:p>
    <w:p w14:paraId="5460A7D4" w14:textId="77777777" w:rsidR="00A346E4" w:rsidRDefault="00A346E4" w:rsidP="00A346E4">
      <w:pPr>
        <w:widowControl w:val="0"/>
        <w:autoSpaceDE w:val="0"/>
        <w:autoSpaceDN w:val="0"/>
        <w:adjustRightInd w:val="0"/>
        <w:spacing w:line="240" w:lineRule="auto"/>
        <w:ind w:left="640" w:hanging="640"/>
        <w:rPr>
          <w:rFonts w:ascii="Calibri" w:hAnsi="Calibri" w:cs="Times New Roman"/>
          <w:noProof/>
          <w:szCs w:val="24"/>
        </w:rPr>
      </w:pPr>
      <w:r>
        <w:rPr>
          <w:rFonts w:ascii="Calibri" w:hAnsi="Calibri" w:cs="Times New Roman"/>
          <w:noProof/>
          <w:szCs w:val="24"/>
        </w:rPr>
        <w:t xml:space="preserve"> </w:t>
      </w:r>
      <w:r>
        <w:rPr>
          <w:rFonts w:ascii="Calibri" w:hAnsi="Calibri" w:cs="Times New Roman"/>
          <w:noProof/>
          <w:szCs w:val="24"/>
        </w:rPr>
        <w:tab/>
        <w:t xml:space="preserve">DAGHBOUJ, N., M. CALLISTI, H. S. SEN, M. KARLIK, J. ČECH, M. VRONKA, V. HAVRÁNEK, J. ČAPEK, P. MINÁRIK, </w:t>
      </w:r>
      <w:r w:rsidRPr="00C70964">
        <w:rPr>
          <w:rFonts w:ascii="Calibri" w:hAnsi="Calibri" w:cs="Times New Roman"/>
          <w:b/>
          <w:noProof/>
          <w:szCs w:val="24"/>
        </w:rPr>
        <w:t>P. BÁBOR</w:t>
      </w:r>
      <w:r>
        <w:rPr>
          <w:rFonts w:ascii="Calibri" w:hAnsi="Calibri" w:cs="Times New Roman"/>
          <w:noProof/>
          <w:szCs w:val="24"/>
        </w:rPr>
        <w:t xml:space="preserve"> and T. POLCAR. Interphase boundary layer-dominated strain mechanisms in Cu+ implanted Zr-Nb nanoscale multilayers. </w:t>
      </w:r>
      <w:r>
        <w:rPr>
          <w:rFonts w:ascii="Calibri" w:hAnsi="Calibri" w:cs="Times New Roman"/>
          <w:i/>
          <w:iCs/>
          <w:noProof/>
          <w:szCs w:val="24"/>
        </w:rPr>
        <w:t>Acta Materialia</w:t>
      </w:r>
      <w:r>
        <w:rPr>
          <w:rFonts w:ascii="Calibri" w:hAnsi="Calibri" w:cs="Times New Roman"/>
          <w:noProof/>
          <w:szCs w:val="24"/>
        </w:rPr>
        <w:t xml:space="preserve"> [online]. 2021, </w:t>
      </w:r>
      <w:r>
        <w:rPr>
          <w:rFonts w:ascii="Calibri" w:hAnsi="Calibri" w:cs="Times New Roman"/>
          <w:b/>
          <w:bCs/>
          <w:noProof/>
          <w:szCs w:val="24"/>
        </w:rPr>
        <w:t>202</w:t>
      </w:r>
      <w:r>
        <w:rPr>
          <w:rFonts w:ascii="Calibri" w:hAnsi="Calibri" w:cs="Times New Roman"/>
          <w:noProof/>
          <w:szCs w:val="24"/>
        </w:rPr>
        <w:t>, 317–330. ISSN 13596454. Available at: doi:10.1016/j.actamat.2020.10.072</w:t>
      </w:r>
    </w:p>
    <w:p w14:paraId="4E38E5E7" w14:textId="77777777" w:rsidR="00A346E4" w:rsidRDefault="00A346E4" w:rsidP="00A346E4">
      <w:pPr>
        <w:pStyle w:val="Odstavecseseznamem"/>
        <w:widowControl w:val="0"/>
        <w:autoSpaceDE w:val="0"/>
        <w:autoSpaceDN w:val="0"/>
        <w:adjustRightInd w:val="0"/>
        <w:spacing w:line="240" w:lineRule="auto"/>
        <w:jc w:val="right"/>
        <w:rPr>
          <w:rFonts w:ascii="Calibri" w:hAnsi="Calibri" w:cs="Times New Roman"/>
          <w:noProof/>
          <w:szCs w:val="24"/>
        </w:rPr>
      </w:pPr>
      <w:r>
        <w:rPr>
          <w:rFonts w:ascii="Calibri" w:hAnsi="Calibri" w:cs="Times New Roman"/>
          <w:noProof/>
          <w:szCs w:val="24"/>
        </w:rPr>
        <w:t>(IF = 7.6, Citations 10)</w:t>
      </w:r>
    </w:p>
    <w:p w14:paraId="69D2851A" w14:textId="3424F372" w:rsidR="00A346E4" w:rsidRPr="00A6370F" w:rsidRDefault="00A346E4" w:rsidP="00A6370F">
      <w:pPr>
        <w:rPr>
          <w:color w:val="5B9BD5" w:themeColor="accent1"/>
          <w:lang w:val="en-GB"/>
        </w:rPr>
      </w:pPr>
      <w:r w:rsidRPr="00A6370F">
        <w:rPr>
          <w:color w:val="5B9BD5" w:themeColor="accent1"/>
          <w:lang w:val="en-GB"/>
        </w:rPr>
        <w:t>Commented paper 6</w:t>
      </w:r>
    </w:p>
    <w:p w14:paraId="4C4925A3" w14:textId="77777777" w:rsidR="00A346E4" w:rsidRDefault="00A346E4" w:rsidP="00A346E4">
      <w:pPr>
        <w:widowControl w:val="0"/>
        <w:autoSpaceDE w:val="0"/>
        <w:autoSpaceDN w:val="0"/>
        <w:adjustRightInd w:val="0"/>
        <w:spacing w:line="240" w:lineRule="auto"/>
        <w:ind w:left="640" w:hanging="640"/>
        <w:rPr>
          <w:rFonts w:ascii="Calibri" w:hAnsi="Calibri" w:cs="Times New Roman"/>
          <w:noProof/>
          <w:szCs w:val="24"/>
        </w:rPr>
      </w:pPr>
      <w:r>
        <w:rPr>
          <w:rFonts w:ascii="Calibri" w:hAnsi="Calibri" w:cs="Times New Roman"/>
          <w:noProof/>
          <w:szCs w:val="24"/>
        </w:rPr>
        <w:t xml:space="preserve"> </w:t>
      </w:r>
      <w:r>
        <w:rPr>
          <w:rFonts w:ascii="Calibri" w:hAnsi="Calibri" w:cs="Times New Roman"/>
          <w:noProof/>
          <w:szCs w:val="24"/>
        </w:rPr>
        <w:tab/>
        <w:t xml:space="preserve">UKRAINTSEV, E., A. KROMKA, W. JANSSEN, K. HAENEN, D. TAKEUCHI, </w:t>
      </w:r>
      <w:r w:rsidRPr="00C70964">
        <w:rPr>
          <w:rFonts w:ascii="Calibri" w:hAnsi="Calibri" w:cs="Times New Roman"/>
          <w:b/>
          <w:noProof/>
          <w:szCs w:val="24"/>
        </w:rPr>
        <w:t>P</w:t>
      </w:r>
      <w:r>
        <w:rPr>
          <w:rFonts w:ascii="Calibri" w:hAnsi="Calibri" w:cs="Times New Roman"/>
          <w:b/>
          <w:noProof/>
          <w:szCs w:val="24"/>
        </w:rPr>
        <w:t>.</w:t>
      </w:r>
      <w:r w:rsidRPr="00C70964">
        <w:rPr>
          <w:rFonts w:ascii="Calibri" w:hAnsi="Calibri" w:cs="Times New Roman"/>
          <w:b/>
          <w:noProof/>
          <w:szCs w:val="24"/>
        </w:rPr>
        <w:t xml:space="preserve"> BÁBOR</w:t>
      </w:r>
      <w:r>
        <w:rPr>
          <w:rFonts w:ascii="Calibri" w:hAnsi="Calibri" w:cs="Times New Roman"/>
          <w:noProof/>
          <w:szCs w:val="24"/>
        </w:rPr>
        <w:t xml:space="preserve"> and B. REZEK. Electron emission from H-terminated diamond enhanced by polypyrrole grafting. </w:t>
      </w:r>
      <w:r>
        <w:rPr>
          <w:rFonts w:ascii="Calibri" w:hAnsi="Calibri" w:cs="Times New Roman"/>
          <w:i/>
          <w:iCs/>
          <w:noProof/>
          <w:szCs w:val="24"/>
        </w:rPr>
        <w:t>Carbon</w:t>
      </w:r>
      <w:r>
        <w:rPr>
          <w:rFonts w:ascii="Calibri" w:hAnsi="Calibri" w:cs="Times New Roman"/>
          <w:noProof/>
          <w:szCs w:val="24"/>
        </w:rPr>
        <w:t xml:space="preserve"> [online]. 2021, </w:t>
      </w:r>
      <w:r>
        <w:rPr>
          <w:rFonts w:ascii="Calibri" w:hAnsi="Calibri" w:cs="Times New Roman"/>
          <w:b/>
          <w:bCs/>
          <w:noProof/>
          <w:szCs w:val="24"/>
        </w:rPr>
        <w:t>176</w:t>
      </w:r>
      <w:r>
        <w:rPr>
          <w:rFonts w:ascii="Calibri" w:hAnsi="Calibri" w:cs="Times New Roman"/>
          <w:noProof/>
          <w:szCs w:val="24"/>
        </w:rPr>
        <w:t>, 642–649. ISSN 00086223. Available at: doi:10.1016/j.carbon.2020.12.043</w:t>
      </w:r>
    </w:p>
    <w:p w14:paraId="2D35CD56" w14:textId="77777777" w:rsidR="00A346E4" w:rsidRDefault="00A346E4" w:rsidP="00A346E4">
      <w:pPr>
        <w:widowControl w:val="0"/>
        <w:autoSpaceDE w:val="0"/>
        <w:autoSpaceDN w:val="0"/>
        <w:adjustRightInd w:val="0"/>
        <w:spacing w:line="240" w:lineRule="auto"/>
        <w:ind w:left="640" w:hanging="640"/>
        <w:rPr>
          <w:rFonts w:ascii="Calibri" w:hAnsi="Calibri" w:cs="Times New Roman"/>
          <w:noProof/>
          <w:szCs w:val="24"/>
        </w:rPr>
      </w:pPr>
    </w:p>
    <w:p w14:paraId="04131E09" w14:textId="77777777" w:rsidR="00A346E4" w:rsidRDefault="00A346E4" w:rsidP="00A346E4">
      <w:pPr>
        <w:pStyle w:val="Odstavecseseznamem"/>
        <w:widowControl w:val="0"/>
        <w:autoSpaceDE w:val="0"/>
        <w:autoSpaceDN w:val="0"/>
        <w:adjustRightInd w:val="0"/>
        <w:spacing w:line="240" w:lineRule="auto"/>
        <w:jc w:val="right"/>
        <w:rPr>
          <w:rFonts w:ascii="Calibri" w:hAnsi="Calibri" w:cs="Times New Roman"/>
          <w:noProof/>
          <w:szCs w:val="24"/>
        </w:rPr>
      </w:pPr>
      <w:r>
        <w:rPr>
          <w:rFonts w:ascii="Calibri" w:hAnsi="Calibri" w:cs="Times New Roman"/>
          <w:noProof/>
          <w:szCs w:val="24"/>
        </w:rPr>
        <w:t>(IF = 8.8, Citations 2)</w:t>
      </w:r>
    </w:p>
    <w:p w14:paraId="6B850504" w14:textId="77777777" w:rsidR="00A346E4" w:rsidRDefault="00A346E4" w:rsidP="00A346E4">
      <w:pPr>
        <w:widowControl w:val="0"/>
        <w:autoSpaceDE w:val="0"/>
        <w:autoSpaceDN w:val="0"/>
        <w:adjustRightInd w:val="0"/>
        <w:spacing w:line="240" w:lineRule="auto"/>
        <w:ind w:left="640" w:hanging="640"/>
        <w:rPr>
          <w:rFonts w:ascii="Calibri" w:hAnsi="Calibri" w:cs="Times New Roman"/>
          <w:noProof/>
          <w:szCs w:val="24"/>
        </w:rPr>
      </w:pPr>
    </w:p>
    <w:p w14:paraId="691E51A1" w14:textId="77777777" w:rsidR="00A346E4" w:rsidRPr="00A6370F" w:rsidRDefault="00A346E4" w:rsidP="00A6370F">
      <w:pPr>
        <w:rPr>
          <w:color w:val="5B9BD5" w:themeColor="accent1"/>
          <w:lang w:val="en-GB"/>
        </w:rPr>
      </w:pPr>
      <w:r w:rsidRPr="00A6370F">
        <w:rPr>
          <w:color w:val="5B9BD5" w:themeColor="accent1"/>
          <w:lang w:val="en-GB"/>
        </w:rPr>
        <w:t>Commented paper 7</w:t>
      </w:r>
    </w:p>
    <w:p w14:paraId="4EF10B2B" w14:textId="77777777" w:rsidR="00A346E4" w:rsidRDefault="00A346E4" w:rsidP="00A346E4">
      <w:pPr>
        <w:widowControl w:val="0"/>
        <w:autoSpaceDE w:val="0"/>
        <w:autoSpaceDN w:val="0"/>
        <w:adjustRightInd w:val="0"/>
        <w:spacing w:line="240" w:lineRule="auto"/>
        <w:ind w:left="640" w:hanging="640"/>
        <w:rPr>
          <w:rFonts w:ascii="Calibri" w:hAnsi="Calibri" w:cs="Times New Roman"/>
          <w:noProof/>
          <w:szCs w:val="24"/>
        </w:rPr>
      </w:pPr>
      <w:r>
        <w:rPr>
          <w:rFonts w:ascii="Calibri" w:hAnsi="Calibri" w:cs="Times New Roman"/>
          <w:noProof/>
          <w:szCs w:val="24"/>
        </w:rPr>
        <w:t xml:space="preserve"> </w:t>
      </w:r>
      <w:r>
        <w:rPr>
          <w:rFonts w:ascii="Calibri" w:hAnsi="Calibri" w:cs="Times New Roman"/>
          <w:noProof/>
          <w:szCs w:val="24"/>
        </w:rPr>
        <w:tab/>
        <w:t xml:space="preserve">JIANG, L., N. XIAO, B. WANG, E. GRUSTAN-GUTIERREZ, X. JING, </w:t>
      </w:r>
      <w:r>
        <w:rPr>
          <w:rFonts w:ascii="Calibri" w:hAnsi="Calibri" w:cs="Times New Roman"/>
          <w:b/>
          <w:noProof/>
          <w:szCs w:val="24"/>
        </w:rPr>
        <w:t>P. BÁ</w:t>
      </w:r>
      <w:r w:rsidRPr="00C70964">
        <w:rPr>
          <w:rFonts w:ascii="Calibri" w:hAnsi="Calibri" w:cs="Times New Roman"/>
          <w:b/>
          <w:noProof/>
          <w:szCs w:val="24"/>
        </w:rPr>
        <w:t>BOR</w:t>
      </w:r>
      <w:r>
        <w:rPr>
          <w:rFonts w:ascii="Calibri" w:hAnsi="Calibri" w:cs="Times New Roman"/>
          <w:noProof/>
          <w:szCs w:val="24"/>
        </w:rPr>
        <w:t xml:space="preserve">, M. KOLÍBAL, G. LU, T. WU, H. WANG, F. HUI, Y. SHI, B. SONG, X. XIE and M. LANZA. High-resolution characterization of hexagonal boron nitride coatings exposed to aqueous and air oxidative environments. </w:t>
      </w:r>
      <w:r>
        <w:rPr>
          <w:rFonts w:ascii="Calibri" w:hAnsi="Calibri" w:cs="Times New Roman"/>
          <w:i/>
          <w:iCs/>
          <w:noProof/>
          <w:szCs w:val="24"/>
        </w:rPr>
        <w:t>Nano Research</w:t>
      </w:r>
      <w:r>
        <w:rPr>
          <w:rFonts w:ascii="Calibri" w:hAnsi="Calibri" w:cs="Times New Roman"/>
          <w:noProof/>
          <w:szCs w:val="24"/>
        </w:rPr>
        <w:t xml:space="preserve"> [online]. 2017, </w:t>
      </w:r>
      <w:r>
        <w:rPr>
          <w:rFonts w:ascii="Calibri" w:hAnsi="Calibri" w:cs="Times New Roman"/>
          <w:b/>
          <w:bCs/>
          <w:noProof/>
          <w:szCs w:val="24"/>
        </w:rPr>
        <w:t>10</w:t>
      </w:r>
      <w:r>
        <w:rPr>
          <w:rFonts w:ascii="Calibri" w:hAnsi="Calibri" w:cs="Times New Roman"/>
          <w:noProof/>
          <w:szCs w:val="24"/>
        </w:rPr>
        <w:t>(6), 2046–2055. ISSN 19980000. Available at: doi:10.1007/s12274-016-1393-2</w:t>
      </w:r>
    </w:p>
    <w:p w14:paraId="75864CCF" w14:textId="062F8CB0" w:rsidR="00A346E4" w:rsidRDefault="00A346E4" w:rsidP="00A346E4">
      <w:pPr>
        <w:pStyle w:val="Odstavecseseznamem"/>
        <w:widowControl w:val="0"/>
        <w:autoSpaceDE w:val="0"/>
        <w:autoSpaceDN w:val="0"/>
        <w:adjustRightInd w:val="0"/>
        <w:spacing w:line="240" w:lineRule="auto"/>
        <w:jc w:val="right"/>
        <w:rPr>
          <w:rFonts w:ascii="Calibri" w:hAnsi="Calibri" w:cs="Times New Roman"/>
          <w:noProof/>
          <w:szCs w:val="24"/>
        </w:rPr>
      </w:pPr>
      <w:r>
        <w:rPr>
          <w:rFonts w:ascii="Calibri" w:hAnsi="Calibri" w:cs="Times New Roman"/>
          <w:noProof/>
          <w:szCs w:val="24"/>
        </w:rPr>
        <w:t>(IF = 8.1,</w:t>
      </w:r>
      <w:r w:rsidRPr="00E0681B">
        <w:rPr>
          <w:rFonts w:ascii="Calibri" w:hAnsi="Calibri" w:cs="Times New Roman"/>
          <w:noProof/>
          <w:szCs w:val="24"/>
        </w:rPr>
        <w:t xml:space="preserve"> </w:t>
      </w:r>
      <w:r>
        <w:rPr>
          <w:rFonts w:ascii="Calibri" w:hAnsi="Calibri" w:cs="Times New Roman"/>
          <w:noProof/>
          <w:szCs w:val="24"/>
        </w:rPr>
        <w:t>Citations 16)</w:t>
      </w:r>
    </w:p>
    <w:p w14:paraId="7DBE2252" w14:textId="77777777" w:rsidR="00A346E4" w:rsidRPr="00A6370F" w:rsidRDefault="00A346E4" w:rsidP="00A6370F">
      <w:pPr>
        <w:rPr>
          <w:color w:val="5B9BD5" w:themeColor="accent1"/>
          <w:lang w:val="en-GB"/>
        </w:rPr>
      </w:pPr>
      <w:r w:rsidRPr="00A6370F">
        <w:rPr>
          <w:color w:val="5B9BD5" w:themeColor="accent1"/>
          <w:lang w:val="en-GB"/>
        </w:rPr>
        <w:t>Commented paper 8</w:t>
      </w:r>
    </w:p>
    <w:p w14:paraId="28ACDADA" w14:textId="77777777" w:rsidR="00A346E4" w:rsidRDefault="00A346E4" w:rsidP="00A346E4">
      <w:pPr>
        <w:widowControl w:val="0"/>
        <w:autoSpaceDE w:val="0"/>
        <w:autoSpaceDN w:val="0"/>
        <w:adjustRightInd w:val="0"/>
        <w:spacing w:line="240" w:lineRule="auto"/>
        <w:ind w:left="640" w:hanging="640"/>
        <w:rPr>
          <w:rFonts w:ascii="Calibri" w:hAnsi="Calibri" w:cs="Times New Roman"/>
          <w:noProof/>
          <w:szCs w:val="24"/>
        </w:rPr>
      </w:pPr>
      <w:r>
        <w:rPr>
          <w:rFonts w:ascii="Calibri" w:hAnsi="Calibri" w:cs="Times New Roman"/>
          <w:noProof/>
          <w:szCs w:val="24"/>
        </w:rPr>
        <w:t xml:space="preserve"> </w:t>
      </w:r>
      <w:r>
        <w:rPr>
          <w:rFonts w:ascii="Calibri" w:hAnsi="Calibri" w:cs="Times New Roman"/>
          <w:noProof/>
          <w:szCs w:val="24"/>
        </w:rPr>
        <w:tab/>
        <w:t xml:space="preserve">HOLEŇÁK, R., T. SPUSTA, M. POTOČEK, D. SALAMON, T. ŠIKOLA and </w:t>
      </w:r>
      <w:r w:rsidRPr="00C70964">
        <w:rPr>
          <w:rFonts w:ascii="Calibri" w:hAnsi="Calibri" w:cs="Times New Roman"/>
          <w:b/>
          <w:noProof/>
          <w:szCs w:val="24"/>
        </w:rPr>
        <w:t>P</w:t>
      </w:r>
      <w:r>
        <w:rPr>
          <w:rFonts w:ascii="Calibri" w:hAnsi="Calibri" w:cs="Times New Roman"/>
          <w:b/>
          <w:noProof/>
          <w:szCs w:val="24"/>
        </w:rPr>
        <w:t>.</w:t>
      </w:r>
      <w:r w:rsidRPr="00C70964">
        <w:rPr>
          <w:rFonts w:ascii="Calibri" w:hAnsi="Calibri" w:cs="Times New Roman"/>
          <w:b/>
          <w:noProof/>
          <w:szCs w:val="24"/>
        </w:rPr>
        <w:t xml:space="preserve"> BÁBOR</w:t>
      </w:r>
      <w:r>
        <w:rPr>
          <w:rFonts w:ascii="Calibri" w:hAnsi="Calibri" w:cs="Times New Roman"/>
          <w:noProof/>
          <w:szCs w:val="24"/>
        </w:rPr>
        <w:t>. 3D localization of spinel (MgAl</w:t>
      </w:r>
      <w:r w:rsidRPr="00C70964">
        <w:rPr>
          <w:rFonts w:ascii="Calibri" w:hAnsi="Calibri" w:cs="Times New Roman"/>
          <w:noProof/>
          <w:szCs w:val="24"/>
          <w:vertAlign w:val="subscript"/>
        </w:rPr>
        <w:t>2</w:t>
      </w:r>
      <w:r>
        <w:rPr>
          <w:rFonts w:ascii="Calibri" w:hAnsi="Calibri" w:cs="Times New Roman"/>
          <w:noProof/>
          <w:szCs w:val="24"/>
        </w:rPr>
        <w:t>O</w:t>
      </w:r>
      <w:r w:rsidRPr="00C70964">
        <w:rPr>
          <w:rFonts w:ascii="Calibri" w:hAnsi="Calibri" w:cs="Times New Roman"/>
          <w:noProof/>
          <w:szCs w:val="24"/>
          <w:vertAlign w:val="subscript"/>
        </w:rPr>
        <w:t>4</w:t>
      </w:r>
      <w:r>
        <w:rPr>
          <w:rFonts w:ascii="Calibri" w:hAnsi="Calibri" w:cs="Times New Roman"/>
          <w:noProof/>
          <w:szCs w:val="24"/>
        </w:rPr>
        <w:t xml:space="preserve">) and sodium contamination in alumina by TOF-SIMS. </w:t>
      </w:r>
      <w:r>
        <w:rPr>
          <w:rFonts w:ascii="Calibri" w:hAnsi="Calibri" w:cs="Times New Roman"/>
          <w:i/>
          <w:iCs/>
          <w:noProof/>
          <w:szCs w:val="24"/>
        </w:rPr>
        <w:t>Materials Characterization</w:t>
      </w:r>
      <w:r>
        <w:rPr>
          <w:rFonts w:ascii="Calibri" w:hAnsi="Calibri" w:cs="Times New Roman"/>
          <w:noProof/>
          <w:szCs w:val="24"/>
        </w:rPr>
        <w:t xml:space="preserve"> [online]. 2019, </w:t>
      </w:r>
      <w:r>
        <w:rPr>
          <w:rFonts w:ascii="Calibri" w:hAnsi="Calibri" w:cs="Times New Roman"/>
          <w:b/>
          <w:bCs/>
          <w:noProof/>
          <w:szCs w:val="24"/>
        </w:rPr>
        <w:t>148</w:t>
      </w:r>
      <w:r>
        <w:rPr>
          <w:rFonts w:ascii="Calibri" w:hAnsi="Calibri" w:cs="Times New Roman"/>
          <w:noProof/>
          <w:szCs w:val="24"/>
        </w:rPr>
        <w:t>(April 2018), 252–258. ISSN 10445803. Available at: doi:10.1016/j.matchar.2018.12.019</w:t>
      </w:r>
    </w:p>
    <w:p w14:paraId="6B7B056C" w14:textId="4215472A" w:rsidR="00A346E4" w:rsidRDefault="00A346E4" w:rsidP="00A346E4">
      <w:pPr>
        <w:pStyle w:val="Odstavecseseznamem"/>
        <w:widowControl w:val="0"/>
        <w:autoSpaceDE w:val="0"/>
        <w:autoSpaceDN w:val="0"/>
        <w:adjustRightInd w:val="0"/>
        <w:spacing w:line="240" w:lineRule="auto"/>
        <w:jc w:val="right"/>
        <w:rPr>
          <w:rFonts w:ascii="Calibri" w:hAnsi="Calibri" w:cs="Times New Roman"/>
          <w:noProof/>
          <w:szCs w:val="24"/>
        </w:rPr>
      </w:pPr>
      <w:r>
        <w:rPr>
          <w:rFonts w:ascii="Calibri" w:hAnsi="Calibri" w:cs="Times New Roman"/>
          <w:noProof/>
          <w:szCs w:val="24"/>
        </w:rPr>
        <w:t>(IF = 3.</w:t>
      </w:r>
      <w:r w:rsidR="005F6D3A">
        <w:rPr>
          <w:rFonts w:ascii="Calibri" w:hAnsi="Calibri" w:cs="Times New Roman"/>
          <w:noProof/>
          <w:szCs w:val="24"/>
        </w:rPr>
        <w:t>5</w:t>
      </w:r>
      <w:r>
        <w:rPr>
          <w:rFonts w:ascii="Calibri" w:hAnsi="Calibri" w:cs="Times New Roman"/>
          <w:noProof/>
          <w:szCs w:val="24"/>
        </w:rPr>
        <w:t>, Citations 1)</w:t>
      </w:r>
    </w:p>
    <w:p w14:paraId="1E64B1F0" w14:textId="77777777" w:rsidR="00A346E4" w:rsidRPr="00A6370F" w:rsidRDefault="00A346E4" w:rsidP="00A6370F">
      <w:pPr>
        <w:rPr>
          <w:color w:val="5B9BD5" w:themeColor="accent1"/>
          <w:lang w:val="en-GB"/>
        </w:rPr>
      </w:pPr>
      <w:r w:rsidRPr="00A6370F">
        <w:rPr>
          <w:color w:val="5B9BD5" w:themeColor="accent1"/>
          <w:lang w:val="en-GB"/>
        </w:rPr>
        <w:t>Commented paper 9</w:t>
      </w:r>
    </w:p>
    <w:p w14:paraId="78EB797E" w14:textId="77777777" w:rsidR="00A346E4" w:rsidRDefault="00A346E4" w:rsidP="00A346E4">
      <w:pPr>
        <w:ind w:left="720" w:hanging="720"/>
        <w:rPr>
          <w:rFonts w:ascii="Calibri" w:hAnsi="Calibri" w:cs="Times New Roman"/>
          <w:noProof/>
          <w:szCs w:val="24"/>
        </w:rPr>
      </w:pPr>
      <w:r>
        <w:rPr>
          <w:rFonts w:ascii="Calibri" w:hAnsi="Calibri" w:cs="Times New Roman"/>
          <w:noProof/>
          <w:szCs w:val="24"/>
        </w:rPr>
        <w:t xml:space="preserve"> </w:t>
      </w:r>
      <w:r>
        <w:rPr>
          <w:rFonts w:ascii="Calibri" w:hAnsi="Calibri" w:cs="Times New Roman"/>
          <w:noProof/>
          <w:szCs w:val="24"/>
        </w:rPr>
        <w:tab/>
      </w:r>
      <w:r w:rsidRPr="00C70964">
        <w:rPr>
          <w:b/>
        </w:rPr>
        <w:t>BÁBOR P.</w:t>
      </w:r>
      <w:r>
        <w:rPr>
          <w:rFonts w:ascii="Calibri" w:hAnsi="Calibri" w:cs="Times New Roman"/>
          <w:noProof/>
          <w:szCs w:val="24"/>
        </w:rPr>
        <w:t xml:space="preserve">, R. DUDA, J. POLČÁK, S. PRŮŠA, M. POTOČEK, P. VARGA, J. ČECHAL and T. ŠIKOLA. Real-time observation of self-limiting SiO 2 /Si decomposition catalysed by gold silicide droplets. </w:t>
      </w:r>
      <w:r>
        <w:rPr>
          <w:rFonts w:ascii="Calibri" w:hAnsi="Calibri" w:cs="Times New Roman"/>
          <w:i/>
          <w:iCs/>
          <w:noProof/>
          <w:szCs w:val="24"/>
        </w:rPr>
        <w:t>RSC Adv.</w:t>
      </w:r>
      <w:r>
        <w:rPr>
          <w:rFonts w:ascii="Calibri" w:hAnsi="Calibri" w:cs="Times New Roman"/>
          <w:noProof/>
          <w:szCs w:val="24"/>
        </w:rPr>
        <w:t xml:space="preserve"> [online]. 2015, </w:t>
      </w:r>
      <w:r>
        <w:rPr>
          <w:rFonts w:ascii="Calibri" w:hAnsi="Calibri" w:cs="Times New Roman"/>
          <w:b/>
          <w:bCs/>
          <w:noProof/>
          <w:szCs w:val="24"/>
        </w:rPr>
        <w:t>5</w:t>
      </w:r>
      <w:r>
        <w:rPr>
          <w:rFonts w:ascii="Calibri" w:hAnsi="Calibri" w:cs="Times New Roman"/>
          <w:noProof/>
          <w:szCs w:val="24"/>
        </w:rPr>
        <w:t>(123), 101726–101731. ISSN 2046-2069. Available at: doi:10.1039/C5RA19472E</w:t>
      </w:r>
    </w:p>
    <w:p w14:paraId="42CE3646" w14:textId="77777777" w:rsidR="00A346E4" w:rsidRDefault="00A346E4" w:rsidP="00A346E4">
      <w:pPr>
        <w:pStyle w:val="Odstavecseseznamem"/>
        <w:widowControl w:val="0"/>
        <w:autoSpaceDE w:val="0"/>
        <w:autoSpaceDN w:val="0"/>
        <w:adjustRightInd w:val="0"/>
        <w:spacing w:line="240" w:lineRule="auto"/>
        <w:jc w:val="right"/>
        <w:rPr>
          <w:rFonts w:ascii="Calibri" w:hAnsi="Calibri" w:cs="Times New Roman"/>
          <w:noProof/>
          <w:szCs w:val="24"/>
        </w:rPr>
      </w:pPr>
      <w:r>
        <w:rPr>
          <w:rFonts w:ascii="Calibri" w:hAnsi="Calibri" w:cs="Times New Roman"/>
          <w:noProof/>
          <w:szCs w:val="24"/>
        </w:rPr>
        <w:t>(IF = 3.3, Citations 9)</w:t>
      </w:r>
    </w:p>
    <w:p w14:paraId="73E1C908" w14:textId="206A23A7" w:rsidR="00677032" w:rsidRDefault="00677032">
      <w:pPr>
        <w:jc w:val="left"/>
        <w:rPr>
          <w:rFonts w:ascii="Calibri" w:hAnsi="Calibri" w:cs="Times New Roman"/>
          <w:noProof/>
          <w:szCs w:val="24"/>
        </w:rPr>
      </w:pPr>
    </w:p>
    <w:p w14:paraId="3B721CD2" w14:textId="491FE18E" w:rsidR="00677032" w:rsidRDefault="00677032">
      <w:pPr>
        <w:jc w:val="left"/>
        <w:rPr>
          <w:rFonts w:ascii="Calibri" w:hAnsi="Calibri" w:cs="Times New Roman"/>
          <w:noProof/>
          <w:szCs w:val="24"/>
        </w:rPr>
      </w:pPr>
      <w:r>
        <w:rPr>
          <w:rFonts w:ascii="Calibri" w:hAnsi="Calibri" w:cs="Times New Roman"/>
          <w:noProof/>
          <w:szCs w:val="24"/>
        </w:rPr>
        <w:br w:type="page"/>
      </w:r>
    </w:p>
    <w:p w14:paraId="671CE6BD" w14:textId="77777777" w:rsidR="00A346E4" w:rsidRDefault="00A346E4" w:rsidP="00A6370F">
      <w:pPr>
        <w:jc w:val="left"/>
        <w:rPr>
          <w:rFonts w:ascii="Calibri" w:hAnsi="Calibri" w:cs="Times New Roman"/>
          <w:noProof/>
          <w:szCs w:val="24"/>
        </w:rPr>
        <w:sectPr w:rsidR="00A346E4" w:rsidSect="00406569">
          <w:footerReference w:type="default" r:id="rId41"/>
          <w:headerReference w:type="first" r:id="rId42"/>
          <w:footnotePr>
            <w:numFmt w:val="chicago"/>
            <w:numRestart w:val="eachPage"/>
          </w:footnotePr>
          <w:type w:val="oddPage"/>
          <w:pgSz w:w="11906" w:h="16838"/>
          <w:pgMar w:top="1417" w:right="1466" w:bottom="1417" w:left="1440" w:header="708" w:footer="708" w:gutter="0"/>
          <w:pgNumType w:start="1"/>
          <w:cols w:space="708"/>
          <w:titlePg/>
          <w:docGrid w:linePitch="360"/>
        </w:sectPr>
      </w:pPr>
    </w:p>
    <w:p w14:paraId="241AC3A2" w14:textId="77777777" w:rsidR="009F7C36" w:rsidRDefault="009F7C36" w:rsidP="00EC0DBC">
      <w:pPr>
        <w:pStyle w:val="Nadpis1"/>
        <w:numPr>
          <w:ilvl w:val="0"/>
          <w:numId w:val="0"/>
        </w:numPr>
        <w:rPr>
          <w:lang w:val="en-GB"/>
        </w:rPr>
      </w:pPr>
      <w:bookmarkStart w:id="44" w:name="_Toc147844459"/>
      <w:r>
        <w:rPr>
          <w:lang w:val="en-GB"/>
        </w:rPr>
        <w:t>Commented paper 1</w:t>
      </w:r>
      <w:bookmarkEnd w:id="44"/>
    </w:p>
    <w:p w14:paraId="31CFECFA" w14:textId="77777777" w:rsidR="00C01DCF" w:rsidRPr="00C01DCF" w:rsidRDefault="00C01DCF" w:rsidP="00C01DCF">
      <w:pPr>
        <w:rPr>
          <w:lang w:val="en-GB"/>
        </w:rPr>
      </w:pPr>
    </w:p>
    <w:p w14:paraId="10C30578" w14:textId="77777777" w:rsidR="00294D33" w:rsidRDefault="009F7C36" w:rsidP="009F7C36">
      <w:pPr>
        <w:widowControl w:val="0"/>
        <w:autoSpaceDE w:val="0"/>
        <w:autoSpaceDN w:val="0"/>
        <w:adjustRightInd w:val="0"/>
        <w:spacing w:line="240" w:lineRule="auto"/>
        <w:ind w:left="640" w:hanging="640"/>
        <w:rPr>
          <w:rFonts w:ascii="Calibri" w:hAnsi="Calibri" w:cs="Times New Roman"/>
          <w:noProof/>
          <w:szCs w:val="24"/>
        </w:rPr>
      </w:pPr>
      <w:r>
        <w:rPr>
          <w:rFonts w:ascii="Calibri" w:hAnsi="Calibri" w:cs="Times New Roman"/>
          <w:noProof/>
          <w:szCs w:val="24"/>
        </w:rPr>
        <w:t xml:space="preserve"> </w:t>
      </w:r>
      <w:r>
        <w:rPr>
          <w:rFonts w:ascii="Calibri" w:hAnsi="Calibri" w:cs="Times New Roman"/>
          <w:noProof/>
          <w:szCs w:val="24"/>
        </w:rPr>
        <w:tab/>
      </w:r>
      <w:r w:rsidRPr="00C70964">
        <w:rPr>
          <w:rFonts w:ascii="Calibri" w:hAnsi="Calibri" w:cs="Times New Roman"/>
          <w:b/>
          <w:noProof/>
          <w:szCs w:val="24"/>
        </w:rPr>
        <w:t>BÁBOR, P</w:t>
      </w:r>
      <w:r>
        <w:rPr>
          <w:rFonts w:ascii="Calibri" w:hAnsi="Calibri" w:cs="Times New Roman"/>
          <w:noProof/>
          <w:szCs w:val="24"/>
        </w:rPr>
        <w:t>, R</w:t>
      </w:r>
      <w:r w:rsidR="00C70964">
        <w:rPr>
          <w:rFonts w:ascii="Calibri" w:hAnsi="Calibri" w:cs="Times New Roman"/>
          <w:noProof/>
          <w:szCs w:val="24"/>
        </w:rPr>
        <w:t>.</w:t>
      </w:r>
      <w:r>
        <w:rPr>
          <w:rFonts w:ascii="Calibri" w:hAnsi="Calibri" w:cs="Times New Roman"/>
          <w:noProof/>
          <w:szCs w:val="24"/>
        </w:rPr>
        <w:t xml:space="preserve"> DUDA, S</w:t>
      </w:r>
      <w:r w:rsidR="00C70964">
        <w:rPr>
          <w:rFonts w:ascii="Calibri" w:hAnsi="Calibri" w:cs="Times New Roman"/>
          <w:noProof/>
          <w:szCs w:val="24"/>
        </w:rPr>
        <w:t>.</w:t>
      </w:r>
      <w:r>
        <w:rPr>
          <w:rFonts w:ascii="Calibri" w:hAnsi="Calibri" w:cs="Times New Roman"/>
          <w:noProof/>
          <w:szCs w:val="24"/>
        </w:rPr>
        <w:t xml:space="preserve"> PRŮŠA, T</w:t>
      </w:r>
      <w:r w:rsidR="00C70964">
        <w:rPr>
          <w:rFonts w:ascii="Calibri" w:hAnsi="Calibri" w:cs="Times New Roman"/>
          <w:noProof/>
          <w:szCs w:val="24"/>
        </w:rPr>
        <w:t>.</w:t>
      </w:r>
      <w:r>
        <w:rPr>
          <w:rFonts w:ascii="Calibri" w:hAnsi="Calibri" w:cs="Times New Roman"/>
          <w:noProof/>
          <w:szCs w:val="24"/>
        </w:rPr>
        <w:t xml:space="preserve"> MATLOCHA, M</w:t>
      </w:r>
      <w:r w:rsidR="00C70964">
        <w:rPr>
          <w:rFonts w:ascii="Calibri" w:hAnsi="Calibri" w:cs="Times New Roman"/>
          <w:noProof/>
          <w:szCs w:val="24"/>
        </w:rPr>
        <w:t>.</w:t>
      </w:r>
      <w:r>
        <w:rPr>
          <w:rFonts w:ascii="Calibri" w:hAnsi="Calibri" w:cs="Times New Roman"/>
          <w:noProof/>
          <w:szCs w:val="24"/>
        </w:rPr>
        <w:t xml:space="preserve"> KOLÍBAL, J</w:t>
      </w:r>
      <w:r w:rsidR="00C70964">
        <w:rPr>
          <w:rFonts w:ascii="Calibri" w:hAnsi="Calibri" w:cs="Times New Roman"/>
          <w:noProof/>
          <w:szCs w:val="24"/>
        </w:rPr>
        <w:t>.</w:t>
      </w:r>
      <w:r>
        <w:rPr>
          <w:rFonts w:ascii="Calibri" w:hAnsi="Calibri" w:cs="Times New Roman"/>
          <w:noProof/>
          <w:szCs w:val="24"/>
        </w:rPr>
        <w:t xml:space="preserve"> ČECHAL, M</w:t>
      </w:r>
      <w:r w:rsidR="00C70964">
        <w:rPr>
          <w:rFonts w:ascii="Calibri" w:hAnsi="Calibri" w:cs="Times New Roman"/>
          <w:noProof/>
          <w:szCs w:val="24"/>
        </w:rPr>
        <w:t>.</w:t>
      </w:r>
      <w:r>
        <w:rPr>
          <w:rFonts w:ascii="Calibri" w:hAnsi="Calibri" w:cs="Times New Roman"/>
          <w:noProof/>
          <w:szCs w:val="24"/>
        </w:rPr>
        <w:t xml:space="preserve"> URBÁNEK </w:t>
      </w:r>
      <w:r w:rsidR="00C70964">
        <w:rPr>
          <w:rFonts w:ascii="Calibri" w:hAnsi="Calibri" w:cs="Times New Roman"/>
          <w:noProof/>
          <w:szCs w:val="24"/>
        </w:rPr>
        <w:br/>
      </w:r>
      <w:r>
        <w:rPr>
          <w:rFonts w:ascii="Calibri" w:hAnsi="Calibri" w:cs="Times New Roman"/>
          <w:noProof/>
          <w:szCs w:val="24"/>
        </w:rPr>
        <w:t>a T</w:t>
      </w:r>
      <w:r w:rsidR="00C70964">
        <w:rPr>
          <w:rFonts w:ascii="Calibri" w:hAnsi="Calibri" w:cs="Times New Roman"/>
          <w:noProof/>
          <w:szCs w:val="24"/>
        </w:rPr>
        <w:t>.</w:t>
      </w:r>
      <w:r>
        <w:rPr>
          <w:rFonts w:ascii="Calibri" w:hAnsi="Calibri" w:cs="Times New Roman"/>
          <w:noProof/>
          <w:szCs w:val="24"/>
        </w:rPr>
        <w:t xml:space="preserve"> ŠIKOLA. Depth resolution enhancement by combined DSIMS and TOF-LEIS profiling. </w:t>
      </w:r>
      <w:r>
        <w:rPr>
          <w:rFonts w:ascii="Calibri" w:hAnsi="Calibri" w:cs="Times New Roman"/>
          <w:i/>
          <w:iCs/>
          <w:noProof/>
          <w:szCs w:val="24"/>
        </w:rPr>
        <w:t>Nuclear Instruments and Methods in Physics Research Section B: Beam Interactions with Materials and Atoms</w:t>
      </w:r>
      <w:r>
        <w:rPr>
          <w:rFonts w:ascii="Calibri" w:hAnsi="Calibri" w:cs="Times New Roman"/>
          <w:noProof/>
          <w:szCs w:val="24"/>
        </w:rPr>
        <w:t xml:space="preserve"> [online]. 2011, </w:t>
      </w:r>
      <w:r>
        <w:rPr>
          <w:rFonts w:ascii="Calibri" w:hAnsi="Calibri" w:cs="Times New Roman"/>
          <w:b/>
          <w:bCs/>
          <w:noProof/>
          <w:szCs w:val="24"/>
        </w:rPr>
        <w:t>269</w:t>
      </w:r>
      <w:r>
        <w:rPr>
          <w:rFonts w:ascii="Calibri" w:hAnsi="Calibri" w:cs="Times New Roman"/>
          <w:noProof/>
          <w:szCs w:val="24"/>
        </w:rPr>
        <w:t xml:space="preserve">(3), 369–373 [vid. 2014-02-04]. ISSN 0168583X. </w:t>
      </w:r>
      <w:r w:rsidR="00C70964">
        <w:rPr>
          <w:rFonts w:ascii="Calibri" w:hAnsi="Calibri" w:cs="Times New Roman"/>
          <w:noProof/>
          <w:szCs w:val="24"/>
        </w:rPr>
        <w:t>Available at</w:t>
      </w:r>
      <w:r>
        <w:rPr>
          <w:rFonts w:ascii="Calibri" w:hAnsi="Calibri" w:cs="Times New Roman"/>
          <w:noProof/>
          <w:szCs w:val="24"/>
        </w:rPr>
        <w:t>: doi:10.1016/j.nimb.2010.11.087</w:t>
      </w:r>
    </w:p>
    <w:p w14:paraId="24B58D7C" w14:textId="7060EDD8" w:rsidR="00571264" w:rsidRDefault="00571264" w:rsidP="00571264">
      <w:pPr>
        <w:pStyle w:val="Odstavecseseznamem"/>
        <w:widowControl w:val="0"/>
        <w:autoSpaceDE w:val="0"/>
        <w:autoSpaceDN w:val="0"/>
        <w:adjustRightInd w:val="0"/>
        <w:spacing w:line="240" w:lineRule="auto"/>
        <w:jc w:val="right"/>
        <w:rPr>
          <w:rFonts w:ascii="Calibri" w:hAnsi="Calibri" w:cs="Times New Roman"/>
          <w:noProof/>
          <w:szCs w:val="24"/>
        </w:rPr>
      </w:pPr>
      <w:r>
        <w:rPr>
          <w:rFonts w:ascii="Calibri" w:hAnsi="Calibri" w:cs="Times New Roman"/>
          <w:noProof/>
          <w:szCs w:val="24"/>
        </w:rPr>
        <w:t>(IF = 1</w:t>
      </w:r>
      <w:r w:rsidR="00C13D0C">
        <w:rPr>
          <w:rFonts w:ascii="Calibri" w:hAnsi="Calibri" w:cs="Times New Roman"/>
          <w:noProof/>
          <w:szCs w:val="24"/>
        </w:rPr>
        <w:t>.</w:t>
      </w:r>
      <w:r w:rsidR="005F6D3A">
        <w:rPr>
          <w:rFonts w:ascii="Calibri" w:hAnsi="Calibri" w:cs="Times New Roman"/>
          <w:noProof/>
          <w:szCs w:val="24"/>
        </w:rPr>
        <w:t>2</w:t>
      </w:r>
      <w:r w:rsidR="00C13D0C">
        <w:rPr>
          <w:rFonts w:ascii="Calibri" w:hAnsi="Calibri" w:cs="Times New Roman"/>
          <w:noProof/>
          <w:szCs w:val="24"/>
        </w:rPr>
        <w:t>, Citations 4</w:t>
      </w:r>
      <w:r>
        <w:rPr>
          <w:rFonts w:ascii="Calibri" w:hAnsi="Calibri" w:cs="Times New Roman"/>
          <w:noProof/>
          <w:szCs w:val="24"/>
        </w:rPr>
        <w:t>)</w:t>
      </w:r>
    </w:p>
    <w:p w14:paraId="64018D0F" w14:textId="77777777" w:rsidR="00571264" w:rsidRDefault="00571264" w:rsidP="009F7C36">
      <w:pPr>
        <w:widowControl w:val="0"/>
        <w:autoSpaceDE w:val="0"/>
        <w:autoSpaceDN w:val="0"/>
        <w:adjustRightInd w:val="0"/>
        <w:spacing w:line="240" w:lineRule="auto"/>
        <w:ind w:left="640" w:hanging="640"/>
        <w:rPr>
          <w:rFonts w:ascii="Calibri" w:hAnsi="Calibri" w:cs="Times New Roman"/>
          <w:noProof/>
          <w:szCs w:val="24"/>
        </w:rPr>
      </w:pPr>
    </w:p>
    <w:p w14:paraId="2A8D6F70" w14:textId="77777777" w:rsidR="00294D33" w:rsidRDefault="00294D33" w:rsidP="00294D33">
      <w:pPr>
        <w:jc w:val="left"/>
        <w:rPr>
          <w:lang w:val="en-GB"/>
        </w:rPr>
      </w:pPr>
    </w:p>
    <w:p w14:paraId="0EF8E040" w14:textId="0B3C08C0" w:rsidR="00A6370F" w:rsidRDefault="00A6370F">
      <w:pPr>
        <w:jc w:val="left"/>
        <w:rPr>
          <w:rFonts w:asciiTheme="majorHAnsi" w:eastAsiaTheme="majorEastAsia" w:hAnsiTheme="majorHAnsi" w:cstheme="majorBidi"/>
          <w:color w:val="2E74B5" w:themeColor="accent1" w:themeShade="BF"/>
          <w:sz w:val="32"/>
          <w:szCs w:val="32"/>
          <w:lang w:val="en-GB"/>
        </w:rPr>
      </w:pPr>
      <w:r>
        <w:rPr>
          <w:lang w:val="en-GB"/>
        </w:rPr>
        <w:br w:type="page"/>
      </w:r>
    </w:p>
    <w:p w14:paraId="19286859" w14:textId="740C34FE" w:rsidR="00A6370F" w:rsidRDefault="00A6370F">
      <w:pPr>
        <w:jc w:val="left"/>
        <w:rPr>
          <w:rFonts w:asciiTheme="majorHAnsi" w:eastAsiaTheme="majorEastAsia" w:hAnsiTheme="majorHAnsi" w:cstheme="majorBidi"/>
          <w:color w:val="2E74B5" w:themeColor="accent1" w:themeShade="BF"/>
          <w:sz w:val="32"/>
          <w:szCs w:val="32"/>
          <w:lang w:val="en-GB"/>
        </w:rPr>
      </w:pPr>
      <w:r>
        <w:rPr>
          <w:lang w:val="en-GB"/>
        </w:rPr>
        <w:br w:type="page"/>
      </w:r>
    </w:p>
    <w:p w14:paraId="1359F12F" w14:textId="77777777" w:rsidR="00294D33" w:rsidRDefault="00294D33" w:rsidP="00294D33">
      <w:pPr>
        <w:pStyle w:val="Nadpis1"/>
        <w:numPr>
          <w:ilvl w:val="0"/>
          <w:numId w:val="0"/>
        </w:numPr>
        <w:rPr>
          <w:lang w:val="en-GB"/>
        </w:rPr>
        <w:sectPr w:rsidR="00294D33" w:rsidSect="00A751CE">
          <w:footerReference w:type="first" r:id="rId43"/>
          <w:footnotePr>
            <w:numFmt w:val="chicago"/>
            <w:numRestart w:val="eachPage"/>
          </w:footnotePr>
          <w:type w:val="oddPage"/>
          <w:pgSz w:w="11906" w:h="16838"/>
          <w:pgMar w:top="1417" w:right="1466" w:bottom="1417" w:left="1440" w:header="708" w:footer="708" w:gutter="0"/>
          <w:cols w:space="708"/>
          <w:titlePg/>
          <w:docGrid w:linePitch="360"/>
        </w:sectPr>
      </w:pPr>
    </w:p>
    <w:p w14:paraId="7CBFB271" w14:textId="079CA9DE" w:rsidR="00673A60" w:rsidRDefault="00294D33" w:rsidP="00AB2CF2">
      <w:pPr>
        <w:pStyle w:val="Titulek"/>
        <w:rPr>
          <w:lang w:val="en-GB"/>
        </w:rPr>
      </w:pPr>
      <w:r>
        <w:rPr>
          <w:noProof/>
          <w:lang w:eastAsia="cs-CZ"/>
        </w:rPr>
        <w:drawing>
          <wp:inline distT="0" distB="0" distL="0" distR="0" wp14:anchorId="48C13E84" wp14:editId="38882C5D">
            <wp:extent cx="6572250" cy="8762816"/>
            <wp:effectExtent l="0" t="0" r="0" b="635"/>
            <wp:docPr id="25" name="Obrázek 25" descr="C:\! used DOC\!!! Habilitace\My literature\PNG files\01\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 used DOC\!!! Habilitace\My literature\PNG files\01\01-1.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572250" cy="8762816"/>
                    </a:xfrm>
                    <a:prstGeom prst="rect">
                      <a:avLst/>
                    </a:prstGeom>
                    <a:noFill/>
                    <a:ln>
                      <a:noFill/>
                    </a:ln>
                  </pic:spPr>
                </pic:pic>
              </a:graphicData>
            </a:graphic>
          </wp:inline>
        </w:drawing>
      </w:r>
      <w:r>
        <w:rPr>
          <w:noProof/>
          <w:lang w:eastAsia="cs-CZ"/>
        </w:rPr>
        <w:drawing>
          <wp:inline distT="0" distB="0" distL="0" distR="0" wp14:anchorId="5B1AC087" wp14:editId="2C58E598">
            <wp:extent cx="6572250" cy="8762816"/>
            <wp:effectExtent l="0" t="0" r="0" b="635"/>
            <wp:docPr id="27" name="Obrázek 27" descr="C:\! used DOC\!!! Habilitace\My literature\PNG files\01\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 used DOC\!!! Habilitace\My literature\PNG files\01\01-2.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572250" cy="8762816"/>
                    </a:xfrm>
                    <a:prstGeom prst="rect">
                      <a:avLst/>
                    </a:prstGeom>
                    <a:noFill/>
                    <a:ln>
                      <a:noFill/>
                    </a:ln>
                  </pic:spPr>
                </pic:pic>
              </a:graphicData>
            </a:graphic>
          </wp:inline>
        </w:drawing>
      </w:r>
      <w:r>
        <w:rPr>
          <w:noProof/>
          <w:lang w:eastAsia="cs-CZ"/>
        </w:rPr>
        <w:drawing>
          <wp:inline distT="0" distB="0" distL="0" distR="0" wp14:anchorId="696CB6EE" wp14:editId="0AB2C9F1">
            <wp:extent cx="6572250" cy="8762816"/>
            <wp:effectExtent l="0" t="0" r="0" b="635"/>
            <wp:docPr id="28" name="Obrázek 28" descr="C:\! used DOC\!!! Habilitace\My literature\PNG files\01\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 used DOC\!!! Habilitace\My literature\PNG files\01\01-3.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572250" cy="8762816"/>
                    </a:xfrm>
                    <a:prstGeom prst="rect">
                      <a:avLst/>
                    </a:prstGeom>
                    <a:noFill/>
                    <a:ln>
                      <a:noFill/>
                    </a:ln>
                  </pic:spPr>
                </pic:pic>
              </a:graphicData>
            </a:graphic>
          </wp:inline>
        </w:drawing>
      </w:r>
      <w:r>
        <w:rPr>
          <w:noProof/>
          <w:lang w:eastAsia="cs-CZ"/>
        </w:rPr>
        <w:drawing>
          <wp:inline distT="0" distB="0" distL="0" distR="0" wp14:anchorId="07F9D13C" wp14:editId="15DCA47F">
            <wp:extent cx="6572250" cy="8762816"/>
            <wp:effectExtent l="0" t="0" r="0" b="635"/>
            <wp:docPr id="29" name="Obrázek 29" descr="C:\! used DOC\!!! Habilitace\My literature\PNG files\01\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 used DOC\!!! Habilitace\My literature\PNG files\01\01-4.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572250" cy="8762816"/>
                    </a:xfrm>
                    <a:prstGeom prst="rect">
                      <a:avLst/>
                    </a:prstGeom>
                    <a:noFill/>
                    <a:ln>
                      <a:noFill/>
                    </a:ln>
                  </pic:spPr>
                </pic:pic>
              </a:graphicData>
            </a:graphic>
          </wp:inline>
        </w:drawing>
      </w:r>
      <w:r>
        <w:rPr>
          <w:noProof/>
          <w:lang w:eastAsia="cs-CZ"/>
        </w:rPr>
        <w:drawing>
          <wp:inline distT="0" distB="0" distL="0" distR="0" wp14:anchorId="4C9F4A5E" wp14:editId="15F4D4C3">
            <wp:extent cx="6572250" cy="8762816"/>
            <wp:effectExtent l="0" t="0" r="0" b="635"/>
            <wp:docPr id="30" name="Obrázek 30" descr="C:\! used DOC\!!! Habilitace\My literature\PNG files\01\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 used DOC\!!! Habilitace\My literature\PNG files\01\01-5.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572250" cy="8762816"/>
                    </a:xfrm>
                    <a:prstGeom prst="rect">
                      <a:avLst/>
                    </a:prstGeom>
                    <a:noFill/>
                    <a:ln>
                      <a:noFill/>
                    </a:ln>
                  </pic:spPr>
                </pic:pic>
              </a:graphicData>
            </a:graphic>
          </wp:inline>
        </w:drawing>
      </w:r>
    </w:p>
    <w:p w14:paraId="202D6418" w14:textId="77777777" w:rsidR="00673A60" w:rsidRDefault="00673A60">
      <w:pPr>
        <w:jc w:val="left"/>
        <w:rPr>
          <w:i/>
          <w:iCs/>
          <w:sz w:val="20"/>
          <w:szCs w:val="18"/>
          <w:lang w:val="en-GB"/>
        </w:rPr>
      </w:pPr>
      <w:r>
        <w:rPr>
          <w:lang w:val="en-GB"/>
        </w:rPr>
        <w:br w:type="page"/>
      </w:r>
    </w:p>
    <w:p w14:paraId="12956050" w14:textId="77777777" w:rsidR="00294D33" w:rsidRDefault="00294D33" w:rsidP="00AB2CF2">
      <w:pPr>
        <w:pStyle w:val="Titulek"/>
        <w:rPr>
          <w:lang w:val="en-GB"/>
        </w:rPr>
        <w:sectPr w:rsidR="00294D33" w:rsidSect="00294D33">
          <w:footerReference w:type="default" r:id="rId49"/>
          <w:headerReference w:type="first" r:id="rId50"/>
          <w:footnotePr>
            <w:numFmt w:val="chicago"/>
            <w:numRestart w:val="eachPage"/>
          </w:footnotePr>
          <w:pgSz w:w="11906" w:h="16838"/>
          <w:pgMar w:top="1417" w:right="746" w:bottom="1417" w:left="810" w:header="708" w:footer="708" w:gutter="0"/>
          <w:cols w:space="708"/>
          <w:titlePg/>
          <w:docGrid w:linePitch="360"/>
        </w:sectPr>
      </w:pPr>
    </w:p>
    <w:p w14:paraId="612D85EB" w14:textId="77777777" w:rsidR="00294D33" w:rsidRDefault="00294D33" w:rsidP="00294D33">
      <w:pPr>
        <w:pStyle w:val="Nadpis1"/>
        <w:numPr>
          <w:ilvl w:val="0"/>
          <w:numId w:val="0"/>
        </w:numPr>
        <w:ind w:left="432"/>
        <w:rPr>
          <w:lang w:val="en-GB"/>
        </w:rPr>
      </w:pPr>
      <w:bookmarkStart w:id="45" w:name="_Toc147844460"/>
      <w:r>
        <w:rPr>
          <w:lang w:val="en-GB"/>
        </w:rPr>
        <w:t>Commented paper 2</w:t>
      </w:r>
      <w:bookmarkEnd w:id="45"/>
    </w:p>
    <w:p w14:paraId="2A7785BA" w14:textId="77777777" w:rsidR="00294D33" w:rsidRPr="009F7C36" w:rsidRDefault="00294D33" w:rsidP="00294D33">
      <w:pPr>
        <w:rPr>
          <w:lang w:val="en-GB"/>
        </w:rPr>
      </w:pPr>
    </w:p>
    <w:p w14:paraId="465205FD" w14:textId="77777777" w:rsidR="00294D33" w:rsidRDefault="00294D33" w:rsidP="00294D33">
      <w:pPr>
        <w:widowControl w:val="0"/>
        <w:autoSpaceDE w:val="0"/>
        <w:autoSpaceDN w:val="0"/>
        <w:adjustRightInd w:val="0"/>
        <w:spacing w:line="240" w:lineRule="auto"/>
        <w:ind w:left="640" w:hanging="640"/>
        <w:rPr>
          <w:rFonts w:ascii="Calibri" w:hAnsi="Calibri" w:cs="Times New Roman"/>
          <w:noProof/>
          <w:szCs w:val="24"/>
        </w:rPr>
      </w:pPr>
      <w:r>
        <w:rPr>
          <w:rFonts w:ascii="Calibri" w:hAnsi="Calibri" w:cs="Times New Roman"/>
          <w:noProof/>
          <w:szCs w:val="24"/>
        </w:rPr>
        <w:t xml:space="preserve"> </w:t>
      </w:r>
      <w:r>
        <w:rPr>
          <w:rFonts w:ascii="Calibri" w:hAnsi="Calibri" w:cs="Times New Roman"/>
          <w:noProof/>
          <w:szCs w:val="24"/>
        </w:rPr>
        <w:tab/>
        <w:t xml:space="preserve">BER, B., </w:t>
      </w:r>
      <w:r w:rsidRPr="00C70964">
        <w:rPr>
          <w:rFonts w:ascii="Calibri" w:hAnsi="Calibri" w:cs="Times New Roman"/>
          <w:b/>
          <w:noProof/>
          <w:szCs w:val="24"/>
        </w:rPr>
        <w:t>P. BÁBOR</w:t>
      </w:r>
      <w:r>
        <w:rPr>
          <w:rFonts w:ascii="Calibri" w:hAnsi="Calibri" w:cs="Times New Roman"/>
          <w:noProof/>
          <w:szCs w:val="24"/>
        </w:rPr>
        <w:t>, P.N. BRUNKOV, P. CHAPON, M.N. DROZDOV, R. DUDA, D. KAZANTSEV, V.N. POLKOVNIKOV, P. YUNIN a</w:t>
      </w:r>
      <w:r w:rsidR="00711F80">
        <w:rPr>
          <w:rFonts w:ascii="Calibri" w:hAnsi="Calibri" w:cs="Times New Roman"/>
          <w:noProof/>
          <w:szCs w:val="24"/>
        </w:rPr>
        <w:t>nd</w:t>
      </w:r>
      <w:r>
        <w:rPr>
          <w:rFonts w:ascii="Calibri" w:hAnsi="Calibri" w:cs="Times New Roman"/>
          <w:noProof/>
          <w:szCs w:val="24"/>
        </w:rPr>
        <w:t xml:space="preserve"> </w:t>
      </w:r>
      <w:r w:rsidR="00711F80">
        <w:rPr>
          <w:rFonts w:ascii="Calibri" w:hAnsi="Calibri" w:cs="Times New Roman"/>
          <w:noProof/>
          <w:szCs w:val="24"/>
        </w:rPr>
        <w:t>A</w:t>
      </w:r>
      <w:r>
        <w:rPr>
          <w:rFonts w:ascii="Calibri" w:hAnsi="Calibri" w:cs="Times New Roman"/>
          <w:noProof/>
          <w:szCs w:val="24"/>
        </w:rPr>
        <w:t xml:space="preserve">. TOLSTOGOUZOV. Sputter depth profiling of Mo/B4C/Si and Mo/Si multilayer nanostructures: A round-robin characterization by different techniques. </w:t>
      </w:r>
      <w:r>
        <w:rPr>
          <w:rFonts w:ascii="Calibri" w:hAnsi="Calibri" w:cs="Times New Roman"/>
          <w:i/>
          <w:iCs/>
          <w:noProof/>
          <w:szCs w:val="24"/>
        </w:rPr>
        <w:t>Thin Solid Films</w:t>
      </w:r>
      <w:r>
        <w:rPr>
          <w:rFonts w:ascii="Calibri" w:hAnsi="Calibri" w:cs="Times New Roman"/>
          <w:noProof/>
          <w:szCs w:val="24"/>
        </w:rPr>
        <w:t xml:space="preserve"> [online]. 2013, </w:t>
      </w:r>
      <w:r>
        <w:rPr>
          <w:rFonts w:ascii="Calibri" w:hAnsi="Calibri" w:cs="Times New Roman"/>
          <w:b/>
          <w:bCs/>
          <w:noProof/>
          <w:szCs w:val="24"/>
        </w:rPr>
        <w:t>540</w:t>
      </w:r>
      <w:r>
        <w:rPr>
          <w:rFonts w:ascii="Calibri" w:hAnsi="Calibri" w:cs="Times New Roman"/>
          <w:noProof/>
          <w:szCs w:val="24"/>
        </w:rPr>
        <w:t xml:space="preserve">, 96–105 [vid. 2014-06-06]. ISSN 00406090. </w:t>
      </w:r>
      <w:r w:rsidR="00C70964">
        <w:rPr>
          <w:rFonts w:ascii="Calibri" w:hAnsi="Calibri" w:cs="Times New Roman"/>
          <w:noProof/>
          <w:szCs w:val="24"/>
        </w:rPr>
        <w:t>Available at</w:t>
      </w:r>
      <w:r>
        <w:rPr>
          <w:rFonts w:ascii="Calibri" w:hAnsi="Calibri" w:cs="Times New Roman"/>
          <w:noProof/>
          <w:szCs w:val="24"/>
        </w:rPr>
        <w:t>: doi:10.1016/j.tsf.2013.05.154</w:t>
      </w:r>
    </w:p>
    <w:p w14:paraId="53BC9772" w14:textId="560FBF7A" w:rsidR="00571264" w:rsidRDefault="00571264" w:rsidP="00571264">
      <w:pPr>
        <w:pStyle w:val="Odstavecseseznamem"/>
        <w:widowControl w:val="0"/>
        <w:autoSpaceDE w:val="0"/>
        <w:autoSpaceDN w:val="0"/>
        <w:adjustRightInd w:val="0"/>
        <w:spacing w:line="240" w:lineRule="auto"/>
        <w:jc w:val="right"/>
        <w:rPr>
          <w:rFonts w:ascii="Calibri" w:hAnsi="Calibri" w:cs="Times New Roman"/>
          <w:noProof/>
          <w:szCs w:val="24"/>
        </w:rPr>
      </w:pPr>
      <w:r>
        <w:rPr>
          <w:rFonts w:ascii="Calibri" w:hAnsi="Calibri" w:cs="Times New Roman"/>
          <w:noProof/>
          <w:szCs w:val="24"/>
        </w:rPr>
        <w:t>(IF = 2.0</w:t>
      </w:r>
      <w:r w:rsidR="00C13D0C">
        <w:rPr>
          <w:rFonts w:ascii="Calibri" w:hAnsi="Calibri" w:cs="Times New Roman"/>
          <w:noProof/>
          <w:szCs w:val="24"/>
        </w:rPr>
        <w:t>, Citations 2</w:t>
      </w:r>
      <w:r w:rsidR="00244B47">
        <w:rPr>
          <w:rFonts w:ascii="Calibri" w:hAnsi="Calibri" w:cs="Times New Roman"/>
          <w:noProof/>
          <w:szCs w:val="24"/>
        </w:rPr>
        <w:t>0</w:t>
      </w:r>
      <w:r>
        <w:rPr>
          <w:rFonts w:ascii="Calibri" w:hAnsi="Calibri" w:cs="Times New Roman"/>
          <w:noProof/>
          <w:szCs w:val="24"/>
        </w:rPr>
        <w:t>)</w:t>
      </w:r>
    </w:p>
    <w:p w14:paraId="050AD6C5" w14:textId="77777777" w:rsidR="00571264" w:rsidRDefault="00571264" w:rsidP="00294D33">
      <w:pPr>
        <w:widowControl w:val="0"/>
        <w:autoSpaceDE w:val="0"/>
        <w:autoSpaceDN w:val="0"/>
        <w:adjustRightInd w:val="0"/>
        <w:spacing w:line="240" w:lineRule="auto"/>
        <w:ind w:left="640" w:hanging="640"/>
        <w:rPr>
          <w:rFonts w:ascii="Calibri" w:hAnsi="Calibri" w:cs="Times New Roman"/>
          <w:noProof/>
          <w:szCs w:val="24"/>
        </w:rPr>
      </w:pPr>
    </w:p>
    <w:p w14:paraId="0BDDFBB1" w14:textId="4414EEBC" w:rsidR="00673A60" w:rsidRDefault="00294D33">
      <w:pPr>
        <w:jc w:val="left"/>
        <w:rPr>
          <w:lang w:val="en-GB"/>
        </w:rPr>
      </w:pPr>
      <w:r>
        <w:rPr>
          <w:lang w:val="en-GB"/>
        </w:rPr>
        <w:br w:type="page"/>
      </w:r>
      <w:r w:rsidR="00673A60">
        <w:rPr>
          <w:lang w:val="en-GB"/>
        </w:rPr>
        <w:br w:type="page"/>
      </w:r>
    </w:p>
    <w:p w14:paraId="721782E0" w14:textId="77777777" w:rsidR="00294D33" w:rsidRDefault="00294D33" w:rsidP="00294D33">
      <w:pPr>
        <w:jc w:val="left"/>
        <w:rPr>
          <w:lang w:val="en-GB"/>
        </w:rPr>
        <w:sectPr w:rsidR="00294D33" w:rsidSect="00294D33">
          <w:footerReference w:type="default" r:id="rId51"/>
          <w:headerReference w:type="first" r:id="rId52"/>
          <w:footnotePr>
            <w:numFmt w:val="chicago"/>
            <w:numRestart w:val="eachPage"/>
          </w:footnotePr>
          <w:pgSz w:w="11906" w:h="16838"/>
          <w:pgMar w:top="1417" w:right="1466" w:bottom="1417" w:left="1440" w:header="708" w:footer="708" w:gutter="0"/>
          <w:cols w:space="708"/>
          <w:titlePg/>
          <w:docGrid w:linePitch="360"/>
        </w:sectPr>
      </w:pPr>
    </w:p>
    <w:p w14:paraId="5E0D6AA6" w14:textId="7B14720E" w:rsidR="00717617" w:rsidRDefault="00294D33" w:rsidP="00AB2CF2">
      <w:pPr>
        <w:pStyle w:val="Titulek"/>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sectPr w:rsidR="00717617" w:rsidSect="00294D33">
          <w:footnotePr>
            <w:numFmt w:val="chicago"/>
            <w:numRestart w:val="eachPage"/>
          </w:footnotePr>
          <w:pgSz w:w="11906" w:h="16838"/>
          <w:pgMar w:top="1417" w:right="746" w:bottom="1417" w:left="810" w:header="708" w:footer="708" w:gutter="0"/>
          <w:cols w:space="708"/>
          <w:titlePg/>
          <w:docGrid w:linePitch="360"/>
        </w:sectPr>
      </w:pPr>
      <w:r>
        <w:rPr>
          <w:noProof/>
          <w:lang w:eastAsia="cs-CZ"/>
        </w:rPr>
        <w:drawing>
          <wp:inline distT="0" distB="0" distL="0" distR="0" wp14:anchorId="6C9303CB" wp14:editId="5F058379">
            <wp:extent cx="6572250" cy="8762816"/>
            <wp:effectExtent l="0" t="0" r="0" b="635"/>
            <wp:docPr id="31" name="Obrázek 31" descr="C:\! used DOC\!!! Habilitace\My literature\PNG files\02\0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 used DOC\!!! Habilitace\My literature\PNG files\02\02-01.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572250" cy="8762816"/>
                    </a:xfrm>
                    <a:prstGeom prst="rect">
                      <a:avLst/>
                    </a:prstGeom>
                    <a:noFill/>
                    <a:ln>
                      <a:noFill/>
                    </a:ln>
                  </pic:spPr>
                </pic:pic>
              </a:graphicData>
            </a:graphic>
          </wp:inline>
        </w:drawing>
      </w:r>
      <w:r w:rsidRPr="00294D3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lang w:eastAsia="cs-CZ"/>
        </w:rPr>
        <w:drawing>
          <wp:inline distT="0" distB="0" distL="0" distR="0" wp14:anchorId="71919531" wp14:editId="791569A4">
            <wp:extent cx="6572250" cy="8762816"/>
            <wp:effectExtent l="0" t="0" r="0" b="635"/>
            <wp:docPr id="32" name="Obrázek 32" descr="C:\! used DOC\!!! Habilitace\My literature\PNG files\02\0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 used DOC\!!! Habilitace\My literature\PNG files\02\02-02.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572250" cy="8762816"/>
                    </a:xfrm>
                    <a:prstGeom prst="rect">
                      <a:avLst/>
                    </a:prstGeom>
                    <a:noFill/>
                    <a:ln>
                      <a:noFill/>
                    </a:ln>
                  </pic:spPr>
                </pic:pic>
              </a:graphicData>
            </a:graphic>
          </wp:inline>
        </w:drawing>
      </w:r>
      <w:r w:rsidRPr="00294D3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eastAsia="cs-CZ"/>
        </w:rPr>
        <w:drawing>
          <wp:inline distT="0" distB="0" distL="0" distR="0" wp14:anchorId="4582A7B2" wp14:editId="40683FE4">
            <wp:extent cx="6572250" cy="8762816"/>
            <wp:effectExtent l="0" t="0" r="0" b="635"/>
            <wp:docPr id="33" name="Obrázek 33" descr="C:\! used DOC\!!! Habilitace\My literature\PNG files\02\0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 used DOC\!!! Habilitace\My literature\PNG files\02\02-03.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572250" cy="8762816"/>
                    </a:xfrm>
                    <a:prstGeom prst="rect">
                      <a:avLst/>
                    </a:prstGeom>
                    <a:noFill/>
                    <a:ln>
                      <a:noFill/>
                    </a:ln>
                  </pic:spPr>
                </pic:pic>
              </a:graphicData>
            </a:graphic>
          </wp:inline>
        </w:drawing>
      </w:r>
      <w:r w:rsidRPr="00294D3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eastAsia="cs-CZ"/>
        </w:rPr>
        <w:drawing>
          <wp:inline distT="0" distB="0" distL="0" distR="0" wp14:anchorId="7A67DAB4" wp14:editId="7D3E132A">
            <wp:extent cx="6572250" cy="8762816"/>
            <wp:effectExtent l="0" t="0" r="0" b="635"/>
            <wp:docPr id="40" name="Obrázek 40" descr="C:\! used DOC\!!! Habilitace\My literature\PNG files\02\0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 used DOC\!!! Habilitace\My literature\PNG files\02\02-04.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572250" cy="8762816"/>
                    </a:xfrm>
                    <a:prstGeom prst="rect">
                      <a:avLst/>
                    </a:prstGeom>
                    <a:noFill/>
                    <a:ln>
                      <a:noFill/>
                    </a:ln>
                  </pic:spPr>
                </pic:pic>
              </a:graphicData>
            </a:graphic>
          </wp:inline>
        </w:drawing>
      </w:r>
      <w:r w:rsidRPr="00294D3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eastAsia="cs-CZ"/>
        </w:rPr>
        <w:drawing>
          <wp:inline distT="0" distB="0" distL="0" distR="0" wp14:anchorId="51722220" wp14:editId="229406CF">
            <wp:extent cx="6572250" cy="8762816"/>
            <wp:effectExtent l="0" t="0" r="0" b="635"/>
            <wp:docPr id="41" name="Obrázek 41" descr="C:\! used DOC\!!! Habilitace\My literature\PNG files\02\0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 used DOC\!!! Habilitace\My literature\PNG files\02\02-05.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572250" cy="8762816"/>
                    </a:xfrm>
                    <a:prstGeom prst="rect">
                      <a:avLst/>
                    </a:prstGeom>
                    <a:noFill/>
                    <a:ln>
                      <a:noFill/>
                    </a:ln>
                  </pic:spPr>
                </pic:pic>
              </a:graphicData>
            </a:graphic>
          </wp:inline>
        </w:drawing>
      </w:r>
      <w:r w:rsidRPr="00294D3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eastAsia="cs-CZ"/>
        </w:rPr>
        <w:drawing>
          <wp:inline distT="0" distB="0" distL="0" distR="0" wp14:anchorId="23D5FD3B" wp14:editId="63608597">
            <wp:extent cx="6572250" cy="8762816"/>
            <wp:effectExtent l="0" t="0" r="0" b="635"/>
            <wp:docPr id="42" name="Obrázek 42" descr="C:\! used DOC\!!! Habilitace\My literature\PNG files\02\0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 used DOC\!!! Habilitace\My literature\PNG files\02\02-06.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572250" cy="8762816"/>
                    </a:xfrm>
                    <a:prstGeom prst="rect">
                      <a:avLst/>
                    </a:prstGeom>
                    <a:noFill/>
                    <a:ln>
                      <a:noFill/>
                    </a:ln>
                  </pic:spPr>
                </pic:pic>
              </a:graphicData>
            </a:graphic>
          </wp:inline>
        </w:drawing>
      </w:r>
      <w:r w:rsidRPr="00294D3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eastAsia="cs-CZ"/>
        </w:rPr>
        <w:drawing>
          <wp:inline distT="0" distB="0" distL="0" distR="0" wp14:anchorId="08F1E4CD" wp14:editId="42E33203">
            <wp:extent cx="6572250" cy="8762816"/>
            <wp:effectExtent l="0" t="0" r="0" b="635"/>
            <wp:docPr id="46" name="Obrázek 46" descr="C:\! used DOC\!!! Habilitace\My literature\PNG files\02\0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 used DOC\!!! Habilitace\My literature\PNG files\02\02-07.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572250" cy="8762816"/>
                    </a:xfrm>
                    <a:prstGeom prst="rect">
                      <a:avLst/>
                    </a:prstGeom>
                    <a:noFill/>
                    <a:ln>
                      <a:noFill/>
                    </a:ln>
                  </pic:spPr>
                </pic:pic>
              </a:graphicData>
            </a:graphic>
          </wp:inline>
        </w:drawing>
      </w:r>
      <w:r w:rsidRPr="00294D3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eastAsia="cs-CZ"/>
        </w:rPr>
        <w:drawing>
          <wp:inline distT="0" distB="0" distL="0" distR="0" wp14:anchorId="21027702" wp14:editId="769C3A00">
            <wp:extent cx="6572250" cy="8762816"/>
            <wp:effectExtent l="0" t="0" r="0" b="635"/>
            <wp:docPr id="47" name="Obrázek 47" descr="C:\! used DOC\!!! Habilitace\My literature\PNG files\02\0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 used DOC\!!! Habilitace\My literature\PNG files\02\02-08.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572250" cy="8762816"/>
                    </a:xfrm>
                    <a:prstGeom prst="rect">
                      <a:avLst/>
                    </a:prstGeom>
                    <a:noFill/>
                    <a:ln>
                      <a:noFill/>
                    </a:ln>
                  </pic:spPr>
                </pic:pic>
              </a:graphicData>
            </a:graphic>
          </wp:inline>
        </w:drawing>
      </w:r>
      <w:r w:rsidRPr="00294D3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eastAsia="cs-CZ"/>
        </w:rPr>
        <w:drawing>
          <wp:inline distT="0" distB="0" distL="0" distR="0" wp14:anchorId="626A0DA1" wp14:editId="1999CE9B">
            <wp:extent cx="6572250" cy="8762816"/>
            <wp:effectExtent l="0" t="0" r="0" b="635"/>
            <wp:docPr id="48" name="Obrázek 48" descr="C:\! used DOC\!!! Habilitace\My literature\PNG files\02\0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 used DOC\!!! Habilitace\My literature\PNG files\02\02-09.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572250" cy="8762816"/>
                    </a:xfrm>
                    <a:prstGeom prst="rect">
                      <a:avLst/>
                    </a:prstGeom>
                    <a:noFill/>
                    <a:ln>
                      <a:noFill/>
                    </a:ln>
                  </pic:spPr>
                </pic:pic>
              </a:graphicData>
            </a:graphic>
          </wp:inline>
        </w:drawing>
      </w:r>
      <w:r w:rsidRPr="00294D3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eastAsia="cs-CZ"/>
        </w:rPr>
        <w:drawing>
          <wp:inline distT="0" distB="0" distL="0" distR="0" wp14:anchorId="3C97C01D" wp14:editId="24B1EE08">
            <wp:extent cx="6572250" cy="8762816"/>
            <wp:effectExtent l="0" t="0" r="0" b="635"/>
            <wp:docPr id="49" name="Obrázek 49" descr="C:\! used DOC\!!! Habilitace\My literature\PNG files\02\0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 used DOC\!!! Habilitace\My literature\PNG files\02\02-10.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572250" cy="8762816"/>
                    </a:xfrm>
                    <a:prstGeom prst="rect">
                      <a:avLst/>
                    </a:prstGeom>
                    <a:noFill/>
                    <a:ln>
                      <a:noFill/>
                    </a:ln>
                  </pic:spPr>
                </pic:pic>
              </a:graphicData>
            </a:graphic>
          </wp:inline>
        </w:drawing>
      </w:r>
    </w:p>
    <w:p w14:paraId="69101362" w14:textId="2E6530F8" w:rsidR="00BC2DDB" w:rsidRDefault="00BC2DDB">
      <w:pPr>
        <w:jc w:val="left"/>
        <w:rPr>
          <w:rFonts w:asciiTheme="majorHAnsi" w:eastAsiaTheme="majorEastAsia" w:hAnsiTheme="majorHAnsi" w:cstheme="majorBidi"/>
          <w:color w:val="2E74B5" w:themeColor="accent1" w:themeShade="BF"/>
          <w:sz w:val="32"/>
          <w:szCs w:val="32"/>
          <w:lang w:val="en-GB"/>
        </w:rPr>
      </w:pPr>
    </w:p>
    <w:p w14:paraId="28C4948F" w14:textId="77777777" w:rsidR="00717617" w:rsidRDefault="00717617" w:rsidP="00717617">
      <w:pPr>
        <w:pStyle w:val="Nadpis1"/>
        <w:numPr>
          <w:ilvl w:val="0"/>
          <w:numId w:val="0"/>
        </w:numPr>
        <w:ind w:left="432"/>
        <w:rPr>
          <w:lang w:val="en-GB"/>
        </w:rPr>
      </w:pPr>
      <w:bookmarkStart w:id="46" w:name="_Toc147844461"/>
      <w:r>
        <w:rPr>
          <w:lang w:val="en-GB"/>
        </w:rPr>
        <w:t>Commented paper 3</w:t>
      </w:r>
      <w:bookmarkEnd w:id="46"/>
    </w:p>
    <w:p w14:paraId="1883F264" w14:textId="77777777" w:rsidR="00717617" w:rsidRPr="009F7C36" w:rsidRDefault="00717617" w:rsidP="00717617">
      <w:pPr>
        <w:rPr>
          <w:lang w:val="en-GB"/>
        </w:rPr>
      </w:pPr>
    </w:p>
    <w:p w14:paraId="18F6A1E6" w14:textId="77777777" w:rsidR="00717617" w:rsidRDefault="00717617" w:rsidP="00717617">
      <w:pPr>
        <w:widowControl w:val="0"/>
        <w:autoSpaceDE w:val="0"/>
        <w:autoSpaceDN w:val="0"/>
        <w:adjustRightInd w:val="0"/>
        <w:spacing w:line="240" w:lineRule="auto"/>
        <w:ind w:left="640" w:hanging="640"/>
        <w:rPr>
          <w:rFonts w:ascii="Calibri" w:hAnsi="Calibri" w:cs="Times New Roman"/>
          <w:noProof/>
          <w:szCs w:val="24"/>
        </w:rPr>
      </w:pPr>
      <w:r>
        <w:rPr>
          <w:rFonts w:ascii="Calibri" w:hAnsi="Calibri" w:cs="Times New Roman"/>
          <w:noProof/>
          <w:szCs w:val="24"/>
        </w:rPr>
        <w:t xml:space="preserve"> </w:t>
      </w:r>
      <w:r>
        <w:rPr>
          <w:rFonts w:ascii="Calibri" w:hAnsi="Calibri" w:cs="Times New Roman"/>
          <w:noProof/>
          <w:szCs w:val="24"/>
        </w:rPr>
        <w:tab/>
      </w:r>
      <w:r w:rsidR="001E6B99">
        <w:rPr>
          <w:rFonts w:ascii="Calibri" w:hAnsi="Calibri" w:cs="Times New Roman"/>
          <w:noProof/>
          <w:szCs w:val="24"/>
        </w:rPr>
        <w:t>STEVIE, F.A., L. SEDLÁČ</w:t>
      </w:r>
      <w:r>
        <w:rPr>
          <w:rFonts w:ascii="Calibri" w:hAnsi="Calibri" w:cs="Times New Roman"/>
          <w:noProof/>
          <w:szCs w:val="24"/>
        </w:rPr>
        <w:t xml:space="preserve">EK, </w:t>
      </w:r>
      <w:r w:rsidR="001E6B99">
        <w:rPr>
          <w:rFonts w:ascii="Calibri" w:hAnsi="Calibri" w:cs="Times New Roman"/>
          <w:b/>
          <w:noProof/>
          <w:szCs w:val="24"/>
        </w:rPr>
        <w:t>P. BÁ</w:t>
      </w:r>
      <w:r w:rsidRPr="00C70964">
        <w:rPr>
          <w:rFonts w:ascii="Calibri" w:hAnsi="Calibri" w:cs="Times New Roman"/>
          <w:b/>
          <w:noProof/>
          <w:szCs w:val="24"/>
        </w:rPr>
        <w:t>BOR</w:t>
      </w:r>
      <w:r w:rsidR="001E6B99">
        <w:rPr>
          <w:rFonts w:ascii="Calibri" w:hAnsi="Calibri" w:cs="Times New Roman"/>
          <w:noProof/>
          <w:szCs w:val="24"/>
        </w:rPr>
        <w:t>, J. JIRUŠ</w:t>
      </w:r>
      <w:r>
        <w:rPr>
          <w:rFonts w:ascii="Calibri" w:hAnsi="Calibri" w:cs="Times New Roman"/>
          <w:noProof/>
          <w:szCs w:val="24"/>
        </w:rPr>
        <w:t>E, E. PRINCIPE a</w:t>
      </w:r>
      <w:r w:rsidR="00711F80">
        <w:rPr>
          <w:rFonts w:ascii="Calibri" w:hAnsi="Calibri" w:cs="Times New Roman"/>
          <w:noProof/>
          <w:szCs w:val="24"/>
        </w:rPr>
        <w:t>nd</w:t>
      </w:r>
      <w:r w:rsidR="001E6B99">
        <w:rPr>
          <w:rFonts w:ascii="Calibri" w:hAnsi="Calibri" w:cs="Times New Roman"/>
          <w:noProof/>
          <w:szCs w:val="24"/>
        </w:rPr>
        <w:t xml:space="preserve"> K. KLOSOVÁ</w:t>
      </w:r>
      <w:r>
        <w:rPr>
          <w:rFonts w:ascii="Calibri" w:hAnsi="Calibri" w:cs="Times New Roman"/>
          <w:noProof/>
          <w:szCs w:val="24"/>
        </w:rPr>
        <w:t xml:space="preserve">. FIB-SIMS Quantification using TOF-SIMS with Ar and Xe plasma sources. </w:t>
      </w:r>
      <w:r>
        <w:rPr>
          <w:rFonts w:ascii="Calibri" w:hAnsi="Calibri" w:cs="Times New Roman"/>
          <w:i/>
          <w:iCs/>
          <w:noProof/>
          <w:szCs w:val="24"/>
        </w:rPr>
        <w:t>Surface and Interface Analysis</w:t>
      </w:r>
      <w:r>
        <w:rPr>
          <w:rFonts w:ascii="Calibri" w:hAnsi="Calibri" w:cs="Times New Roman"/>
          <w:noProof/>
          <w:szCs w:val="24"/>
        </w:rPr>
        <w:t xml:space="preserve"> [online]. 2014, </w:t>
      </w:r>
      <w:r>
        <w:rPr>
          <w:rFonts w:ascii="Calibri" w:hAnsi="Calibri" w:cs="Times New Roman"/>
          <w:b/>
          <w:bCs/>
          <w:noProof/>
          <w:szCs w:val="24"/>
        </w:rPr>
        <w:t>46</w:t>
      </w:r>
      <w:r>
        <w:rPr>
          <w:rFonts w:ascii="Calibri" w:hAnsi="Calibri" w:cs="Times New Roman"/>
          <w:noProof/>
          <w:szCs w:val="24"/>
        </w:rPr>
        <w:t xml:space="preserve">(S1). ISSN 10969918. </w:t>
      </w:r>
      <w:r w:rsidR="00C70964">
        <w:rPr>
          <w:rFonts w:ascii="Calibri" w:hAnsi="Calibri" w:cs="Times New Roman"/>
          <w:noProof/>
          <w:szCs w:val="24"/>
        </w:rPr>
        <w:t>Available at</w:t>
      </w:r>
      <w:r>
        <w:rPr>
          <w:rFonts w:ascii="Calibri" w:hAnsi="Calibri" w:cs="Times New Roman"/>
          <w:noProof/>
          <w:szCs w:val="24"/>
        </w:rPr>
        <w:t>: doi:10.1002/sia.5483</w:t>
      </w:r>
    </w:p>
    <w:p w14:paraId="48ADB78A" w14:textId="77777777" w:rsidR="00717617" w:rsidRDefault="00717617" w:rsidP="00717617">
      <w:pPr>
        <w:jc w:val="left"/>
        <w:rPr>
          <w:rFonts w:asciiTheme="majorHAnsi" w:eastAsiaTheme="majorEastAsia" w:hAnsiTheme="majorHAnsi" w:cstheme="majorBidi"/>
          <w:color w:val="2E74B5" w:themeColor="accent1" w:themeShade="BF"/>
          <w:sz w:val="32"/>
          <w:szCs w:val="32"/>
          <w:lang w:val="en-GB"/>
        </w:rPr>
      </w:pPr>
    </w:p>
    <w:p w14:paraId="4B6711CF" w14:textId="1D11F287" w:rsidR="00571264" w:rsidRDefault="00571264" w:rsidP="00571264">
      <w:pPr>
        <w:pStyle w:val="Odstavecseseznamem"/>
        <w:widowControl w:val="0"/>
        <w:autoSpaceDE w:val="0"/>
        <w:autoSpaceDN w:val="0"/>
        <w:adjustRightInd w:val="0"/>
        <w:spacing w:line="240" w:lineRule="auto"/>
        <w:jc w:val="right"/>
        <w:rPr>
          <w:rFonts w:ascii="Calibri" w:hAnsi="Calibri" w:cs="Times New Roman"/>
          <w:noProof/>
          <w:szCs w:val="24"/>
        </w:rPr>
      </w:pPr>
      <w:r>
        <w:rPr>
          <w:rFonts w:ascii="Calibri" w:hAnsi="Calibri" w:cs="Times New Roman"/>
          <w:noProof/>
          <w:szCs w:val="24"/>
        </w:rPr>
        <w:t>(IF = 1.6</w:t>
      </w:r>
      <w:r w:rsidR="00C13D0C">
        <w:rPr>
          <w:rFonts w:ascii="Calibri" w:hAnsi="Calibri" w:cs="Times New Roman"/>
          <w:noProof/>
          <w:szCs w:val="24"/>
        </w:rPr>
        <w:t xml:space="preserve">, Citations </w:t>
      </w:r>
      <w:r w:rsidR="00244B47">
        <w:rPr>
          <w:rFonts w:ascii="Calibri" w:hAnsi="Calibri" w:cs="Times New Roman"/>
          <w:noProof/>
          <w:szCs w:val="24"/>
        </w:rPr>
        <w:t>8</w:t>
      </w:r>
      <w:r>
        <w:rPr>
          <w:rFonts w:ascii="Calibri" w:hAnsi="Calibri" w:cs="Times New Roman"/>
          <w:noProof/>
          <w:szCs w:val="24"/>
        </w:rPr>
        <w:t>)</w:t>
      </w:r>
    </w:p>
    <w:p w14:paraId="77EBAF55" w14:textId="77777777" w:rsidR="00571264" w:rsidRDefault="00571264" w:rsidP="00717617">
      <w:pPr>
        <w:jc w:val="left"/>
        <w:rPr>
          <w:rFonts w:asciiTheme="majorHAnsi" w:eastAsiaTheme="majorEastAsia" w:hAnsiTheme="majorHAnsi" w:cstheme="majorBidi"/>
          <w:color w:val="2E74B5" w:themeColor="accent1" w:themeShade="BF"/>
          <w:sz w:val="32"/>
          <w:szCs w:val="32"/>
          <w:lang w:val="en-GB"/>
        </w:rPr>
      </w:pPr>
    </w:p>
    <w:p w14:paraId="4C230286" w14:textId="413094CF" w:rsidR="00673A60" w:rsidRDefault="00673A60">
      <w:pPr>
        <w:jc w:val="left"/>
        <w:rPr>
          <w:rFonts w:asciiTheme="majorHAnsi" w:eastAsiaTheme="majorEastAsia" w:hAnsiTheme="majorHAnsi" w:cstheme="majorBidi"/>
          <w:color w:val="2E74B5" w:themeColor="accent1" w:themeShade="BF"/>
          <w:sz w:val="32"/>
          <w:szCs w:val="32"/>
          <w:lang w:val="en-GB"/>
        </w:rPr>
      </w:pPr>
      <w:r>
        <w:rPr>
          <w:rFonts w:asciiTheme="majorHAnsi" w:eastAsiaTheme="majorEastAsia" w:hAnsiTheme="majorHAnsi" w:cstheme="majorBidi"/>
          <w:color w:val="2E74B5" w:themeColor="accent1" w:themeShade="BF"/>
          <w:sz w:val="32"/>
          <w:szCs w:val="32"/>
          <w:lang w:val="en-GB"/>
        </w:rPr>
        <w:br w:type="page"/>
      </w:r>
    </w:p>
    <w:p w14:paraId="7FC99E3D" w14:textId="3560CF3D" w:rsidR="00673A60" w:rsidRDefault="00673A60">
      <w:pPr>
        <w:jc w:val="left"/>
        <w:rPr>
          <w:rFonts w:asciiTheme="majorHAnsi" w:eastAsiaTheme="majorEastAsia" w:hAnsiTheme="majorHAnsi" w:cstheme="majorBidi"/>
          <w:color w:val="2E74B5" w:themeColor="accent1" w:themeShade="BF"/>
          <w:sz w:val="32"/>
          <w:szCs w:val="32"/>
          <w:lang w:val="en-GB"/>
        </w:rPr>
      </w:pPr>
      <w:r>
        <w:rPr>
          <w:rFonts w:asciiTheme="majorHAnsi" w:eastAsiaTheme="majorEastAsia" w:hAnsiTheme="majorHAnsi" w:cstheme="majorBidi"/>
          <w:color w:val="2E74B5" w:themeColor="accent1" w:themeShade="BF"/>
          <w:sz w:val="32"/>
          <w:szCs w:val="32"/>
          <w:lang w:val="en-GB"/>
        </w:rPr>
        <w:br w:type="page"/>
      </w:r>
    </w:p>
    <w:p w14:paraId="5DFB22E9" w14:textId="77777777" w:rsidR="00673A60" w:rsidRDefault="00673A60" w:rsidP="00717617">
      <w:pPr>
        <w:jc w:val="left"/>
        <w:rPr>
          <w:rFonts w:asciiTheme="majorHAnsi" w:eastAsiaTheme="majorEastAsia" w:hAnsiTheme="majorHAnsi" w:cstheme="majorBidi"/>
          <w:color w:val="2E74B5" w:themeColor="accent1" w:themeShade="BF"/>
          <w:sz w:val="32"/>
          <w:szCs w:val="32"/>
          <w:lang w:val="en-GB"/>
        </w:rPr>
        <w:sectPr w:rsidR="00673A60" w:rsidSect="00294D33">
          <w:footerReference w:type="default" r:id="rId63"/>
          <w:headerReference w:type="first" r:id="rId64"/>
          <w:footnotePr>
            <w:numFmt w:val="chicago"/>
            <w:numRestart w:val="eachPage"/>
          </w:footnotePr>
          <w:pgSz w:w="11906" w:h="16838"/>
          <w:pgMar w:top="1417" w:right="1466" w:bottom="1417" w:left="1440" w:header="708" w:footer="708" w:gutter="0"/>
          <w:cols w:space="708"/>
          <w:titlePg/>
          <w:docGrid w:linePitch="360"/>
        </w:sectPr>
      </w:pPr>
    </w:p>
    <w:p w14:paraId="76249DBA" w14:textId="79CB2F97" w:rsidR="00673A60" w:rsidRDefault="00717617" w:rsidP="00AB2CF2">
      <w:pPr>
        <w:pStyle w:val="Titulek"/>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Pr>
          <w:noProof/>
          <w:w w:val="0"/>
          <w:u w:color="000000"/>
          <w:bdr w:val="none" w:sz="0" w:space="0" w:color="000000"/>
          <w:shd w:val="clear" w:color="000000" w:fill="000000"/>
          <w:lang w:eastAsia="cs-CZ"/>
        </w:rPr>
        <w:drawing>
          <wp:inline distT="0" distB="0" distL="0" distR="0" wp14:anchorId="5905660C" wp14:editId="3F28BC97">
            <wp:extent cx="6572250" cy="8735213"/>
            <wp:effectExtent l="0" t="0" r="0" b="8890"/>
            <wp:docPr id="50" name="Obrázek 50" descr="C:\! used DOC\!!! Habilitace\My literature\PNG files\03\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 used DOC\!!! Habilitace\My literature\PNG files\03\03-1.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572250" cy="8735213"/>
                    </a:xfrm>
                    <a:prstGeom prst="rect">
                      <a:avLst/>
                    </a:prstGeom>
                    <a:noFill/>
                    <a:ln>
                      <a:noFill/>
                    </a:ln>
                  </pic:spPr>
                </pic:pic>
              </a:graphicData>
            </a:graphic>
          </wp:inline>
        </w:drawing>
      </w:r>
      <w:r w:rsidRPr="0071761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w w:val="0"/>
          <w:u w:color="000000"/>
          <w:bdr w:val="none" w:sz="0" w:space="0" w:color="000000"/>
          <w:shd w:val="clear" w:color="000000" w:fill="000000"/>
          <w:lang w:eastAsia="cs-CZ"/>
        </w:rPr>
        <w:drawing>
          <wp:inline distT="0" distB="0" distL="0" distR="0" wp14:anchorId="18D7CBB8" wp14:editId="29AF03AC">
            <wp:extent cx="6572250" cy="8735213"/>
            <wp:effectExtent l="0" t="0" r="0" b="8890"/>
            <wp:docPr id="51" name="Obrázek 51" descr="C:\! used DOC\!!! Habilitace\My literature\PNG files\03\0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 used DOC\!!! Habilitace\My literature\PNG files\03\03-2.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572250" cy="8735213"/>
                    </a:xfrm>
                    <a:prstGeom prst="rect">
                      <a:avLst/>
                    </a:prstGeom>
                    <a:noFill/>
                    <a:ln>
                      <a:noFill/>
                    </a:ln>
                  </pic:spPr>
                </pic:pic>
              </a:graphicData>
            </a:graphic>
          </wp:inline>
        </w:drawing>
      </w:r>
      <w:r w:rsidRPr="0071761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w w:val="0"/>
          <w:u w:color="000000"/>
          <w:bdr w:val="none" w:sz="0" w:space="0" w:color="000000"/>
          <w:shd w:val="clear" w:color="000000" w:fill="000000"/>
          <w:lang w:eastAsia="cs-CZ"/>
        </w:rPr>
        <w:drawing>
          <wp:inline distT="0" distB="0" distL="0" distR="0" wp14:anchorId="3A2CAF4F" wp14:editId="5F4E2AA9">
            <wp:extent cx="6572250" cy="8735213"/>
            <wp:effectExtent l="0" t="0" r="0" b="8890"/>
            <wp:docPr id="52" name="Obrázek 52" descr="C:\! used DOC\!!! Habilitace\My literature\PNG files\03\0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 used DOC\!!! Habilitace\My literature\PNG files\03\03-3.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572250" cy="8735213"/>
                    </a:xfrm>
                    <a:prstGeom prst="rect">
                      <a:avLst/>
                    </a:prstGeom>
                    <a:noFill/>
                    <a:ln>
                      <a:noFill/>
                    </a:ln>
                  </pic:spPr>
                </pic:pic>
              </a:graphicData>
            </a:graphic>
          </wp:inline>
        </w:drawing>
      </w:r>
      <w:r w:rsidRPr="0071761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02EDB436" w14:textId="77777777" w:rsidR="00673A60" w:rsidRDefault="00673A60">
      <w:pPr>
        <w:jc w:val="left"/>
        <w:rPr>
          <w:rFonts w:ascii="Times New Roman" w:eastAsia="Times New Roman" w:hAnsi="Times New Roman" w:cs="Times New Roman"/>
          <w:i/>
          <w:iCs/>
          <w:snapToGrid w:val="0"/>
          <w:color w:val="000000"/>
          <w:w w:val="0"/>
          <w:sz w:val="0"/>
          <w:szCs w:val="0"/>
          <w:u w:color="000000"/>
          <w:bdr w:val="none" w:sz="0" w:space="0" w:color="000000"/>
          <w:shd w:val="clear" w:color="000000" w:fill="000000"/>
          <w:lang w:val="x-none" w:eastAsia="x-none" w:bidi="x-none"/>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br w:type="page"/>
      </w:r>
    </w:p>
    <w:p w14:paraId="2D002654" w14:textId="77777777" w:rsidR="00717617" w:rsidRDefault="00717617" w:rsidP="00AB2CF2">
      <w:pPr>
        <w:pStyle w:val="Titulek"/>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sectPr w:rsidR="00717617" w:rsidSect="00294D33">
          <w:footnotePr>
            <w:numFmt w:val="chicago"/>
            <w:numRestart w:val="eachPage"/>
          </w:footnotePr>
          <w:pgSz w:w="11906" w:h="16838"/>
          <w:pgMar w:top="1417" w:right="746" w:bottom="1417" w:left="810" w:header="708" w:footer="708" w:gutter="0"/>
          <w:cols w:space="708"/>
          <w:titlePg/>
          <w:docGrid w:linePitch="360"/>
        </w:sectPr>
      </w:pPr>
    </w:p>
    <w:p w14:paraId="75C3DA9C" w14:textId="742734EF" w:rsidR="00673A60" w:rsidRDefault="00673A60">
      <w:pPr>
        <w:jc w:val="left"/>
        <w:rPr>
          <w:rFonts w:asciiTheme="majorHAnsi" w:eastAsiaTheme="majorEastAsia" w:hAnsiTheme="majorHAnsi" w:cstheme="majorBidi"/>
          <w:color w:val="2E74B5" w:themeColor="accent1" w:themeShade="BF"/>
          <w:sz w:val="32"/>
          <w:szCs w:val="32"/>
          <w:lang w:val="en-GB"/>
        </w:rPr>
      </w:pPr>
      <w:r>
        <w:rPr>
          <w:rFonts w:asciiTheme="majorHAnsi" w:eastAsiaTheme="majorEastAsia" w:hAnsiTheme="majorHAnsi" w:cstheme="majorBidi"/>
          <w:color w:val="2E74B5" w:themeColor="accent1" w:themeShade="BF"/>
          <w:sz w:val="32"/>
          <w:szCs w:val="32"/>
          <w:lang w:val="en-GB"/>
        </w:rPr>
        <w:br w:type="page"/>
      </w:r>
    </w:p>
    <w:p w14:paraId="1F26B34F" w14:textId="77777777" w:rsidR="00717617" w:rsidRDefault="00717617" w:rsidP="00717617">
      <w:pPr>
        <w:jc w:val="left"/>
        <w:rPr>
          <w:rFonts w:asciiTheme="majorHAnsi" w:eastAsiaTheme="majorEastAsia" w:hAnsiTheme="majorHAnsi" w:cstheme="majorBidi"/>
          <w:color w:val="2E74B5" w:themeColor="accent1" w:themeShade="BF"/>
          <w:sz w:val="32"/>
          <w:szCs w:val="32"/>
          <w:lang w:val="en-GB"/>
        </w:rPr>
      </w:pPr>
    </w:p>
    <w:p w14:paraId="75A67E31" w14:textId="77777777" w:rsidR="00717617" w:rsidRDefault="00717617" w:rsidP="00717617">
      <w:pPr>
        <w:pStyle w:val="Nadpis1"/>
        <w:numPr>
          <w:ilvl w:val="0"/>
          <w:numId w:val="0"/>
        </w:numPr>
        <w:ind w:left="432"/>
        <w:rPr>
          <w:lang w:val="en-GB"/>
        </w:rPr>
      </w:pPr>
      <w:bookmarkStart w:id="47" w:name="_Toc147844462"/>
      <w:r>
        <w:rPr>
          <w:lang w:val="en-GB"/>
        </w:rPr>
        <w:t>Commented paper 4</w:t>
      </w:r>
      <w:bookmarkEnd w:id="47"/>
    </w:p>
    <w:p w14:paraId="0F4410D2" w14:textId="77777777" w:rsidR="00717617" w:rsidRPr="009F7C36" w:rsidRDefault="00717617" w:rsidP="00717617">
      <w:pPr>
        <w:rPr>
          <w:lang w:val="en-GB"/>
        </w:rPr>
      </w:pPr>
    </w:p>
    <w:p w14:paraId="4145F4DF" w14:textId="77777777" w:rsidR="00717617" w:rsidRDefault="00717617" w:rsidP="00717617">
      <w:pPr>
        <w:widowControl w:val="0"/>
        <w:autoSpaceDE w:val="0"/>
        <w:autoSpaceDN w:val="0"/>
        <w:adjustRightInd w:val="0"/>
        <w:spacing w:line="240" w:lineRule="auto"/>
        <w:ind w:left="640" w:hanging="640"/>
        <w:rPr>
          <w:rFonts w:ascii="Calibri" w:hAnsi="Calibri" w:cs="Times New Roman"/>
          <w:noProof/>
          <w:szCs w:val="24"/>
        </w:rPr>
      </w:pPr>
      <w:r>
        <w:rPr>
          <w:rFonts w:ascii="Calibri" w:hAnsi="Calibri" w:cs="Times New Roman"/>
          <w:noProof/>
          <w:szCs w:val="24"/>
        </w:rPr>
        <w:t xml:space="preserve"> </w:t>
      </w:r>
      <w:r>
        <w:rPr>
          <w:rFonts w:ascii="Calibri" w:hAnsi="Calibri" w:cs="Times New Roman"/>
          <w:noProof/>
          <w:szCs w:val="24"/>
        </w:rPr>
        <w:tab/>
        <w:t>KUNC, J., M. REJHON, V. DĚDIČ a</w:t>
      </w:r>
      <w:r w:rsidR="00711F80">
        <w:rPr>
          <w:rFonts w:ascii="Calibri" w:hAnsi="Calibri" w:cs="Times New Roman"/>
          <w:noProof/>
          <w:szCs w:val="24"/>
        </w:rPr>
        <w:t>nd</w:t>
      </w:r>
      <w:r>
        <w:rPr>
          <w:rFonts w:ascii="Calibri" w:hAnsi="Calibri" w:cs="Times New Roman"/>
          <w:noProof/>
          <w:szCs w:val="24"/>
        </w:rPr>
        <w:t xml:space="preserve"> </w:t>
      </w:r>
      <w:r w:rsidRPr="00C70964">
        <w:rPr>
          <w:rFonts w:ascii="Calibri" w:hAnsi="Calibri" w:cs="Times New Roman"/>
          <w:b/>
          <w:noProof/>
          <w:szCs w:val="24"/>
        </w:rPr>
        <w:t>P. BÁBOR</w:t>
      </w:r>
      <w:r>
        <w:rPr>
          <w:rFonts w:ascii="Calibri" w:hAnsi="Calibri" w:cs="Times New Roman"/>
          <w:noProof/>
          <w:szCs w:val="24"/>
        </w:rPr>
        <w:t xml:space="preserve">. Thickness of sublimation grown SiC layers measured by scanning Raman spectroscopy. </w:t>
      </w:r>
      <w:r>
        <w:rPr>
          <w:rFonts w:ascii="Calibri" w:hAnsi="Calibri" w:cs="Times New Roman"/>
          <w:i/>
          <w:iCs/>
          <w:noProof/>
          <w:szCs w:val="24"/>
        </w:rPr>
        <w:t>Journal of Alloys and Compounds</w:t>
      </w:r>
      <w:r>
        <w:rPr>
          <w:rFonts w:ascii="Calibri" w:hAnsi="Calibri" w:cs="Times New Roman"/>
          <w:noProof/>
          <w:szCs w:val="24"/>
        </w:rPr>
        <w:t xml:space="preserve"> [online]. 2019, </w:t>
      </w:r>
      <w:r>
        <w:rPr>
          <w:rFonts w:ascii="Calibri" w:hAnsi="Calibri" w:cs="Times New Roman"/>
          <w:b/>
          <w:bCs/>
          <w:noProof/>
          <w:szCs w:val="24"/>
        </w:rPr>
        <w:t>789</w:t>
      </w:r>
      <w:r>
        <w:rPr>
          <w:rFonts w:ascii="Calibri" w:hAnsi="Calibri" w:cs="Times New Roman"/>
          <w:noProof/>
          <w:szCs w:val="24"/>
        </w:rPr>
        <w:t xml:space="preserve">. ISSN 09258388. </w:t>
      </w:r>
      <w:r w:rsidR="00C70964">
        <w:rPr>
          <w:rFonts w:ascii="Calibri" w:hAnsi="Calibri" w:cs="Times New Roman"/>
          <w:noProof/>
          <w:szCs w:val="24"/>
        </w:rPr>
        <w:t>Available at</w:t>
      </w:r>
      <w:r>
        <w:rPr>
          <w:rFonts w:ascii="Calibri" w:hAnsi="Calibri" w:cs="Times New Roman"/>
          <w:noProof/>
          <w:szCs w:val="24"/>
        </w:rPr>
        <w:t>: doi:10.1016/j.jallcom.2019.02.305</w:t>
      </w:r>
    </w:p>
    <w:p w14:paraId="33CFEBC6" w14:textId="77777777" w:rsidR="00717617" w:rsidRDefault="00717617" w:rsidP="00717617">
      <w:pPr>
        <w:widowControl w:val="0"/>
        <w:autoSpaceDE w:val="0"/>
        <w:autoSpaceDN w:val="0"/>
        <w:adjustRightInd w:val="0"/>
        <w:spacing w:line="240" w:lineRule="auto"/>
        <w:ind w:left="640" w:hanging="640"/>
        <w:rPr>
          <w:rFonts w:ascii="Calibri" w:hAnsi="Calibri" w:cs="Times New Roman"/>
          <w:noProof/>
          <w:szCs w:val="24"/>
        </w:rPr>
      </w:pPr>
    </w:p>
    <w:p w14:paraId="4A94DFD3" w14:textId="77777777" w:rsidR="00571264" w:rsidRDefault="00571264" w:rsidP="00717617">
      <w:pPr>
        <w:widowControl w:val="0"/>
        <w:autoSpaceDE w:val="0"/>
        <w:autoSpaceDN w:val="0"/>
        <w:adjustRightInd w:val="0"/>
        <w:spacing w:line="240" w:lineRule="auto"/>
        <w:ind w:left="640" w:hanging="640"/>
        <w:rPr>
          <w:rFonts w:ascii="Calibri" w:hAnsi="Calibri" w:cs="Times New Roman"/>
          <w:noProof/>
          <w:szCs w:val="24"/>
        </w:rPr>
      </w:pPr>
      <w:r>
        <w:rPr>
          <w:rFonts w:ascii="Calibri" w:hAnsi="Calibri" w:cs="Times New Roman"/>
          <w:noProof/>
          <w:szCs w:val="24"/>
        </w:rPr>
        <w:t>¨</w:t>
      </w:r>
    </w:p>
    <w:p w14:paraId="4C5B73C6" w14:textId="3B1460C2" w:rsidR="00571264" w:rsidRDefault="00571264" w:rsidP="00571264">
      <w:pPr>
        <w:pStyle w:val="Odstavecseseznamem"/>
        <w:widowControl w:val="0"/>
        <w:autoSpaceDE w:val="0"/>
        <w:autoSpaceDN w:val="0"/>
        <w:adjustRightInd w:val="0"/>
        <w:spacing w:line="240" w:lineRule="auto"/>
        <w:jc w:val="right"/>
        <w:rPr>
          <w:rFonts w:ascii="Calibri" w:hAnsi="Calibri" w:cs="Times New Roman"/>
          <w:noProof/>
          <w:szCs w:val="24"/>
        </w:rPr>
      </w:pPr>
      <w:r>
        <w:rPr>
          <w:rFonts w:ascii="Calibri" w:hAnsi="Calibri" w:cs="Times New Roman"/>
          <w:noProof/>
          <w:szCs w:val="24"/>
        </w:rPr>
        <w:t>(IF = 4.6</w:t>
      </w:r>
      <w:r w:rsidR="00E0681B">
        <w:rPr>
          <w:rFonts w:ascii="Calibri" w:hAnsi="Calibri" w:cs="Times New Roman"/>
          <w:noProof/>
          <w:szCs w:val="24"/>
        </w:rPr>
        <w:t>, Citations 2</w:t>
      </w:r>
      <w:r>
        <w:rPr>
          <w:rFonts w:ascii="Calibri" w:hAnsi="Calibri" w:cs="Times New Roman"/>
          <w:noProof/>
          <w:szCs w:val="24"/>
        </w:rPr>
        <w:t>)</w:t>
      </w:r>
    </w:p>
    <w:p w14:paraId="2D39AF0E" w14:textId="77777777" w:rsidR="00571264" w:rsidRDefault="00571264" w:rsidP="00717617">
      <w:pPr>
        <w:widowControl w:val="0"/>
        <w:autoSpaceDE w:val="0"/>
        <w:autoSpaceDN w:val="0"/>
        <w:adjustRightInd w:val="0"/>
        <w:spacing w:line="240" w:lineRule="auto"/>
        <w:ind w:left="640" w:hanging="640"/>
        <w:rPr>
          <w:rFonts w:ascii="Calibri" w:hAnsi="Calibri" w:cs="Times New Roman"/>
          <w:noProof/>
          <w:szCs w:val="24"/>
        </w:rPr>
      </w:pPr>
    </w:p>
    <w:p w14:paraId="6E9FCFAB" w14:textId="77777777" w:rsidR="00673A60" w:rsidRDefault="00673A60" w:rsidP="00717617">
      <w:pPr>
        <w:widowControl w:val="0"/>
        <w:autoSpaceDE w:val="0"/>
        <w:autoSpaceDN w:val="0"/>
        <w:adjustRightInd w:val="0"/>
        <w:spacing w:line="240" w:lineRule="auto"/>
        <w:ind w:left="640" w:hanging="640"/>
        <w:rPr>
          <w:rFonts w:ascii="Calibri" w:hAnsi="Calibri" w:cs="Times New Roman"/>
          <w:noProof/>
          <w:szCs w:val="24"/>
        </w:rPr>
      </w:pPr>
    </w:p>
    <w:p w14:paraId="6B754FC3" w14:textId="03EED367" w:rsidR="00673A60" w:rsidRDefault="00673A60">
      <w:pPr>
        <w:jc w:val="left"/>
        <w:rPr>
          <w:rFonts w:ascii="Calibri" w:hAnsi="Calibri" w:cs="Times New Roman"/>
          <w:noProof/>
          <w:szCs w:val="24"/>
        </w:rPr>
      </w:pPr>
      <w:r>
        <w:rPr>
          <w:rFonts w:ascii="Calibri" w:hAnsi="Calibri" w:cs="Times New Roman"/>
          <w:noProof/>
          <w:szCs w:val="24"/>
        </w:rPr>
        <w:br w:type="page"/>
      </w:r>
    </w:p>
    <w:p w14:paraId="7C30C8B1" w14:textId="4FDBD1A5" w:rsidR="00673A60" w:rsidRDefault="00673A60">
      <w:pPr>
        <w:jc w:val="left"/>
        <w:rPr>
          <w:rFonts w:ascii="Calibri" w:hAnsi="Calibri" w:cs="Times New Roman"/>
          <w:noProof/>
          <w:szCs w:val="24"/>
        </w:rPr>
      </w:pPr>
      <w:r>
        <w:rPr>
          <w:rFonts w:ascii="Calibri" w:hAnsi="Calibri" w:cs="Times New Roman"/>
          <w:noProof/>
          <w:szCs w:val="24"/>
        </w:rPr>
        <w:br w:type="page"/>
      </w:r>
    </w:p>
    <w:p w14:paraId="3F068367" w14:textId="77777777" w:rsidR="00673A60" w:rsidRDefault="00673A60" w:rsidP="00717617">
      <w:pPr>
        <w:widowControl w:val="0"/>
        <w:autoSpaceDE w:val="0"/>
        <w:autoSpaceDN w:val="0"/>
        <w:adjustRightInd w:val="0"/>
        <w:spacing w:line="240" w:lineRule="auto"/>
        <w:ind w:left="640" w:hanging="640"/>
        <w:rPr>
          <w:rFonts w:ascii="Calibri" w:hAnsi="Calibri" w:cs="Times New Roman"/>
          <w:noProof/>
          <w:szCs w:val="24"/>
        </w:rPr>
        <w:sectPr w:rsidR="00673A60" w:rsidSect="00294D33">
          <w:footerReference w:type="default" r:id="rId68"/>
          <w:headerReference w:type="first" r:id="rId69"/>
          <w:footnotePr>
            <w:numFmt w:val="chicago"/>
            <w:numRestart w:val="eachPage"/>
          </w:footnotePr>
          <w:pgSz w:w="11906" w:h="16838"/>
          <w:pgMar w:top="1417" w:right="1466" w:bottom="1417" w:left="1440" w:header="708" w:footer="708" w:gutter="0"/>
          <w:cols w:space="708"/>
          <w:titlePg/>
          <w:docGrid w:linePitch="360"/>
        </w:sectPr>
      </w:pPr>
    </w:p>
    <w:p w14:paraId="0E81EE12" w14:textId="77777777" w:rsidR="00717617" w:rsidRDefault="00717617" w:rsidP="00AB2CF2">
      <w:pPr>
        <w:pStyle w:val="Titulek"/>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sectPr w:rsidR="00717617" w:rsidSect="00294D33">
          <w:footnotePr>
            <w:numFmt w:val="chicago"/>
            <w:numRestart w:val="eachPage"/>
          </w:footnotePr>
          <w:pgSz w:w="11906" w:h="16838"/>
          <w:pgMar w:top="1417" w:right="746" w:bottom="1417" w:left="810" w:header="708" w:footer="708" w:gutter="0"/>
          <w:cols w:space="708"/>
          <w:titlePg/>
          <w:docGrid w:linePitch="360"/>
        </w:sectPr>
      </w:pPr>
      <w:r>
        <w:rPr>
          <w:noProof/>
          <w:w w:val="0"/>
          <w:u w:color="000000"/>
          <w:bdr w:val="none" w:sz="0" w:space="0" w:color="000000"/>
          <w:shd w:val="clear" w:color="000000" w:fill="000000"/>
          <w:lang w:eastAsia="cs-CZ"/>
        </w:rPr>
        <w:drawing>
          <wp:inline distT="0" distB="0" distL="0" distR="0" wp14:anchorId="54C781BD" wp14:editId="04C92287">
            <wp:extent cx="6572250" cy="8762816"/>
            <wp:effectExtent l="0" t="0" r="0" b="635"/>
            <wp:docPr id="53" name="Obrázek 53" descr="C:\! used DOC\!!! Habilitace\My literature\PNG files\04\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 used DOC\!!! Habilitace\My literature\PNG files\04\04-1.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572250" cy="8762816"/>
                    </a:xfrm>
                    <a:prstGeom prst="rect">
                      <a:avLst/>
                    </a:prstGeom>
                    <a:noFill/>
                    <a:ln>
                      <a:noFill/>
                    </a:ln>
                  </pic:spPr>
                </pic:pic>
              </a:graphicData>
            </a:graphic>
          </wp:inline>
        </w:drawing>
      </w:r>
      <w:r w:rsidRPr="0071761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w w:val="0"/>
          <w:u w:color="000000"/>
          <w:bdr w:val="none" w:sz="0" w:space="0" w:color="000000"/>
          <w:shd w:val="clear" w:color="000000" w:fill="000000"/>
          <w:lang w:eastAsia="cs-CZ"/>
        </w:rPr>
        <w:drawing>
          <wp:inline distT="0" distB="0" distL="0" distR="0" wp14:anchorId="333E59FA" wp14:editId="7A0EA9DA">
            <wp:extent cx="6572250" cy="8762816"/>
            <wp:effectExtent l="0" t="0" r="0" b="635"/>
            <wp:docPr id="54" name="Obrázek 54" descr="C:\! used DOC\!!! Habilitace\My literature\PNG files\04\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 used DOC\!!! Habilitace\My literature\PNG files\04\04-2.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572250" cy="8762816"/>
                    </a:xfrm>
                    <a:prstGeom prst="rect">
                      <a:avLst/>
                    </a:prstGeom>
                    <a:noFill/>
                    <a:ln>
                      <a:noFill/>
                    </a:ln>
                  </pic:spPr>
                </pic:pic>
              </a:graphicData>
            </a:graphic>
          </wp:inline>
        </w:drawing>
      </w:r>
      <w:r w:rsidRPr="0071761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w w:val="0"/>
          <w:u w:color="000000"/>
          <w:bdr w:val="none" w:sz="0" w:space="0" w:color="000000"/>
          <w:shd w:val="clear" w:color="000000" w:fill="000000"/>
          <w:lang w:eastAsia="cs-CZ"/>
        </w:rPr>
        <w:drawing>
          <wp:inline distT="0" distB="0" distL="0" distR="0" wp14:anchorId="1F970ED4" wp14:editId="01208D99">
            <wp:extent cx="6572250" cy="8762816"/>
            <wp:effectExtent l="0" t="0" r="0" b="635"/>
            <wp:docPr id="55" name="Obrázek 55" descr="C:\! used DOC\!!! Habilitace\My literature\PNG files\04\0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 used DOC\!!! Habilitace\My literature\PNG files\04\04-3.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572250" cy="8762816"/>
                    </a:xfrm>
                    <a:prstGeom prst="rect">
                      <a:avLst/>
                    </a:prstGeom>
                    <a:noFill/>
                    <a:ln>
                      <a:noFill/>
                    </a:ln>
                  </pic:spPr>
                </pic:pic>
              </a:graphicData>
            </a:graphic>
          </wp:inline>
        </w:drawing>
      </w:r>
      <w:r w:rsidRPr="0071761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w w:val="0"/>
          <w:u w:color="000000"/>
          <w:bdr w:val="none" w:sz="0" w:space="0" w:color="000000"/>
          <w:shd w:val="clear" w:color="000000" w:fill="000000"/>
          <w:lang w:eastAsia="cs-CZ"/>
        </w:rPr>
        <w:drawing>
          <wp:inline distT="0" distB="0" distL="0" distR="0" wp14:anchorId="58E4CAFF" wp14:editId="5C4C7D1E">
            <wp:extent cx="6572250" cy="8762816"/>
            <wp:effectExtent l="0" t="0" r="0" b="635"/>
            <wp:docPr id="56" name="Obrázek 56" descr="C:\! used DOC\!!! Habilitace\My literature\PNG files\04\0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 used DOC\!!! Habilitace\My literature\PNG files\04\04-4.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572250" cy="8762816"/>
                    </a:xfrm>
                    <a:prstGeom prst="rect">
                      <a:avLst/>
                    </a:prstGeom>
                    <a:noFill/>
                    <a:ln>
                      <a:noFill/>
                    </a:ln>
                  </pic:spPr>
                </pic:pic>
              </a:graphicData>
            </a:graphic>
          </wp:inline>
        </w:drawing>
      </w:r>
      <w:r w:rsidRPr="0071761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w w:val="0"/>
          <w:u w:color="000000"/>
          <w:bdr w:val="none" w:sz="0" w:space="0" w:color="000000"/>
          <w:shd w:val="clear" w:color="000000" w:fill="000000"/>
          <w:lang w:eastAsia="cs-CZ"/>
        </w:rPr>
        <w:drawing>
          <wp:inline distT="0" distB="0" distL="0" distR="0" wp14:anchorId="7D68BD17" wp14:editId="362B095A">
            <wp:extent cx="6572250" cy="8762816"/>
            <wp:effectExtent l="0" t="0" r="0" b="635"/>
            <wp:docPr id="57" name="Obrázek 57" descr="C:\! used DOC\!!! Habilitace\My literature\PNG files\04\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 used DOC\!!! Habilitace\My literature\PNG files\04\04-5.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572250" cy="8762816"/>
                    </a:xfrm>
                    <a:prstGeom prst="rect">
                      <a:avLst/>
                    </a:prstGeom>
                    <a:noFill/>
                    <a:ln>
                      <a:noFill/>
                    </a:ln>
                  </pic:spPr>
                </pic:pic>
              </a:graphicData>
            </a:graphic>
          </wp:inline>
        </w:drawing>
      </w:r>
      <w:r w:rsidRPr="0071761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w w:val="0"/>
          <w:u w:color="000000"/>
          <w:bdr w:val="none" w:sz="0" w:space="0" w:color="000000"/>
          <w:shd w:val="clear" w:color="000000" w:fill="000000"/>
          <w:lang w:eastAsia="cs-CZ"/>
        </w:rPr>
        <w:drawing>
          <wp:inline distT="0" distB="0" distL="0" distR="0" wp14:anchorId="2C128E0C" wp14:editId="5EE03FB8">
            <wp:extent cx="6572250" cy="8762816"/>
            <wp:effectExtent l="0" t="0" r="0" b="635"/>
            <wp:docPr id="58" name="Obrázek 58" descr="C:\! used DOC\!!! Habilitace\My literature\PNG files\04\0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 used DOC\!!! Habilitace\My literature\PNG files\04\04-6.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572250" cy="8762816"/>
                    </a:xfrm>
                    <a:prstGeom prst="rect">
                      <a:avLst/>
                    </a:prstGeom>
                    <a:noFill/>
                    <a:ln>
                      <a:noFill/>
                    </a:ln>
                  </pic:spPr>
                </pic:pic>
              </a:graphicData>
            </a:graphic>
          </wp:inline>
        </w:drawing>
      </w:r>
      <w:r w:rsidRPr="0071761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2996D054" w14:textId="77777777" w:rsidR="00717617" w:rsidRDefault="00717617" w:rsidP="00717617">
      <w:pPr>
        <w:jc w:val="left"/>
        <w:rPr>
          <w:rFonts w:asciiTheme="majorHAnsi" w:eastAsiaTheme="majorEastAsia" w:hAnsiTheme="majorHAnsi" w:cstheme="majorBidi"/>
          <w:color w:val="2E74B5" w:themeColor="accent1" w:themeShade="BF"/>
          <w:sz w:val="32"/>
          <w:szCs w:val="32"/>
          <w:lang w:val="en-GB"/>
        </w:rPr>
      </w:pPr>
    </w:p>
    <w:p w14:paraId="19C2EB4D" w14:textId="2A23045F" w:rsidR="00BC2DDB" w:rsidRDefault="00BC2DDB">
      <w:pPr>
        <w:jc w:val="left"/>
        <w:rPr>
          <w:rFonts w:asciiTheme="majorHAnsi" w:eastAsiaTheme="majorEastAsia" w:hAnsiTheme="majorHAnsi" w:cstheme="majorBidi"/>
          <w:color w:val="2E74B5" w:themeColor="accent1" w:themeShade="BF"/>
          <w:sz w:val="32"/>
          <w:szCs w:val="32"/>
          <w:lang w:val="en-GB"/>
        </w:rPr>
      </w:pPr>
    </w:p>
    <w:p w14:paraId="65C9B912" w14:textId="77777777" w:rsidR="00717617" w:rsidRDefault="00717617" w:rsidP="00717617">
      <w:pPr>
        <w:pStyle w:val="Nadpis1"/>
        <w:numPr>
          <w:ilvl w:val="0"/>
          <w:numId w:val="0"/>
        </w:numPr>
        <w:ind w:left="432"/>
        <w:rPr>
          <w:lang w:val="en-GB"/>
        </w:rPr>
      </w:pPr>
      <w:bookmarkStart w:id="48" w:name="_Toc147844463"/>
      <w:r>
        <w:rPr>
          <w:lang w:val="en-GB"/>
        </w:rPr>
        <w:t>Commented paper 5</w:t>
      </w:r>
      <w:bookmarkEnd w:id="48"/>
    </w:p>
    <w:p w14:paraId="06CDC80D" w14:textId="77777777" w:rsidR="00717617" w:rsidRPr="009F7C36" w:rsidRDefault="00717617" w:rsidP="00717617">
      <w:pPr>
        <w:rPr>
          <w:lang w:val="en-GB"/>
        </w:rPr>
      </w:pPr>
    </w:p>
    <w:p w14:paraId="1F804C67" w14:textId="77777777" w:rsidR="00717617" w:rsidRDefault="00717617" w:rsidP="00717617">
      <w:pPr>
        <w:widowControl w:val="0"/>
        <w:autoSpaceDE w:val="0"/>
        <w:autoSpaceDN w:val="0"/>
        <w:adjustRightInd w:val="0"/>
        <w:spacing w:line="240" w:lineRule="auto"/>
        <w:ind w:left="640" w:hanging="640"/>
        <w:rPr>
          <w:rFonts w:ascii="Calibri" w:hAnsi="Calibri" w:cs="Times New Roman"/>
          <w:noProof/>
          <w:szCs w:val="24"/>
        </w:rPr>
      </w:pPr>
      <w:r>
        <w:rPr>
          <w:rFonts w:ascii="Calibri" w:hAnsi="Calibri" w:cs="Times New Roman"/>
          <w:noProof/>
          <w:szCs w:val="24"/>
        </w:rPr>
        <w:t xml:space="preserve"> </w:t>
      </w:r>
      <w:r>
        <w:rPr>
          <w:rFonts w:ascii="Calibri" w:hAnsi="Calibri" w:cs="Times New Roman"/>
          <w:noProof/>
          <w:szCs w:val="24"/>
        </w:rPr>
        <w:tab/>
        <w:t xml:space="preserve">DAGHBOUJ, N., M. CALLISTI, H. S. SEN, M. KARLIK, J. ČECH, M. VRONKA, V. HAVRÁNEK, J. ČAPEK, P. MINÁRIK, </w:t>
      </w:r>
      <w:r w:rsidRPr="00C70964">
        <w:rPr>
          <w:rFonts w:ascii="Calibri" w:hAnsi="Calibri" w:cs="Times New Roman"/>
          <w:b/>
          <w:noProof/>
          <w:szCs w:val="24"/>
        </w:rPr>
        <w:t>P. BÁBOR</w:t>
      </w:r>
      <w:r>
        <w:rPr>
          <w:rFonts w:ascii="Calibri" w:hAnsi="Calibri" w:cs="Times New Roman"/>
          <w:noProof/>
          <w:szCs w:val="24"/>
        </w:rPr>
        <w:t xml:space="preserve"> a</w:t>
      </w:r>
      <w:r w:rsidR="00711F80">
        <w:rPr>
          <w:rFonts w:ascii="Calibri" w:hAnsi="Calibri" w:cs="Times New Roman"/>
          <w:noProof/>
          <w:szCs w:val="24"/>
        </w:rPr>
        <w:t>nd</w:t>
      </w:r>
      <w:r>
        <w:rPr>
          <w:rFonts w:ascii="Calibri" w:hAnsi="Calibri" w:cs="Times New Roman"/>
          <w:noProof/>
          <w:szCs w:val="24"/>
        </w:rPr>
        <w:t xml:space="preserve"> T. POLCAR. Interphase boundary layer-dominated strain mechanisms in Cu+ implanted Zr-Nb nanoscale multilayers. </w:t>
      </w:r>
      <w:r>
        <w:rPr>
          <w:rFonts w:ascii="Calibri" w:hAnsi="Calibri" w:cs="Times New Roman"/>
          <w:i/>
          <w:iCs/>
          <w:noProof/>
          <w:szCs w:val="24"/>
        </w:rPr>
        <w:t>Acta Materialia</w:t>
      </w:r>
      <w:r>
        <w:rPr>
          <w:rFonts w:ascii="Calibri" w:hAnsi="Calibri" w:cs="Times New Roman"/>
          <w:noProof/>
          <w:szCs w:val="24"/>
        </w:rPr>
        <w:t xml:space="preserve"> [online]. 2021, </w:t>
      </w:r>
      <w:r>
        <w:rPr>
          <w:rFonts w:ascii="Calibri" w:hAnsi="Calibri" w:cs="Times New Roman"/>
          <w:b/>
          <w:bCs/>
          <w:noProof/>
          <w:szCs w:val="24"/>
        </w:rPr>
        <w:t>202</w:t>
      </w:r>
      <w:r>
        <w:rPr>
          <w:rFonts w:ascii="Calibri" w:hAnsi="Calibri" w:cs="Times New Roman"/>
          <w:noProof/>
          <w:szCs w:val="24"/>
        </w:rPr>
        <w:t xml:space="preserve">, 317–330. ISSN 13596454. </w:t>
      </w:r>
      <w:r w:rsidR="00C70964">
        <w:rPr>
          <w:rFonts w:ascii="Calibri" w:hAnsi="Calibri" w:cs="Times New Roman"/>
          <w:noProof/>
          <w:szCs w:val="24"/>
        </w:rPr>
        <w:t>Available at</w:t>
      </w:r>
      <w:r>
        <w:rPr>
          <w:rFonts w:ascii="Calibri" w:hAnsi="Calibri" w:cs="Times New Roman"/>
          <w:noProof/>
          <w:szCs w:val="24"/>
        </w:rPr>
        <w:t>: doi:10.1016/j.actamat.2020.10.072</w:t>
      </w:r>
    </w:p>
    <w:p w14:paraId="17FFCF4E" w14:textId="77777777" w:rsidR="00717617" w:rsidRDefault="00717617" w:rsidP="00717617">
      <w:pPr>
        <w:widowControl w:val="0"/>
        <w:autoSpaceDE w:val="0"/>
        <w:autoSpaceDN w:val="0"/>
        <w:adjustRightInd w:val="0"/>
        <w:spacing w:line="240" w:lineRule="auto"/>
        <w:ind w:left="640" w:hanging="640"/>
        <w:rPr>
          <w:rFonts w:ascii="Calibri" w:hAnsi="Calibri" w:cs="Times New Roman"/>
          <w:noProof/>
          <w:szCs w:val="24"/>
        </w:rPr>
      </w:pPr>
    </w:p>
    <w:p w14:paraId="4BC0AC8A" w14:textId="1837532F" w:rsidR="00571264" w:rsidRDefault="00571264" w:rsidP="00571264">
      <w:pPr>
        <w:pStyle w:val="Odstavecseseznamem"/>
        <w:widowControl w:val="0"/>
        <w:autoSpaceDE w:val="0"/>
        <w:autoSpaceDN w:val="0"/>
        <w:adjustRightInd w:val="0"/>
        <w:spacing w:line="240" w:lineRule="auto"/>
        <w:jc w:val="right"/>
        <w:rPr>
          <w:rFonts w:ascii="Calibri" w:hAnsi="Calibri" w:cs="Times New Roman"/>
          <w:noProof/>
          <w:szCs w:val="24"/>
        </w:rPr>
      </w:pPr>
      <w:r>
        <w:rPr>
          <w:rFonts w:ascii="Calibri" w:hAnsi="Calibri" w:cs="Times New Roman"/>
          <w:noProof/>
          <w:szCs w:val="24"/>
        </w:rPr>
        <w:t>(IF = 7.6</w:t>
      </w:r>
      <w:r w:rsidR="00E0681B">
        <w:rPr>
          <w:rFonts w:ascii="Calibri" w:hAnsi="Calibri" w:cs="Times New Roman"/>
          <w:noProof/>
          <w:szCs w:val="24"/>
        </w:rPr>
        <w:t>, Citations 10</w:t>
      </w:r>
      <w:r>
        <w:rPr>
          <w:rFonts w:ascii="Calibri" w:hAnsi="Calibri" w:cs="Times New Roman"/>
          <w:noProof/>
          <w:szCs w:val="24"/>
        </w:rPr>
        <w:t>)</w:t>
      </w:r>
    </w:p>
    <w:p w14:paraId="5F82EB99" w14:textId="77777777" w:rsidR="00571264" w:rsidRDefault="00571264" w:rsidP="00717617">
      <w:pPr>
        <w:widowControl w:val="0"/>
        <w:autoSpaceDE w:val="0"/>
        <w:autoSpaceDN w:val="0"/>
        <w:adjustRightInd w:val="0"/>
        <w:spacing w:line="240" w:lineRule="auto"/>
        <w:ind w:left="640" w:hanging="640"/>
        <w:rPr>
          <w:rFonts w:ascii="Calibri" w:hAnsi="Calibri" w:cs="Times New Roman"/>
          <w:noProof/>
          <w:szCs w:val="24"/>
        </w:rPr>
      </w:pPr>
    </w:p>
    <w:p w14:paraId="39A815BB" w14:textId="2549292D" w:rsidR="00673A60" w:rsidRDefault="00673A60">
      <w:pPr>
        <w:jc w:val="left"/>
        <w:rPr>
          <w:rFonts w:ascii="Calibri" w:hAnsi="Calibri" w:cs="Times New Roman"/>
          <w:noProof/>
          <w:szCs w:val="24"/>
        </w:rPr>
      </w:pPr>
      <w:r>
        <w:rPr>
          <w:rFonts w:ascii="Calibri" w:hAnsi="Calibri" w:cs="Times New Roman"/>
          <w:noProof/>
          <w:szCs w:val="24"/>
        </w:rPr>
        <w:br w:type="page"/>
      </w:r>
    </w:p>
    <w:p w14:paraId="02BD6F2E" w14:textId="737FAE9F" w:rsidR="00673A60" w:rsidRDefault="00673A60">
      <w:pPr>
        <w:jc w:val="left"/>
        <w:rPr>
          <w:rFonts w:ascii="Calibri" w:hAnsi="Calibri" w:cs="Times New Roman"/>
          <w:noProof/>
          <w:szCs w:val="24"/>
        </w:rPr>
      </w:pPr>
      <w:r>
        <w:rPr>
          <w:rFonts w:ascii="Calibri" w:hAnsi="Calibri" w:cs="Times New Roman"/>
          <w:noProof/>
          <w:szCs w:val="24"/>
        </w:rPr>
        <w:br w:type="page"/>
      </w:r>
    </w:p>
    <w:p w14:paraId="045AF92F" w14:textId="77777777" w:rsidR="00673A60" w:rsidRDefault="00673A60" w:rsidP="00717617">
      <w:pPr>
        <w:widowControl w:val="0"/>
        <w:autoSpaceDE w:val="0"/>
        <w:autoSpaceDN w:val="0"/>
        <w:adjustRightInd w:val="0"/>
        <w:spacing w:line="240" w:lineRule="auto"/>
        <w:ind w:left="640" w:hanging="640"/>
        <w:rPr>
          <w:rFonts w:ascii="Calibri" w:hAnsi="Calibri" w:cs="Times New Roman"/>
          <w:noProof/>
          <w:szCs w:val="24"/>
        </w:rPr>
        <w:sectPr w:rsidR="00673A60" w:rsidSect="00294D33">
          <w:footerReference w:type="default" r:id="rId76"/>
          <w:headerReference w:type="first" r:id="rId77"/>
          <w:footnotePr>
            <w:numFmt w:val="chicago"/>
            <w:numRestart w:val="eachPage"/>
          </w:footnotePr>
          <w:pgSz w:w="11906" w:h="16838"/>
          <w:pgMar w:top="1417" w:right="1466" w:bottom="1417" w:left="1440" w:header="708" w:footer="708" w:gutter="0"/>
          <w:cols w:space="708"/>
          <w:titlePg/>
          <w:docGrid w:linePitch="360"/>
        </w:sectPr>
      </w:pPr>
    </w:p>
    <w:p w14:paraId="00567A7C" w14:textId="77777777" w:rsidR="000D724A" w:rsidRDefault="00717617" w:rsidP="00AB2CF2">
      <w:pPr>
        <w:pStyle w:val="Titulek"/>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sectPr w:rsidR="000D724A" w:rsidSect="00294D33">
          <w:footnotePr>
            <w:numFmt w:val="chicago"/>
            <w:numRestart w:val="eachPage"/>
          </w:footnotePr>
          <w:pgSz w:w="11906" w:h="16838"/>
          <w:pgMar w:top="1417" w:right="746" w:bottom="1417" w:left="810" w:header="708" w:footer="708" w:gutter="0"/>
          <w:cols w:space="708"/>
          <w:titlePg/>
          <w:docGrid w:linePitch="360"/>
        </w:sectPr>
      </w:pPr>
      <w:r>
        <w:rPr>
          <w:noProof/>
          <w:w w:val="0"/>
          <w:u w:color="000000"/>
          <w:bdr w:val="none" w:sz="0" w:space="0" w:color="000000"/>
          <w:shd w:val="clear" w:color="000000" w:fill="000000"/>
          <w:lang w:eastAsia="cs-CZ"/>
        </w:rPr>
        <w:drawing>
          <wp:inline distT="0" distB="0" distL="0" distR="0" wp14:anchorId="5BF95C1F" wp14:editId="084FE8C8">
            <wp:extent cx="6572250" cy="8772201"/>
            <wp:effectExtent l="0" t="0" r="0" b="0"/>
            <wp:docPr id="59" name="Obrázek 59" descr="C:\! used DOC\!!! Habilitace\My literature\PNG files\05\0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 used DOC\!!! Habilitace\My literature\PNG files\05\05-01.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572250" cy="8772201"/>
                    </a:xfrm>
                    <a:prstGeom prst="rect">
                      <a:avLst/>
                    </a:prstGeom>
                    <a:noFill/>
                    <a:ln>
                      <a:noFill/>
                    </a:ln>
                  </pic:spPr>
                </pic:pic>
              </a:graphicData>
            </a:graphic>
          </wp:inline>
        </w:drawing>
      </w:r>
      <w:r w:rsidRPr="0071761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w w:val="0"/>
          <w:u w:color="000000"/>
          <w:bdr w:val="none" w:sz="0" w:space="0" w:color="000000"/>
          <w:shd w:val="clear" w:color="000000" w:fill="000000"/>
          <w:lang w:eastAsia="cs-CZ"/>
        </w:rPr>
        <w:drawing>
          <wp:inline distT="0" distB="0" distL="0" distR="0" wp14:anchorId="7CA1FA1F" wp14:editId="6D0583AD">
            <wp:extent cx="6572250" cy="8772201"/>
            <wp:effectExtent l="0" t="0" r="0" b="0"/>
            <wp:docPr id="60" name="Obrázek 60" descr="C:\! used DOC\!!! Habilitace\My literature\PNG files\05\05-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 used DOC\!!! Habilitace\My literature\PNG files\05\05-02.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572250" cy="8772201"/>
                    </a:xfrm>
                    <a:prstGeom prst="rect">
                      <a:avLst/>
                    </a:prstGeom>
                    <a:noFill/>
                    <a:ln>
                      <a:noFill/>
                    </a:ln>
                  </pic:spPr>
                </pic:pic>
              </a:graphicData>
            </a:graphic>
          </wp:inline>
        </w:drawing>
      </w:r>
      <w:r w:rsidRPr="0071761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w w:val="0"/>
          <w:u w:color="000000"/>
          <w:bdr w:val="none" w:sz="0" w:space="0" w:color="000000"/>
          <w:shd w:val="clear" w:color="000000" w:fill="000000"/>
          <w:lang w:eastAsia="cs-CZ"/>
        </w:rPr>
        <w:drawing>
          <wp:inline distT="0" distB="0" distL="0" distR="0" wp14:anchorId="07996CFA" wp14:editId="23F6604E">
            <wp:extent cx="6572250" cy="8772201"/>
            <wp:effectExtent l="0" t="0" r="0" b="0"/>
            <wp:docPr id="61" name="Obrázek 61" descr="C:\! used DOC\!!! Habilitace\My literature\PNG files\05\05-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 used DOC\!!! Habilitace\My literature\PNG files\05\05-03.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572250" cy="8772201"/>
                    </a:xfrm>
                    <a:prstGeom prst="rect">
                      <a:avLst/>
                    </a:prstGeom>
                    <a:noFill/>
                    <a:ln>
                      <a:noFill/>
                    </a:ln>
                  </pic:spPr>
                </pic:pic>
              </a:graphicData>
            </a:graphic>
          </wp:inline>
        </w:drawing>
      </w:r>
      <w:r w:rsidRPr="0071761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w w:val="0"/>
          <w:u w:color="000000"/>
          <w:bdr w:val="none" w:sz="0" w:space="0" w:color="000000"/>
          <w:shd w:val="clear" w:color="000000" w:fill="000000"/>
          <w:lang w:eastAsia="cs-CZ"/>
        </w:rPr>
        <w:drawing>
          <wp:inline distT="0" distB="0" distL="0" distR="0" wp14:anchorId="3DD94DA1" wp14:editId="5483E34B">
            <wp:extent cx="6572250" cy="8772201"/>
            <wp:effectExtent l="0" t="0" r="0" b="0"/>
            <wp:docPr id="62" name="Obrázek 62" descr="C:\! used DOC\!!! Habilitace\My literature\PNG files\05\0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 used DOC\!!! Habilitace\My literature\PNG files\05\05-04.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572250" cy="8772201"/>
                    </a:xfrm>
                    <a:prstGeom prst="rect">
                      <a:avLst/>
                    </a:prstGeom>
                    <a:noFill/>
                    <a:ln>
                      <a:noFill/>
                    </a:ln>
                  </pic:spPr>
                </pic:pic>
              </a:graphicData>
            </a:graphic>
          </wp:inline>
        </w:drawing>
      </w:r>
      <w:r w:rsidRPr="0071761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w w:val="0"/>
          <w:u w:color="000000"/>
          <w:bdr w:val="none" w:sz="0" w:space="0" w:color="000000"/>
          <w:shd w:val="clear" w:color="000000" w:fill="000000"/>
          <w:lang w:eastAsia="cs-CZ"/>
        </w:rPr>
        <w:drawing>
          <wp:inline distT="0" distB="0" distL="0" distR="0" wp14:anchorId="62B38ADD" wp14:editId="1CE3193A">
            <wp:extent cx="6572250" cy="8772201"/>
            <wp:effectExtent l="0" t="0" r="0" b="0"/>
            <wp:docPr id="63" name="Obrázek 63" descr="C:\! used DOC\!!! Habilitace\My literature\PNG files\05\05-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 used DOC\!!! Habilitace\My literature\PNG files\05\05-05.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572250" cy="8772201"/>
                    </a:xfrm>
                    <a:prstGeom prst="rect">
                      <a:avLst/>
                    </a:prstGeom>
                    <a:noFill/>
                    <a:ln>
                      <a:noFill/>
                    </a:ln>
                  </pic:spPr>
                </pic:pic>
              </a:graphicData>
            </a:graphic>
          </wp:inline>
        </w:drawing>
      </w:r>
      <w:r w:rsidRPr="0071761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w w:val="0"/>
          <w:u w:color="000000"/>
          <w:bdr w:val="none" w:sz="0" w:space="0" w:color="000000"/>
          <w:shd w:val="clear" w:color="000000" w:fill="000000"/>
          <w:lang w:eastAsia="cs-CZ"/>
        </w:rPr>
        <w:drawing>
          <wp:inline distT="0" distB="0" distL="0" distR="0" wp14:anchorId="4F4B90D9" wp14:editId="2100B950">
            <wp:extent cx="6572250" cy="8772201"/>
            <wp:effectExtent l="0" t="0" r="0" b="0"/>
            <wp:docPr id="5120" name="Obrázek 5120" descr="C:\! used DOC\!!! Habilitace\My literature\PNG files\05\05-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 used DOC\!!! Habilitace\My literature\PNG files\05\05-06.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572250" cy="8772201"/>
                    </a:xfrm>
                    <a:prstGeom prst="rect">
                      <a:avLst/>
                    </a:prstGeom>
                    <a:noFill/>
                    <a:ln>
                      <a:noFill/>
                    </a:ln>
                  </pic:spPr>
                </pic:pic>
              </a:graphicData>
            </a:graphic>
          </wp:inline>
        </w:drawing>
      </w:r>
      <w:r w:rsidRPr="0071761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w w:val="0"/>
          <w:u w:color="000000"/>
          <w:bdr w:val="none" w:sz="0" w:space="0" w:color="000000"/>
          <w:shd w:val="clear" w:color="000000" w:fill="000000"/>
          <w:lang w:eastAsia="cs-CZ"/>
        </w:rPr>
        <w:drawing>
          <wp:inline distT="0" distB="0" distL="0" distR="0" wp14:anchorId="33D1FBCB" wp14:editId="19B56A66">
            <wp:extent cx="6572250" cy="8772201"/>
            <wp:effectExtent l="0" t="0" r="0" b="0"/>
            <wp:docPr id="5121" name="Obrázek 5121" descr="C:\! used DOC\!!! Habilitace\My literature\PNG files\05\05-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 used DOC\!!! Habilitace\My literature\PNG files\05\05-07.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572250" cy="8772201"/>
                    </a:xfrm>
                    <a:prstGeom prst="rect">
                      <a:avLst/>
                    </a:prstGeom>
                    <a:noFill/>
                    <a:ln>
                      <a:noFill/>
                    </a:ln>
                  </pic:spPr>
                </pic:pic>
              </a:graphicData>
            </a:graphic>
          </wp:inline>
        </w:drawing>
      </w:r>
      <w:r w:rsidRPr="0071761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w w:val="0"/>
          <w:u w:color="000000"/>
          <w:bdr w:val="none" w:sz="0" w:space="0" w:color="000000"/>
          <w:shd w:val="clear" w:color="000000" w:fill="000000"/>
          <w:lang w:eastAsia="cs-CZ"/>
        </w:rPr>
        <w:drawing>
          <wp:inline distT="0" distB="0" distL="0" distR="0" wp14:anchorId="5FBF81C0" wp14:editId="50E19384">
            <wp:extent cx="6572250" cy="8772201"/>
            <wp:effectExtent l="0" t="0" r="0" b="0"/>
            <wp:docPr id="5123" name="Obrázek 5123" descr="C:\! used DOC\!!! Habilitace\My literature\PNG files\05\05-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 used DOC\!!! Habilitace\My literature\PNG files\05\05-08.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572250" cy="8772201"/>
                    </a:xfrm>
                    <a:prstGeom prst="rect">
                      <a:avLst/>
                    </a:prstGeom>
                    <a:noFill/>
                    <a:ln>
                      <a:noFill/>
                    </a:ln>
                  </pic:spPr>
                </pic:pic>
              </a:graphicData>
            </a:graphic>
          </wp:inline>
        </w:drawing>
      </w:r>
      <w:r w:rsidRPr="0071761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w w:val="0"/>
          <w:u w:color="000000"/>
          <w:bdr w:val="none" w:sz="0" w:space="0" w:color="000000"/>
          <w:shd w:val="clear" w:color="000000" w:fill="000000"/>
          <w:lang w:eastAsia="cs-CZ"/>
        </w:rPr>
        <w:drawing>
          <wp:inline distT="0" distB="0" distL="0" distR="0" wp14:anchorId="78E516F3" wp14:editId="07AE6CFB">
            <wp:extent cx="6572250" cy="8772201"/>
            <wp:effectExtent l="0" t="0" r="0" b="0"/>
            <wp:docPr id="5124" name="Obrázek 5124" descr="C:\! used DOC\!!! Habilitace\My literature\PNG files\05\05-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 used DOC\!!! Habilitace\My literature\PNG files\05\05-09.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572250" cy="8772201"/>
                    </a:xfrm>
                    <a:prstGeom prst="rect">
                      <a:avLst/>
                    </a:prstGeom>
                    <a:noFill/>
                    <a:ln>
                      <a:noFill/>
                    </a:ln>
                  </pic:spPr>
                </pic:pic>
              </a:graphicData>
            </a:graphic>
          </wp:inline>
        </w:drawing>
      </w:r>
      <w:r w:rsidRPr="0071761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w w:val="0"/>
          <w:u w:color="000000"/>
          <w:bdr w:val="none" w:sz="0" w:space="0" w:color="000000"/>
          <w:shd w:val="clear" w:color="000000" w:fill="000000"/>
          <w:lang w:eastAsia="cs-CZ"/>
        </w:rPr>
        <w:drawing>
          <wp:inline distT="0" distB="0" distL="0" distR="0" wp14:anchorId="499780AC" wp14:editId="543015C2">
            <wp:extent cx="6572250" cy="8772201"/>
            <wp:effectExtent l="0" t="0" r="0" b="0"/>
            <wp:docPr id="5125" name="Obrázek 5125" descr="C:\! used DOC\!!! Habilitace\My literature\PNG files\05\0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 used DOC\!!! Habilitace\My literature\PNG files\05\05-10.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572250" cy="8772201"/>
                    </a:xfrm>
                    <a:prstGeom prst="rect">
                      <a:avLst/>
                    </a:prstGeom>
                    <a:noFill/>
                    <a:ln>
                      <a:noFill/>
                    </a:ln>
                  </pic:spPr>
                </pic:pic>
              </a:graphicData>
            </a:graphic>
          </wp:inline>
        </w:drawing>
      </w:r>
      <w:r w:rsidRPr="0071761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w w:val="0"/>
          <w:u w:color="000000"/>
          <w:bdr w:val="none" w:sz="0" w:space="0" w:color="000000"/>
          <w:shd w:val="clear" w:color="000000" w:fill="000000"/>
          <w:lang w:eastAsia="cs-CZ"/>
        </w:rPr>
        <w:drawing>
          <wp:inline distT="0" distB="0" distL="0" distR="0" wp14:anchorId="53BF940F" wp14:editId="779FE275">
            <wp:extent cx="6572250" cy="8772201"/>
            <wp:effectExtent l="0" t="0" r="0" b="0"/>
            <wp:docPr id="5126" name="Obrázek 5126" descr="C:\! used DOC\!!! Habilitace\My literature\PNG files\05\05-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 used DOC\!!! Habilitace\My literature\PNG files\05\05-11.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572250" cy="8772201"/>
                    </a:xfrm>
                    <a:prstGeom prst="rect">
                      <a:avLst/>
                    </a:prstGeom>
                    <a:noFill/>
                    <a:ln>
                      <a:noFill/>
                    </a:ln>
                  </pic:spPr>
                </pic:pic>
              </a:graphicData>
            </a:graphic>
          </wp:inline>
        </w:drawing>
      </w:r>
      <w:r w:rsidRPr="0071761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w w:val="0"/>
          <w:u w:color="000000"/>
          <w:bdr w:val="none" w:sz="0" w:space="0" w:color="000000"/>
          <w:shd w:val="clear" w:color="000000" w:fill="000000"/>
          <w:lang w:eastAsia="cs-CZ"/>
        </w:rPr>
        <w:drawing>
          <wp:inline distT="0" distB="0" distL="0" distR="0" wp14:anchorId="4BBF88A1" wp14:editId="0DE97882">
            <wp:extent cx="6572250" cy="8772201"/>
            <wp:effectExtent l="0" t="0" r="0" b="0"/>
            <wp:docPr id="5127" name="Obrázek 5127" descr="C:\! used DOC\!!! Habilitace\My literature\PNG files\05\0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 used DOC\!!! Habilitace\My literature\PNG files\05\05-12.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572250" cy="8772201"/>
                    </a:xfrm>
                    <a:prstGeom prst="rect">
                      <a:avLst/>
                    </a:prstGeom>
                    <a:noFill/>
                    <a:ln>
                      <a:noFill/>
                    </a:ln>
                  </pic:spPr>
                </pic:pic>
              </a:graphicData>
            </a:graphic>
          </wp:inline>
        </w:drawing>
      </w:r>
      <w:r w:rsidRPr="0071761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w w:val="0"/>
          <w:u w:color="000000"/>
          <w:bdr w:val="none" w:sz="0" w:space="0" w:color="000000"/>
          <w:shd w:val="clear" w:color="000000" w:fill="000000"/>
          <w:lang w:eastAsia="cs-CZ"/>
        </w:rPr>
        <w:drawing>
          <wp:inline distT="0" distB="0" distL="0" distR="0" wp14:anchorId="50C0DBE8" wp14:editId="11C13477">
            <wp:extent cx="6572250" cy="8772201"/>
            <wp:effectExtent l="0" t="0" r="0" b="0"/>
            <wp:docPr id="5128" name="Obrázek 5128" descr="C:\! used DOC\!!! Habilitace\My literature\PNG files\05\05-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 used DOC\!!! Habilitace\My literature\PNG files\05\05-13.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572250" cy="8772201"/>
                    </a:xfrm>
                    <a:prstGeom prst="rect">
                      <a:avLst/>
                    </a:prstGeom>
                    <a:noFill/>
                    <a:ln>
                      <a:noFill/>
                    </a:ln>
                  </pic:spPr>
                </pic:pic>
              </a:graphicData>
            </a:graphic>
          </wp:inline>
        </w:drawing>
      </w:r>
      <w:r w:rsidRPr="0071761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w w:val="0"/>
          <w:u w:color="000000"/>
          <w:bdr w:val="none" w:sz="0" w:space="0" w:color="000000"/>
          <w:shd w:val="clear" w:color="000000" w:fill="000000"/>
          <w:lang w:eastAsia="cs-CZ"/>
        </w:rPr>
        <w:drawing>
          <wp:inline distT="0" distB="0" distL="0" distR="0" wp14:anchorId="3C068343" wp14:editId="60E6667F">
            <wp:extent cx="6572250" cy="8772201"/>
            <wp:effectExtent l="0" t="0" r="0" b="0"/>
            <wp:docPr id="5129" name="Obrázek 5129" descr="C:\! used DOC\!!! Habilitace\My literature\PNG files\05\05-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 used DOC\!!! Habilitace\My literature\PNG files\05\05-14.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572250" cy="8772201"/>
                    </a:xfrm>
                    <a:prstGeom prst="rect">
                      <a:avLst/>
                    </a:prstGeom>
                    <a:noFill/>
                    <a:ln>
                      <a:noFill/>
                    </a:ln>
                  </pic:spPr>
                </pic:pic>
              </a:graphicData>
            </a:graphic>
          </wp:inline>
        </w:drawing>
      </w:r>
      <w:r w:rsidR="000D724A" w:rsidRPr="000D724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10A58878" w14:textId="77777777" w:rsidR="000D724A" w:rsidRDefault="000D724A" w:rsidP="000D724A">
      <w:pPr>
        <w:jc w:val="left"/>
        <w:rPr>
          <w:rFonts w:asciiTheme="majorHAnsi" w:eastAsiaTheme="majorEastAsia" w:hAnsiTheme="majorHAnsi" w:cstheme="majorBidi"/>
          <w:color w:val="2E74B5" w:themeColor="accent1" w:themeShade="BF"/>
          <w:sz w:val="32"/>
          <w:szCs w:val="32"/>
          <w:lang w:val="en-GB"/>
        </w:rPr>
      </w:pPr>
    </w:p>
    <w:p w14:paraId="42A02CCD" w14:textId="77777777" w:rsidR="000D724A" w:rsidRDefault="000D724A" w:rsidP="000D724A">
      <w:pPr>
        <w:pStyle w:val="Nadpis1"/>
        <w:numPr>
          <w:ilvl w:val="0"/>
          <w:numId w:val="0"/>
        </w:numPr>
        <w:ind w:left="432"/>
        <w:rPr>
          <w:lang w:val="en-GB"/>
        </w:rPr>
      </w:pPr>
      <w:bookmarkStart w:id="49" w:name="_Toc147844464"/>
      <w:r>
        <w:rPr>
          <w:lang w:val="en-GB"/>
        </w:rPr>
        <w:t>Commented paper 6</w:t>
      </w:r>
      <w:bookmarkEnd w:id="49"/>
    </w:p>
    <w:p w14:paraId="15E39E93" w14:textId="77777777" w:rsidR="000D724A" w:rsidRPr="009F7C36" w:rsidRDefault="000D724A" w:rsidP="000D724A">
      <w:pPr>
        <w:rPr>
          <w:lang w:val="en-GB"/>
        </w:rPr>
      </w:pPr>
    </w:p>
    <w:p w14:paraId="584728AB" w14:textId="77777777" w:rsidR="000D724A" w:rsidRDefault="000D724A" w:rsidP="000D724A">
      <w:pPr>
        <w:widowControl w:val="0"/>
        <w:autoSpaceDE w:val="0"/>
        <w:autoSpaceDN w:val="0"/>
        <w:adjustRightInd w:val="0"/>
        <w:spacing w:line="240" w:lineRule="auto"/>
        <w:ind w:left="640" w:hanging="640"/>
        <w:rPr>
          <w:rFonts w:ascii="Calibri" w:hAnsi="Calibri" w:cs="Times New Roman"/>
          <w:noProof/>
          <w:szCs w:val="24"/>
        </w:rPr>
      </w:pPr>
      <w:r>
        <w:rPr>
          <w:rFonts w:ascii="Calibri" w:hAnsi="Calibri" w:cs="Times New Roman"/>
          <w:noProof/>
          <w:szCs w:val="24"/>
        </w:rPr>
        <w:t xml:space="preserve"> </w:t>
      </w:r>
      <w:r>
        <w:rPr>
          <w:rFonts w:ascii="Calibri" w:hAnsi="Calibri" w:cs="Times New Roman"/>
          <w:noProof/>
          <w:szCs w:val="24"/>
        </w:rPr>
        <w:tab/>
        <w:t>UKRAINTSEV, E</w:t>
      </w:r>
      <w:r w:rsidR="00C70964">
        <w:rPr>
          <w:rFonts w:ascii="Calibri" w:hAnsi="Calibri" w:cs="Times New Roman"/>
          <w:noProof/>
          <w:szCs w:val="24"/>
        </w:rPr>
        <w:t>.</w:t>
      </w:r>
      <w:r>
        <w:rPr>
          <w:rFonts w:ascii="Calibri" w:hAnsi="Calibri" w:cs="Times New Roman"/>
          <w:noProof/>
          <w:szCs w:val="24"/>
        </w:rPr>
        <w:t>, A</w:t>
      </w:r>
      <w:r w:rsidR="00C70964">
        <w:rPr>
          <w:rFonts w:ascii="Calibri" w:hAnsi="Calibri" w:cs="Times New Roman"/>
          <w:noProof/>
          <w:szCs w:val="24"/>
        </w:rPr>
        <w:t>.</w:t>
      </w:r>
      <w:r>
        <w:rPr>
          <w:rFonts w:ascii="Calibri" w:hAnsi="Calibri" w:cs="Times New Roman"/>
          <w:noProof/>
          <w:szCs w:val="24"/>
        </w:rPr>
        <w:t xml:space="preserve"> KROMKA, W</w:t>
      </w:r>
      <w:r w:rsidR="00C70964">
        <w:rPr>
          <w:rFonts w:ascii="Calibri" w:hAnsi="Calibri" w:cs="Times New Roman"/>
          <w:noProof/>
          <w:szCs w:val="24"/>
        </w:rPr>
        <w:t>.</w:t>
      </w:r>
      <w:r>
        <w:rPr>
          <w:rFonts w:ascii="Calibri" w:hAnsi="Calibri" w:cs="Times New Roman"/>
          <w:noProof/>
          <w:szCs w:val="24"/>
        </w:rPr>
        <w:t xml:space="preserve"> JANSSEN, K</w:t>
      </w:r>
      <w:r w:rsidR="00C70964">
        <w:rPr>
          <w:rFonts w:ascii="Calibri" w:hAnsi="Calibri" w:cs="Times New Roman"/>
          <w:noProof/>
          <w:szCs w:val="24"/>
        </w:rPr>
        <w:t>.</w:t>
      </w:r>
      <w:r>
        <w:rPr>
          <w:rFonts w:ascii="Calibri" w:hAnsi="Calibri" w:cs="Times New Roman"/>
          <w:noProof/>
          <w:szCs w:val="24"/>
        </w:rPr>
        <w:t xml:space="preserve"> HAENEN, D</w:t>
      </w:r>
      <w:r w:rsidR="00C70964">
        <w:rPr>
          <w:rFonts w:ascii="Calibri" w:hAnsi="Calibri" w:cs="Times New Roman"/>
          <w:noProof/>
          <w:szCs w:val="24"/>
        </w:rPr>
        <w:t>.</w:t>
      </w:r>
      <w:r>
        <w:rPr>
          <w:rFonts w:ascii="Calibri" w:hAnsi="Calibri" w:cs="Times New Roman"/>
          <w:noProof/>
          <w:szCs w:val="24"/>
        </w:rPr>
        <w:t xml:space="preserve"> TAKEUCHI, </w:t>
      </w:r>
      <w:r w:rsidRPr="00C70964">
        <w:rPr>
          <w:rFonts w:ascii="Calibri" w:hAnsi="Calibri" w:cs="Times New Roman"/>
          <w:b/>
          <w:noProof/>
          <w:szCs w:val="24"/>
        </w:rPr>
        <w:t>P</w:t>
      </w:r>
      <w:r w:rsidR="00C70964">
        <w:rPr>
          <w:rFonts w:ascii="Calibri" w:hAnsi="Calibri" w:cs="Times New Roman"/>
          <w:b/>
          <w:noProof/>
          <w:szCs w:val="24"/>
        </w:rPr>
        <w:t>.</w:t>
      </w:r>
      <w:r w:rsidRPr="00C70964">
        <w:rPr>
          <w:rFonts w:ascii="Calibri" w:hAnsi="Calibri" w:cs="Times New Roman"/>
          <w:b/>
          <w:noProof/>
          <w:szCs w:val="24"/>
        </w:rPr>
        <w:t xml:space="preserve"> BÁBOR</w:t>
      </w:r>
      <w:r>
        <w:rPr>
          <w:rFonts w:ascii="Calibri" w:hAnsi="Calibri" w:cs="Times New Roman"/>
          <w:noProof/>
          <w:szCs w:val="24"/>
        </w:rPr>
        <w:t xml:space="preserve"> a</w:t>
      </w:r>
      <w:r w:rsidR="00711F80">
        <w:rPr>
          <w:rFonts w:ascii="Calibri" w:hAnsi="Calibri" w:cs="Times New Roman"/>
          <w:noProof/>
          <w:szCs w:val="24"/>
        </w:rPr>
        <w:t>nd</w:t>
      </w:r>
      <w:r>
        <w:rPr>
          <w:rFonts w:ascii="Calibri" w:hAnsi="Calibri" w:cs="Times New Roman"/>
          <w:noProof/>
          <w:szCs w:val="24"/>
        </w:rPr>
        <w:t xml:space="preserve"> B</w:t>
      </w:r>
      <w:r w:rsidR="00C70964">
        <w:rPr>
          <w:rFonts w:ascii="Calibri" w:hAnsi="Calibri" w:cs="Times New Roman"/>
          <w:noProof/>
          <w:szCs w:val="24"/>
        </w:rPr>
        <w:t>.</w:t>
      </w:r>
      <w:r>
        <w:rPr>
          <w:rFonts w:ascii="Calibri" w:hAnsi="Calibri" w:cs="Times New Roman"/>
          <w:noProof/>
          <w:szCs w:val="24"/>
        </w:rPr>
        <w:t xml:space="preserve"> REZEK. Electron emission from H-terminated diamond enhanced by polypyrrole grafting. </w:t>
      </w:r>
      <w:r>
        <w:rPr>
          <w:rFonts w:ascii="Calibri" w:hAnsi="Calibri" w:cs="Times New Roman"/>
          <w:i/>
          <w:iCs/>
          <w:noProof/>
          <w:szCs w:val="24"/>
        </w:rPr>
        <w:t>Carbon</w:t>
      </w:r>
      <w:r>
        <w:rPr>
          <w:rFonts w:ascii="Calibri" w:hAnsi="Calibri" w:cs="Times New Roman"/>
          <w:noProof/>
          <w:szCs w:val="24"/>
        </w:rPr>
        <w:t xml:space="preserve"> [online]. 2021, </w:t>
      </w:r>
      <w:r>
        <w:rPr>
          <w:rFonts w:ascii="Calibri" w:hAnsi="Calibri" w:cs="Times New Roman"/>
          <w:b/>
          <w:bCs/>
          <w:noProof/>
          <w:szCs w:val="24"/>
        </w:rPr>
        <w:t>176</w:t>
      </w:r>
      <w:r>
        <w:rPr>
          <w:rFonts w:ascii="Calibri" w:hAnsi="Calibri" w:cs="Times New Roman"/>
          <w:noProof/>
          <w:szCs w:val="24"/>
        </w:rPr>
        <w:t xml:space="preserve">, 642–649. ISSN 00086223. </w:t>
      </w:r>
      <w:r w:rsidR="00C70964">
        <w:rPr>
          <w:rFonts w:ascii="Calibri" w:hAnsi="Calibri" w:cs="Times New Roman"/>
          <w:noProof/>
          <w:szCs w:val="24"/>
        </w:rPr>
        <w:t>Available at</w:t>
      </w:r>
      <w:r>
        <w:rPr>
          <w:rFonts w:ascii="Calibri" w:hAnsi="Calibri" w:cs="Times New Roman"/>
          <w:noProof/>
          <w:szCs w:val="24"/>
        </w:rPr>
        <w:t>: doi:10.1016/j.carbon.2020.12.043</w:t>
      </w:r>
    </w:p>
    <w:p w14:paraId="3CF01BF6" w14:textId="77777777" w:rsidR="000D724A" w:rsidRDefault="000D724A" w:rsidP="000D724A">
      <w:pPr>
        <w:widowControl w:val="0"/>
        <w:autoSpaceDE w:val="0"/>
        <w:autoSpaceDN w:val="0"/>
        <w:adjustRightInd w:val="0"/>
        <w:spacing w:line="240" w:lineRule="auto"/>
        <w:ind w:left="640" w:hanging="640"/>
        <w:rPr>
          <w:rFonts w:ascii="Calibri" w:hAnsi="Calibri" w:cs="Times New Roman"/>
          <w:noProof/>
          <w:szCs w:val="24"/>
        </w:rPr>
      </w:pPr>
    </w:p>
    <w:p w14:paraId="626D7F29" w14:textId="39245D3C" w:rsidR="00571264" w:rsidRDefault="00571264" w:rsidP="00571264">
      <w:pPr>
        <w:pStyle w:val="Odstavecseseznamem"/>
        <w:widowControl w:val="0"/>
        <w:autoSpaceDE w:val="0"/>
        <w:autoSpaceDN w:val="0"/>
        <w:adjustRightInd w:val="0"/>
        <w:spacing w:line="240" w:lineRule="auto"/>
        <w:jc w:val="right"/>
        <w:rPr>
          <w:rFonts w:ascii="Calibri" w:hAnsi="Calibri" w:cs="Times New Roman"/>
          <w:noProof/>
          <w:szCs w:val="24"/>
        </w:rPr>
      </w:pPr>
      <w:r>
        <w:rPr>
          <w:rFonts w:ascii="Calibri" w:hAnsi="Calibri" w:cs="Times New Roman"/>
          <w:noProof/>
          <w:szCs w:val="24"/>
        </w:rPr>
        <w:t>(IF = 8.8</w:t>
      </w:r>
      <w:r w:rsidR="00E0681B">
        <w:rPr>
          <w:rFonts w:ascii="Calibri" w:hAnsi="Calibri" w:cs="Times New Roman"/>
          <w:noProof/>
          <w:szCs w:val="24"/>
        </w:rPr>
        <w:t>, Citations 2</w:t>
      </w:r>
      <w:r>
        <w:rPr>
          <w:rFonts w:ascii="Calibri" w:hAnsi="Calibri" w:cs="Times New Roman"/>
          <w:noProof/>
          <w:szCs w:val="24"/>
        </w:rPr>
        <w:t>)</w:t>
      </w:r>
    </w:p>
    <w:p w14:paraId="1DB43D16" w14:textId="6899AFE5" w:rsidR="00673A60" w:rsidRDefault="00673A60">
      <w:pPr>
        <w:jc w:val="left"/>
        <w:rPr>
          <w:rFonts w:ascii="Calibri" w:hAnsi="Calibri" w:cs="Times New Roman"/>
          <w:noProof/>
          <w:szCs w:val="24"/>
        </w:rPr>
      </w:pPr>
      <w:r>
        <w:rPr>
          <w:rFonts w:ascii="Calibri" w:hAnsi="Calibri" w:cs="Times New Roman"/>
          <w:noProof/>
          <w:szCs w:val="24"/>
        </w:rPr>
        <w:br w:type="page"/>
      </w:r>
    </w:p>
    <w:p w14:paraId="6AFDDEFF" w14:textId="7C1509B9" w:rsidR="00673A60" w:rsidRDefault="00673A60">
      <w:pPr>
        <w:jc w:val="left"/>
        <w:rPr>
          <w:rFonts w:ascii="Calibri" w:hAnsi="Calibri" w:cs="Times New Roman"/>
          <w:noProof/>
          <w:szCs w:val="24"/>
        </w:rPr>
      </w:pPr>
      <w:r>
        <w:rPr>
          <w:rFonts w:ascii="Calibri" w:hAnsi="Calibri" w:cs="Times New Roman"/>
          <w:noProof/>
          <w:szCs w:val="24"/>
        </w:rPr>
        <w:br w:type="page"/>
      </w:r>
    </w:p>
    <w:p w14:paraId="4E22F80A" w14:textId="77777777" w:rsidR="00571264" w:rsidRDefault="00571264" w:rsidP="000D724A">
      <w:pPr>
        <w:widowControl w:val="0"/>
        <w:autoSpaceDE w:val="0"/>
        <w:autoSpaceDN w:val="0"/>
        <w:adjustRightInd w:val="0"/>
        <w:spacing w:line="240" w:lineRule="auto"/>
        <w:ind w:left="640" w:hanging="640"/>
        <w:rPr>
          <w:rFonts w:ascii="Calibri" w:hAnsi="Calibri" w:cs="Times New Roman"/>
          <w:noProof/>
          <w:szCs w:val="24"/>
        </w:rPr>
        <w:sectPr w:rsidR="00571264" w:rsidSect="00294D33">
          <w:footerReference w:type="default" r:id="rId92"/>
          <w:headerReference w:type="first" r:id="rId93"/>
          <w:footnotePr>
            <w:numFmt w:val="chicago"/>
            <w:numRestart w:val="eachPage"/>
          </w:footnotePr>
          <w:pgSz w:w="11906" w:h="16838"/>
          <w:pgMar w:top="1417" w:right="1466" w:bottom="1417" w:left="1440" w:header="708" w:footer="708" w:gutter="0"/>
          <w:cols w:space="708"/>
          <w:titlePg/>
          <w:docGrid w:linePitch="360"/>
        </w:sectPr>
      </w:pPr>
    </w:p>
    <w:p w14:paraId="26982BC4" w14:textId="77777777" w:rsidR="000D724A" w:rsidRDefault="000D724A" w:rsidP="00AB2CF2">
      <w:pPr>
        <w:pStyle w:val="Titulek"/>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sectPr w:rsidR="000D724A" w:rsidSect="00294D33">
          <w:footnotePr>
            <w:numFmt w:val="chicago"/>
            <w:numRestart w:val="eachPage"/>
          </w:footnotePr>
          <w:pgSz w:w="11906" w:h="16838"/>
          <w:pgMar w:top="1417" w:right="746" w:bottom="1417" w:left="810" w:header="708" w:footer="708" w:gutter="0"/>
          <w:cols w:space="708"/>
          <w:titlePg/>
          <w:docGrid w:linePitch="360"/>
        </w:sectPr>
      </w:pPr>
      <w:r>
        <w:rPr>
          <w:noProof/>
          <w:w w:val="0"/>
          <w:u w:color="000000"/>
          <w:bdr w:val="none" w:sz="0" w:space="0" w:color="000000"/>
          <w:shd w:val="clear" w:color="000000" w:fill="000000"/>
          <w:lang w:eastAsia="cs-CZ"/>
        </w:rPr>
        <w:drawing>
          <wp:inline distT="0" distB="0" distL="0" distR="0" wp14:anchorId="01F70915" wp14:editId="7D24102A">
            <wp:extent cx="6572250" cy="8762816"/>
            <wp:effectExtent l="0" t="0" r="0" b="635"/>
            <wp:docPr id="5130" name="Obrázek 5130" descr="C:\! used DOC\!!! Habilitace\My literature\PNG files\06\0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 used DOC\!!! Habilitace\My literature\PNG files\06\06-1.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572250" cy="8762816"/>
                    </a:xfrm>
                    <a:prstGeom prst="rect">
                      <a:avLst/>
                    </a:prstGeom>
                    <a:noFill/>
                    <a:ln>
                      <a:noFill/>
                    </a:ln>
                  </pic:spPr>
                </pic:pic>
              </a:graphicData>
            </a:graphic>
          </wp:inline>
        </w:drawing>
      </w:r>
      <w:r w:rsidRPr="000D724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w w:val="0"/>
          <w:u w:color="000000"/>
          <w:bdr w:val="none" w:sz="0" w:space="0" w:color="000000"/>
          <w:shd w:val="clear" w:color="000000" w:fill="000000"/>
          <w:lang w:eastAsia="cs-CZ"/>
        </w:rPr>
        <w:drawing>
          <wp:inline distT="0" distB="0" distL="0" distR="0" wp14:anchorId="6B8D1B89" wp14:editId="1F66467D">
            <wp:extent cx="6572250" cy="8762816"/>
            <wp:effectExtent l="0" t="0" r="0" b="635"/>
            <wp:docPr id="5131" name="Obrázek 5131" descr="C:\! used DOC\!!! Habilitace\My literature\PNG files\06\0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 used DOC\!!! Habilitace\My literature\PNG files\06\06-2.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572250" cy="8762816"/>
                    </a:xfrm>
                    <a:prstGeom prst="rect">
                      <a:avLst/>
                    </a:prstGeom>
                    <a:noFill/>
                    <a:ln>
                      <a:noFill/>
                    </a:ln>
                  </pic:spPr>
                </pic:pic>
              </a:graphicData>
            </a:graphic>
          </wp:inline>
        </w:drawing>
      </w:r>
      <w:r w:rsidRPr="000D724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w w:val="0"/>
          <w:u w:color="000000"/>
          <w:bdr w:val="none" w:sz="0" w:space="0" w:color="000000"/>
          <w:shd w:val="clear" w:color="000000" w:fill="000000"/>
          <w:lang w:eastAsia="cs-CZ"/>
        </w:rPr>
        <w:drawing>
          <wp:inline distT="0" distB="0" distL="0" distR="0" wp14:anchorId="31AAFCA8" wp14:editId="07AB8B4E">
            <wp:extent cx="6572250" cy="8762816"/>
            <wp:effectExtent l="0" t="0" r="0" b="635"/>
            <wp:docPr id="5132" name="Obrázek 5132" descr="C:\! used DOC\!!! Habilitace\My literature\PNG files\06\0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 used DOC\!!! Habilitace\My literature\PNG files\06\06-3.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572250" cy="8762816"/>
                    </a:xfrm>
                    <a:prstGeom prst="rect">
                      <a:avLst/>
                    </a:prstGeom>
                    <a:noFill/>
                    <a:ln>
                      <a:noFill/>
                    </a:ln>
                  </pic:spPr>
                </pic:pic>
              </a:graphicData>
            </a:graphic>
          </wp:inline>
        </w:drawing>
      </w:r>
      <w:r w:rsidRPr="000D724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w w:val="0"/>
          <w:u w:color="000000"/>
          <w:bdr w:val="none" w:sz="0" w:space="0" w:color="000000"/>
          <w:shd w:val="clear" w:color="000000" w:fill="000000"/>
          <w:lang w:eastAsia="cs-CZ"/>
        </w:rPr>
        <w:drawing>
          <wp:inline distT="0" distB="0" distL="0" distR="0" wp14:anchorId="5B0BF3BF" wp14:editId="7492BA01">
            <wp:extent cx="6572250" cy="8762816"/>
            <wp:effectExtent l="0" t="0" r="0" b="635"/>
            <wp:docPr id="5133" name="Obrázek 5133" descr="C:\! used DOC\!!! Habilitace\My literature\PNG files\06\0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 used DOC\!!! Habilitace\My literature\PNG files\06\06-4.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572250" cy="8762816"/>
                    </a:xfrm>
                    <a:prstGeom prst="rect">
                      <a:avLst/>
                    </a:prstGeom>
                    <a:noFill/>
                    <a:ln>
                      <a:noFill/>
                    </a:ln>
                  </pic:spPr>
                </pic:pic>
              </a:graphicData>
            </a:graphic>
          </wp:inline>
        </w:drawing>
      </w:r>
      <w:r w:rsidRPr="000D724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w w:val="0"/>
          <w:u w:color="000000"/>
          <w:bdr w:val="none" w:sz="0" w:space="0" w:color="000000"/>
          <w:shd w:val="clear" w:color="000000" w:fill="000000"/>
          <w:lang w:eastAsia="cs-CZ"/>
        </w:rPr>
        <w:drawing>
          <wp:inline distT="0" distB="0" distL="0" distR="0" wp14:anchorId="3BF6AD7A" wp14:editId="0169F791">
            <wp:extent cx="6572250" cy="8762816"/>
            <wp:effectExtent l="0" t="0" r="0" b="635"/>
            <wp:docPr id="5134" name="Obrázek 5134" descr="C:\! used DOC\!!! Habilitace\My literature\PNG files\06\0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 used DOC\!!! Habilitace\My literature\PNG files\06\06-5.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572250" cy="8762816"/>
                    </a:xfrm>
                    <a:prstGeom prst="rect">
                      <a:avLst/>
                    </a:prstGeom>
                    <a:noFill/>
                    <a:ln>
                      <a:noFill/>
                    </a:ln>
                  </pic:spPr>
                </pic:pic>
              </a:graphicData>
            </a:graphic>
          </wp:inline>
        </w:drawing>
      </w:r>
      <w:r w:rsidRPr="000D724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w w:val="0"/>
          <w:u w:color="000000"/>
          <w:bdr w:val="none" w:sz="0" w:space="0" w:color="000000"/>
          <w:shd w:val="clear" w:color="000000" w:fill="000000"/>
          <w:lang w:eastAsia="cs-CZ"/>
        </w:rPr>
        <w:drawing>
          <wp:inline distT="0" distB="0" distL="0" distR="0" wp14:anchorId="594B2BC6" wp14:editId="33DB2A51">
            <wp:extent cx="6572250" cy="8762816"/>
            <wp:effectExtent l="0" t="0" r="0" b="635"/>
            <wp:docPr id="5135" name="Obrázek 5135" descr="C:\! used DOC\!!! Habilitace\My literature\PNG files\06\0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 used DOC\!!! Habilitace\My literature\PNG files\06\06-6.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572250" cy="8762816"/>
                    </a:xfrm>
                    <a:prstGeom prst="rect">
                      <a:avLst/>
                    </a:prstGeom>
                    <a:noFill/>
                    <a:ln>
                      <a:noFill/>
                    </a:ln>
                  </pic:spPr>
                </pic:pic>
              </a:graphicData>
            </a:graphic>
          </wp:inline>
        </w:drawing>
      </w:r>
      <w:r w:rsidRPr="000D724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w w:val="0"/>
          <w:u w:color="000000"/>
          <w:bdr w:val="none" w:sz="0" w:space="0" w:color="000000"/>
          <w:shd w:val="clear" w:color="000000" w:fill="000000"/>
          <w:lang w:eastAsia="cs-CZ"/>
        </w:rPr>
        <w:drawing>
          <wp:inline distT="0" distB="0" distL="0" distR="0" wp14:anchorId="79F32D21" wp14:editId="011744AD">
            <wp:extent cx="6572250" cy="8762816"/>
            <wp:effectExtent l="0" t="0" r="0" b="635"/>
            <wp:docPr id="5136" name="Obrázek 5136" descr="C:\! used DOC\!!! Habilitace\My literature\PNG files\06\0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 used DOC\!!! Habilitace\My literature\PNG files\06\06-7.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572250" cy="8762816"/>
                    </a:xfrm>
                    <a:prstGeom prst="rect">
                      <a:avLst/>
                    </a:prstGeom>
                    <a:noFill/>
                    <a:ln>
                      <a:noFill/>
                    </a:ln>
                  </pic:spPr>
                </pic:pic>
              </a:graphicData>
            </a:graphic>
          </wp:inline>
        </w:drawing>
      </w:r>
      <w:r w:rsidRPr="000D724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w w:val="0"/>
          <w:u w:color="000000"/>
          <w:bdr w:val="none" w:sz="0" w:space="0" w:color="000000"/>
          <w:shd w:val="clear" w:color="000000" w:fill="000000"/>
          <w:lang w:eastAsia="cs-CZ"/>
        </w:rPr>
        <w:drawing>
          <wp:inline distT="0" distB="0" distL="0" distR="0" wp14:anchorId="74B253B9" wp14:editId="7842C6DB">
            <wp:extent cx="6572250" cy="8762816"/>
            <wp:effectExtent l="0" t="0" r="0" b="635"/>
            <wp:docPr id="5137" name="Obrázek 5137" descr="C:\! used DOC\!!! Habilitace\My literature\PNG files\06\0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 used DOC\!!! Habilitace\My literature\PNG files\06\06-8.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572250" cy="8762816"/>
                    </a:xfrm>
                    <a:prstGeom prst="rect">
                      <a:avLst/>
                    </a:prstGeom>
                    <a:noFill/>
                    <a:ln>
                      <a:noFill/>
                    </a:ln>
                  </pic:spPr>
                </pic:pic>
              </a:graphicData>
            </a:graphic>
          </wp:inline>
        </w:drawing>
      </w:r>
      <w:r w:rsidRPr="000D724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36D3CF93" w14:textId="77777777" w:rsidR="000D724A" w:rsidRDefault="000D724A" w:rsidP="000D724A">
      <w:pPr>
        <w:jc w:val="left"/>
        <w:rPr>
          <w:rFonts w:asciiTheme="majorHAnsi" w:eastAsiaTheme="majorEastAsia" w:hAnsiTheme="majorHAnsi" w:cstheme="majorBidi"/>
          <w:color w:val="2E74B5" w:themeColor="accent1" w:themeShade="BF"/>
          <w:sz w:val="32"/>
          <w:szCs w:val="32"/>
          <w:lang w:val="en-GB"/>
        </w:rPr>
      </w:pPr>
    </w:p>
    <w:p w14:paraId="02C98EDF" w14:textId="77777777" w:rsidR="000D724A" w:rsidRDefault="000D724A" w:rsidP="000D724A">
      <w:pPr>
        <w:pStyle w:val="Nadpis1"/>
        <w:numPr>
          <w:ilvl w:val="0"/>
          <w:numId w:val="0"/>
        </w:numPr>
        <w:ind w:left="432"/>
        <w:rPr>
          <w:lang w:val="en-GB"/>
        </w:rPr>
      </w:pPr>
      <w:bookmarkStart w:id="50" w:name="_Toc147844465"/>
      <w:r>
        <w:rPr>
          <w:lang w:val="en-GB"/>
        </w:rPr>
        <w:t>Commented paper 7</w:t>
      </w:r>
      <w:bookmarkEnd w:id="50"/>
    </w:p>
    <w:p w14:paraId="097AA4E8" w14:textId="77777777" w:rsidR="000D724A" w:rsidRPr="009F7C36" w:rsidRDefault="000D724A" w:rsidP="000D724A">
      <w:pPr>
        <w:rPr>
          <w:lang w:val="en-GB"/>
        </w:rPr>
      </w:pPr>
    </w:p>
    <w:p w14:paraId="41150BFC" w14:textId="77777777" w:rsidR="000D724A" w:rsidRDefault="000D724A" w:rsidP="000D724A">
      <w:pPr>
        <w:widowControl w:val="0"/>
        <w:autoSpaceDE w:val="0"/>
        <w:autoSpaceDN w:val="0"/>
        <w:adjustRightInd w:val="0"/>
        <w:spacing w:line="240" w:lineRule="auto"/>
        <w:ind w:left="640" w:hanging="640"/>
        <w:rPr>
          <w:rFonts w:ascii="Calibri" w:hAnsi="Calibri" w:cs="Times New Roman"/>
          <w:noProof/>
          <w:szCs w:val="24"/>
        </w:rPr>
      </w:pPr>
      <w:r>
        <w:rPr>
          <w:rFonts w:ascii="Calibri" w:hAnsi="Calibri" w:cs="Times New Roman"/>
          <w:noProof/>
          <w:szCs w:val="24"/>
        </w:rPr>
        <w:t xml:space="preserve"> </w:t>
      </w:r>
      <w:r>
        <w:rPr>
          <w:rFonts w:ascii="Calibri" w:hAnsi="Calibri" w:cs="Times New Roman"/>
          <w:noProof/>
          <w:szCs w:val="24"/>
        </w:rPr>
        <w:tab/>
        <w:t>JIANG, L</w:t>
      </w:r>
      <w:r w:rsidR="00C70964">
        <w:rPr>
          <w:rFonts w:ascii="Calibri" w:hAnsi="Calibri" w:cs="Times New Roman"/>
          <w:noProof/>
          <w:szCs w:val="24"/>
        </w:rPr>
        <w:t>.</w:t>
      </w:r>
      <w:r>
        <w:rPr>
          <w:rFonts w:ascii="Calibri" w:hAnsi="Calibri" w:cs="Times New Roman"/>
          <w:noProof/>
          <w:szCs w:val="24"/>
        </w:rPr>
        <w:t>, N</w:t>
      </w:r>
      <w:r w:rsidR="00C70964">
        <w:rPr>
          <w:rFonts w:ascii="Calibri" w:hAnsi="Calibri" w:cs="Times New Roman"/>
          <w:noProof/>
          <w:szCs w:val="24"/>
        </w:rPr>
        <w:t>.</w:t>
      </w:r>
      <w:r>
        <w:rPr>
          <w:rFonts w:ascii="Calibri" w:hAnsi="Calibri" w:cs="Times New Roman"/>
          <w:noProof/>
          <w:szCs w:val="24"/>
        </w:rPr>
        <w:t xml:space="preserve"> XIAO, B</w:t>
      </w:r>
      <w:r w:rsidR="00C70964">
        <w:rPr>
          <w:rFonts w:ascii="Calibri" w:hAnsi="Calibri" w:cs="Times New Roman"/>
          <w:noProof/>
          <w:szCs w:val="24"/>
        </w:rPr>
        <w:t>.</w:t>
      </w:r>
      <w:r>
        <w:rPr>
          <w:rFonts w:ascii="Calibri" w:hAnsi="Calibri" w:cs="Times New Roman"/>
          <w:noProof/>
          <w:szCs w:val="24"/>
        </w:rPr>
        <w:t xml:space="preserve"> WANG, E</w:t>
      </w:r>
      <w:r w:rsidR="00C70964">
        <w:rPr>
          <w:rFonts w:ascii="Calibri" w:hAnsi="Calibri" w:cs="Times New Roman"/>
          <w:noProof/>
          <w:szCs w:val="24"/>
        </w:rPr>
        <w:t>.</w:t>
      </w:r>
      <w:r>
        <w:rPr>
          <w:rFonts w:ascii="Calibri" w:hAnsi="Calibri" w:cs="Times New Roman"/>
          <w:noProof/>
          <w:szCs w:val="24"/>
        </w:rPr>
        <w:t xml:space="preserve"> GRUSTAN-GUTIERREZ, X</w:t>
      </w:r>
      <w:r w:rsidR="00C70964">
        <w:rPr>
          <w:rFonts w:ascii="Calibri" w:hAnsi="Calibri" w:cs="Times New Roman"/>
          <w:noProof/>
          <w:szCs w:val="24"/>
        </w:rPr>
        <w:t>.</w:t>
      </w:r>
      <w:r>
        <w:rPr>
          <w:rFonts w:ascii="Calibri" w:hAnsi="Calibri" w:cs="Times New Roman"/>
          <w:noProof/>
          <w:szCs w:val="24"/>
        </w:rPr>
        <w:t xml:space="preserve"> JING, </w:t>
      </w:r>
      <w:r w:rsidR="00C70964">
        <w:rPr>
          <w:rFonts w:ascii="Calibri" w:hAnsi="Calibri" w:cs="Times New Roman"/>
          <w:b/>
          <w:noProof/>
          <w:szCs w:val="24"/>
        </w:rPr>
        <w:t>P. BÁ</w:t>
      </w:r>
      <w:r w:rsidRPr="00C70964">
        <w:rPr>
          <w:rFonts w:ascii="Calibri" w:hAnsi="Calibri" w:cs="Times New Roman"/>
          <w:b/>
          <w:noProof/>
          <w:szCs w:val="24"/>
        </w:rPr>
        <w:t>BOR</w:t>
      </w:r>
      <w:r>
        <w:rPr>
          <w:rFonts w:ascii="Calibri" w:hAnsi="Calibri" w:cs="Times New Roman"/>
          <w:noProof/>
          <w:szCs w:val="24"/>
        </w:rPr>
        <w:t>, M</w:t>
      </w:r>
      <w:r w:rsidR="00C70964">
        <w:rPr>
          <w:rFonts w:ascii="Calibri" w:hAnsi="Calibri" w:cs="Times New Roman"/>
          <w:noProof/>
          <w:szCs w:val="24"/>
        </w:rPr>
        <w:t>.</w:t>
      </w:r>
      <w:r>
        <w:rPr>
          <w:rFonts w:ascii="Calibri" w:hAnsi="Calibri" w:cs="Times New Roman"/>
          <w:noProof/>
          <w:szCs w:val="24"/>
        </w:rPr>
        <w:t xml:space="preserve"> KOLÍBAL, G</w:t>
      </w:r>
      <w:r w:rsidR="00C70964">
        <w:rPr>
          <w:rFonts w:ascii="Calibri" w:hAnsi="Calibri" w:cs="Times New Roman"/>
          <w:noProof/>
          <w:szCs w:val="24"/>
        </w:rPr>
        <w:t>.</w:t>
      </w:r>
      <w:r>
        <w:rPr>
          <w:rFonts w:ascii="Calibri" w:hAnsi="Calibri" w:cs="Times New Roman"/>
          <w:noProof/>
          <w:szCs w:val="24"/>
        </w:rPr>
        <w:t xml:space="preserve"> LU, T</w:t>
      </w:r>
      <w:r w:rsidR="00C70964">
        <w:rPr>
          <w:rFonts w:ascii="Calibri" w:hAnsi="Calibri" w:cs="Times New Roman"/>
          <w:noProof/>
          <w:szCs w:val="24"/>
        </w:rPr>
        <w:t>.</w:t>
      </w:r>
      <w:r>
        <w:rPr>
          <w:rFonts w:ascii="Calibri" w:hAnsi="Calibri" w:cs="Times New Roman"/>
          <w:noProof/>
          <w:szCs w:val="24"/>
        </w:rPr>
        <w:t xml:space="preserve"> WU, H</w:t>
      </w:r>
      <w:r w:rsidR="00C70964">
        <w:rPr>
          <w:rFonts w:ascii="Calibri" w:hAnsi="Calibri" w:cs="Times New Roman"/>
          <w:noProof/>
          <w:szCs w:val="24"/>
        </w:rPr>
        <w:t>.</w:t>
      </w:r>
      <w:r>
        <w:rPr>
          <w:rFonts w:ascii="Calibri" w:hAnsi="Calibri" w:cs="Times New Roman"/>
          <w:noProof/>
          <w:szCs w:val="24"/>
        </w:rPr>
        <w:t xml:space="preserve"> WANG, F</w:t>
      </w:r>
      <w:r w:rsidR="00C70964">
        <w:rPr>
          <w:rFonts w:ascii="Calibri" w:hAnsi="Calibri" w:cs="Times New Roman"/>
          <w:noProof/>
          <w:szCs w:val="24"/>
        </w:rPr>
        <w:t>.</w:t>
      </w:r>
      <w:r>
        <w:rPr>
          <w:rFonts w:ascii="Calibri" w:hAnsi="Calibri" w:cs="Times New Roman"/>
          <w:noProof/>
          <w:szCs w:val="24"/>
        </w:rPr>
        <w:t xml:space="preserve"> HUI, Y</w:t>
      </w:r>
      <w:r w:rsidR="00C70964">
        <w:rPr>
          <w:rFonts w:ascii="Calibri" w:hAnsi="Calibri" w:cs="Times New Roman"/>
          <w:noProof/>
          <w:szCs w:val="24"/>
        </w:rPr>
        <w:t>.</w:t>
      </w:r>
      <w:r>
        <w:rPr>
          <w:rFonts w:ascii="Calibri" w:hAnsi="Calibri" w:cs="Times New Roman"/>
          <w:noProof/>
          <w:szCs w:val="24"/>
        </w:rPr>
        <w:t xml:space="preserve"> SHI, B</w:t>
      </w:r>
      <w:r w:rsidR="00C70964">
        <w:rPr>
          <w:rFonts w:ascii="Calibri" w:hAnsi="Calibri" w:cs="Times New Roman"/>
          <w:noProof/>
          <w:szCs w:val="24"/>
        </w:rPr>
        <w:t>.</w:t>
      </w:r>
      <w:r>
        <w:rPr>
          <w:rFonts w:ascii="Calibri" w:hAnsi="Calibri" w:cs="Times New Roman"/>
          <w:noProof/>
          <w:szCs w:val="24"/>
        </w:rPr>
        <w:t xml:space="preserve"> SONG, X</w:t>
      </w:r>
      <w:r w:rsidR="00C70964">
        <w:rPr>
          <w:rFonts w:ascii="Calibri" w:hAnsi="Calibri" w:cs="Times New Roman"/>
          <w:noProof/>
          <w:szCs w:val="24"/>
        </w:rPr>
        <w:t>.</w:t>
      </w:r>
      <w:r>
        <w:rPr>
          <w:rFonts w:ascii="Calibri" w:hAnsi="Calibri" w:cs="Times New Roman"/>
          <w:noProof/>
          <w:szCs w:val="24"/>
        </w:rPr>
        <w:t xml:space="preserve"> XIE a</w:t>
      </w:r>
      <w:r w:rsidR="00711F80">
        <w:rPr>
          <w:rFonts w:ascii="Calibri" w:hAnsi="Calibri" w:cs="Times New Roman"/>
          <w:noProof/>
          <w:szCs w:val="24"/>
        </w:rPr>
        <w:t>nd</w:t>
      </w:r>
      <w:r>
        <w:rPr>
          <w:rFonts w:ascii="Calibri" w:hAnsi="Calibri" w:cs="Times New Roman"/>
          <w:noProof/>
          <w:szCs w:val="24"/>
        </w:rPr>
        <w:t xml:space="preserve"> M</w:t>
      </w:r>
      <w:r w:rsidR="00C70964">
        <w:rPr>
          <w:rFonts w:ascii="Calibri" w:hAnsi="Calibri" w:cs="Times New Roman"/>
          <w:noProof/>
          <w:szCs w:val="24"/>
        </w:rPr>
        <w:t>.</w:t>
      </w:r>
      <w:r>
        <w:rPr>
          <w:rFonts w:ascii="Calibri" w:hAnsi="Calibri" w:cs="Times New Roman"/>
          <w:noProof/>
          <w:szCs w:val="24"/>
        </w:rPr>
        <w:t xml:space="preserve"> LANZA. High-resolution characterization of hexagonal boron nitride coatings exposed to aqueous and air oxidative environments. </w:t>
      </w:r>
      <w:r>
        <w:rPr>
          <w:rFonts w:ascii="Calibri" w:hAnsi="Calibri" w:cs="Times New Roman"/>
          <w:i/>
          <w:iCs/>
          <w:noProof/>
          <w:szCs w:val="24"/>
        </w:rPr>
        <w:t>Nano Research</w:t>
      </w:r>
      <w:r>
        <w:rPr>
          <w:rFonts w:ascii="Calibri" w:hAnsi="Calibri" w:cs="Times New Roman"/>
          <w:noProof/>
          <w:szCs w:val="24"/>
        </w:rPr>
        <w:t xml:space="preserve"> [online]. 2017, </w:t>
      </w:r>
      <w:r>
        <w:rPr>
          <w:rFonts w:ascii="Calibri" w:hAnsi="Calibri" w:cs="Times New Roman"/>
          <w:b/>
          <w:bCs/>
          <w:noProof/>
          <w:szCs w:val="24"/>
        </w:rPr>
        <w:t>10</w:t>
      </w:r>
      <w:r>
        <w:rPr>
          <w:rFonts w:ascii="Calibri" w:hAnsi="Calibri" w:cs="Times New Roman"/>
          <w:noProof/>
          <w:szCs w:val="24"/>
        </w:rPr>
        <w:t xml:space="preserve">(6), 2046–2055. ISSN 19980000. </w:t>
      </w:r>
      <w:r w:rsidR="00C70964">
        <w:rPr>
          <w:rFonts w:ascii="Calibri" w:hAnsi="Calibri" w:cs="Times New Roman"/>
          <w:noProof/>
          <w:szCs w:val="24"/>
        </w:rPr>
        <w:t>Available at</w:t>
      </w:r>
      <w:r>
        <w:rPr>
          <w:rFonts w:ascii="Calibri" w:hAnsi="Calibri" w:cs="Times New Roman"/>
          <w:noProof/>
          <w:szCs w:val="24"/>
        </w:rPr>
        <w:t>: doi:10.1007/s12274-016-1393-2</w:t>
      </w:r>
    </w:p>
    <w:p w14:paraId="5F7999C1" w14:textId="77777777" w:rsidR="000D724A" w:rsidRDefault="000D724A" w:rsidP="000D724A">
      <w:pPr>
        <w:widowControl w:val="0"/>
        <w:autoSpaceDE w:val="0"/>
        <w:autoSpaceDN w:val="0"/>
        <w:adjustRightInd w:val="0"/>
        <w:spacing w:line="240" w:lineRule="auto"/>
        <w:ind w:left="640" w:hanging="640"/>
        <w:rPr>
          <w:rFonts w:ascii="Calibri" w:hAnsi="Calibri" w:cs="Times New Roman"/>
          <w:noProof/>
          <w:szCs w:val="24"/>
        </w:rPr>
      </w:pPr>
    </w:p>
    <w:p w14:paraId="570C5C26" w14:textId="15587F6B" w:rsidR="00571264" w:rsidRDefault="00571264" w:rsidP="00571264">
      <w:pPr>
        <w:pStyle w:val="Odstavecseseznamem"/>
        <w:widowControl w:val="0"/>
        <w:autoSpaceDE w:val="0"/>
        <w:autoSpaceDN w:val="0"/>
        <w:adjustRightInd w:val="0"/>
        <w:spacing w:line="240" w:lineRule="auto"/>
        <w:jc w:val="right"/>
        <w:rPr>
          <w:rFonts w:ascii="Calibri" w:hAnsi="Calibri" w:cs="Times New Roman"/>
          <w:noProof/>
          <w:szCs w:val="24"/>
        </w:rPr>
      </w:pPr>
      <w:r>
        <w:rPr>
          <w:rFonts w:ascii="Calibri" w:hAnsi="Calibri" w:cs="Times New Roman"/>
          <w:noProof/>
          <w:szCs w:val="24"/>
        </w:rPr>
        <w:t>(IF = 8.1</w:t>
      </w:r>
      <w:r w:rsidR="00E0681B">
        <w:rPr>
          <w:rFonts w:ascii="Calibri" w:hAnsi="Calibri" w:cs="Times New Roman"/>
          <w:noProof/>
          <w:szCs w:val="24"/>
        </w:rPr>
        <w:t>, Citations 16</w:t>
      </w:r>
      <w:r>
        <w:rPr>
          <w:rFonts w:ascii="Calibri" w:hAnsi="Calibri" w:cs="Times New Roman"/>
          <w:noProof/>
          <w:szCs w:val="24"/>
        </w:rPr>
        <w:t>)</w:t>
      </w:r>
    </w:p>
    <w:p w14:paraId="1038123F" w14:textId="77777777" w:rsidR="00571264" w:rsidRDefault="00571264" w:rsidP="000D724A">
      <w:pPr>
        <w:widowControl w:val="0"/>
        <w:autoSpaceDE w:val="0"/>
        <w:autoSpaceDN w:val="0"/>
        <w:adjustRightInd w:val="0"/>
        <w:spacing w:line="240" w:lineRule="auto"/>
        <w:ind w:left="640" w:hanging="640"/>
        <w:rPr>
          <w:rFonts w:ascii="Calibri" w:hAnsi="Calibri" w:cs="Times New Roman"/>
          <w:noProof/>
          <w:szCs w:val="24"/>
        </w:rPr>
        <w:sectPr w:rsidR="00571264" w:rsidSect="00294D33">
          <w:footerReference w:type="default" r:id="rId102"/>
          <w:headerReference w:type="first" r:id="rId103"/>
          <w:footnotePr>
            <w:numFmt w:val="chicago"/>
            <w:numRestart w:val="eachPage"/>
          </w:footnotePr>
          <w:pgSz w:w="11906" w:h="16838"/>
          <w:pgMar w:top="1417" w:right="1466" w:bottom="1417" w:left="1440" w:header="708" w:footer="708" w:gutter="0"/>
          <w:cols w:space="708"/>
          <w:titlePg/>
          <w:docGrid w:linePitch="360"/>
        </w:sectPr>
      </w:pPr>
    </w:p>
    <w:p w14:paraId="038ED9AE" w14:textId="77777777" w:rsidR="00DA6FAB" w:rsidRDefault="00DA6FAB">
      <w:pPr>
        <w:jc w:val="left"/>
        <w:rPr>
          <w:rFonts w:ascii="Times New Roman" w:eastAsia="Times New Roman" w:hAnsi="Times New Roman" w:cs="Times New Roman"/>
          <w:i/>
          <w:iCs/>
          <w:snapToGrid w:val="0"/>
          <w:color w:val="000000"/>
          <w:w w:val="0"/>
          <w:sz w:val="0"/>
          <w:szCs w:val="0"/>
          <w:u w:color="000000"/>
          <w:bdr w:val="none" w:sz="0" w:space="0" w:color="000000"/>
          <w:shd w:val="clear" w:color="000000" w:fill="000000"/>
          <w:lang w:val="x-none" w:eastAsia="x-none" w:bidi="x-none"/>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br w:type="page"/>
      </w:r>
    </w:p>
    <w:p w14:paraId="5220B8B4" w14:textId="78BCF1A2" w:rsidR="000D724A" w:rsidRDefault="000D724A" w:rsidP="00AB2CF2">
      <w:pPr>
        <w:pStyle w:val="Titulek"/>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sectPr w:rsidR="000D724A" w:rsidSect="00294D33">
          <w:footnotePr>
            <w:numFmt w:val="chicago"/>
            <w:numRestart w:val="eachPage"/>
          </w:footnotePr>
          <w:pgSz w:w="11906" w:h="16838"/>
          <w:pgMar w:top="1417" w:right="746" w:bottom="1417" w:left="810" w:header="708" w:footer="708" w:gutter="0"/>
          <w:cols w:space="708"/>
          <w:titlePg/>
          <w:docGrid w:linePitch="360"/>
        </w:sectPr>
      </w:pPr>
      <w:r>
        <w:rPr>
          <w:noProof/>
          <w:w w:val="0"/>
          <w:u w:color="000000"/>
          <w:bdr w:val="none" w:sz="0" w:space="0" w:color="000000"/>
          <w:shd w:val="clear" w:color="000000" w:fill="000000"/>
          <w:lang w:eastAsia="cs-CZ"/>
        </w:rPr>
        <w:drawing>
          <wp:inline distT="0" distB="0" distL="0" distR="0" wp14:anchorId="34D3C575" wp14:editId="3B4AE3C2">
            <wp:extent cx="6572250" cy="8676014"/>
            <wp:effectExtent l="0" t="0" r="0" b="0"/>
            <wp:docPr id="5138" name="Obrázek 5138" descr="C:\! used DOC\!!! Habilitace\My literature\PNG files\07\07-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 used DOC\!!! Habilitace\My literature\PNG files\07\07-01.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572250" cy="8676014"/>
                    </a:xfrm>
                    <a:prstGeom prst="rect">
                      <a:avLst/>
                    </a:prstGeom>
                    <a:noFill/>
                    <a:ln>
                      <a:noFill/>
                    </a:ln>
                  </pic:spPr>
                </pic:pic>
              </a:graphicData>
            </a:graphic>
          </wp:inline>
        </w:drawing>
      </w:r>
      <w:r w:rsidRPr="000D724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w w:val="0"/>
          <w:u w:color="000000"/>
          <w:bdr w:val="none" w:sz="0" w:space="0" w:color="000000"/>
          <w:shd w:val="clear" w:color="000000" w:fill="000000"/>
          <w:lang w:eastAsia="cs-CZ"/>
        </w:rPr>
        <w:drawing>
          <wp:inline distT="0" distB="0" distL="0" distR="0" wp14:anchorId="4310638A" wp14:editId="66C78BB5">
            <wp:extent cx="6572250" cy="8676014"/>
            <wp:effectExtent l="0" t="0" r="0" b="0"/>
            <wp:docPr id="5139" name="Obrázek 5139" descr="C:\! used DOC\!!! Habilitace\My literature\PNG files\07\07-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 used DOC\!!! Habilitace\My literature\PNG files\07\07-02.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572250" cy="8676014"/>
                    </a:xfrm>
                    <a:prstGeom prst="rect">
                      <a:avLst/>
                    </a:prstGeom>
                    <a:noFill/>
                    <a:ln>
                      <a:noFill/>
                    </a:ln>
                  </pic:spPr>
                </pic:pic>
              </a:graphicData>
            </a:graphic>
          </wp:inline>
        </w:drawing>
      </w:r>
      <w:r w:rsidRPr="000D724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w w:val="0"/>
          <w:u w:color="000000"/>
          <w:bdr w:val="none" w:sz="0" w:space="0" w:color="000000"/>
          <w:shd w:val="clear" w:color="000000" w:fill="000000"/>
          <w:lang w:eastAsia="cs-CZ"/>
        </w:rPr>
        <w:drawing>
          <wp:inline distT="0" distB="0" distL="0" distR="0" wp14:anchorId="10479226" wp14:editId="24BE64CB">
            <wp:extent cx="6572250" cy="8676014"/>
            <wp:effectExtent l="0" t="0" r="0" b="0"/>
            <wp:docPr id="5140" name="Obrázek 5140" descr="C:\! used DOC\!!! Habilitace\My literature\PNG files\07\07-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 used DOC\!!! Habilitace\My literature\PNG files\07\07-03.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572250" cy="8676014"/>
                    </a:xfrm>
                    <a:prstGeom prst="rect">
                      <a:avLst/>
                    </a:prstGeom>
                    <a:noFill/>
                    <a:ln>
                      <a:noFill/>
                    </a:ln>
                  </pic:spPr>
                </pic:pic>
              </a:graphicData>
            </a:graphic>
          </wp:inline>
        </w:drawing>
      </w:r>
      <w:r w:rsidRPr="000D724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w w:val="0"/>
          <w:u w:color="000000"/>
          <w:bdr w:val="none" w:sz="0" w:space="0" w:color="000000"/>
          <w:shd w:val="clear" w:color="000000" w:fill="000000"/>
          <w:lang w:eastAsia="cs-CZ"/>
        </w:rPr>
        <w:drawing>
          <wp:inline distT="0" distB="0" distL="0" distR="0" wp14:anchorId="372D80EF" wp14:editId="67B82BB6">
            <wp:extent cx="6572250" cy="8676014"/>
            <wp:effectExtent l="0" t="0" r="0" b="0"/>
            <wp:docPr id="5141" name="Obrázek 5141" descr="C:\! used DOC\!!! Habilitace\My literature\PNG files\07\07-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 used DOC\!!! Habilitace\My literature\PNG files\07\07-04.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572250" cy="8676014"/>
                    </a:xfrm>
                    <a:prstGeom prst="rect">
                      <a:avLst/>
                    </a:prstGeom>
                    <a:noFill/>
                    <a:ln>
                      <a:noFill/>
                    </a:ln>
                  </pic:spPr>
                </pic:pic>
              </a:graphicData>
            </a:graphic>
          </wp:inline>
        </w:drawing>
      </w:r>
      <w:r w:rsidRPr="000D724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w w:val="0"/>
          <w:u w:color="000000"/>
          <w:bdr w:val="none" w:sz="0" w:space="0" w:color="000000"/>
          <w:shd w:val="clear" w:color="000000" w:fill="000000"/>
          <w:lang w:eastAsia="cs-CZ"/>
        </w:rPr>
        <w:drawing>
          <wp:inline distT="0" distB="0" distL="0" distR="0" wp14:anchorId="1F71CB9F" wp14:editId="6B9D58D1">
            <wp:extent cx="6572250" cy="8676014"/>
            <wp:effectExtent l="0" t="0" r="0" b="0"/>
            <wp:docPr id="5142" name="Obrázek 5142" descr="C:\! used DOC\!!! Habilitace\My literature\PNG files\07\07-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 used DOC\!!! Habilitace\My literature\PNG files\07\07-05.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572250" cy="8676014"/>
                    </a:xfrm>
                    <a:prstGeom prst="rect">
                      <a:avLst/>
                    </a:prstGeom>
                    <a:noFill/>
                    <a:ln>
                      <a:noFill/>
                    </a:ln>
                  </pic:spPr>
                </pic:pic>
              </a:graphicData>
            </a:graphic>
          </wp:inline>
        </w:drawing>
      </w:r>
      <w:r w:rsidRPr="000D724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w w:val="0"/>
          <w:u w:color="000000"/>
          <w:bdr w:val="none" w:sz="0" w:space="0" w:color="000000"/>
          <w:shd w:val="clear" w:color="000000" w:fill="000000"/>
          <w:lang w:eastAsia="cs-CZ"/>
        </w:rPr>
        <w:drawing>
          <wp:inline distT="0" distB="0" distL="0" distR="0" wp14:anchorId="0E6543C3" wp14:editId="5DE550CD">
            <wp:extent cx="6572250" cy="8676014"/>
            <wp:effectExtent l="0" t="0" r="0" b="0"/>
            <wp:docPr id="5143" name="Obrázek 5143" descr="C:\! used DOC\!!! Habilitace\My literature\PNG files\07\07-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 used DOC\!!! Habilitace\My literature\PNG files\07\07-06.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572250" cy="8676014"/>
                    </a:xfrm>
                    <a:prstGeom prst="rect">
                      <a:avLst/>
                    </a:prstGeom>
                    <a:noFill/>
                    <a:ln>
                      <a:noFill/>
                    </a:ln>
                  </pic:spPr>
                </pic:pic>
              </a:graphicData>
            </a:graphic>
          </wp:inline>
        </w:drawing>
      </w:r>
      <w:r w:rsidRPr="000D724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w w:val="0"/>
          <w:u w:color="000000"/>
          <w:bdr w:val="none" w:sz="0" w:space="0" w:color="000000"/>
          <w:shd w:val="clear" w:color="000000" w:fill="000000"/>
          <w:lang w:eastAsia="cs-CZ"/>
        </w:rPr>
        <w:drawing>
          <wp:inline distT="0" distB="0" distL="0" distR="0" wp14:anchorId="4159B4D2" wp14:editId="297AA8CB">
            <wp:extent cx="6572250" cy="8676014"/>
            <wp:effectExtent l="0" t="0" r="0" b="0"/>
            <wp:docPr id="5144" name="Obrázek 5144" descr="C:\! used DOC\!!! Habilitace\My literature\PNG files\07\07-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 used DOC\!!! Habilitace\My literature\PNG files\07\07-07.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572250" cy="8676014"/>
                    </a:xfrm>
                    <a:prstGeom prst="rect">
                      <a:avLst/>
                    </a:prstGeom>
                    <a:noFill/>
                    <a:ln>
                      <a:noFill/>
                    </a:ln>
                  </pic:spPr>
                </pic:pic>
              </a:graphicData>
            </a:graphic>
          </wp:inline>
        </w:drawing>
      </w:r>
      <w:r w:rsidRPr="000D724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w w:val="0"/>
          <w:u w:color="000000"/>
          <w:bdr w:val="none" w:sz="0" w:space="0" w:color="000000"/>
          <w:shd w:val="clear" w:color="000000" w:fill="000000"/>
          <w:lang w:eastAsia="cs-CZ"/>
        </w:rPr>
        <w:drawing>
          <wp:inline distT="0" distB="0" distL="0" distR="0" wp14:anchorId="61AA38AE" wp14:editId="5A4D493F">
            <wp:extent cx="6572250" cy="8676014"/>
            <wp:effectExtent l="0" t="0" r="0" b="0"/>
            <wp:docPr id="5145" name="Obrázek 5145" descr="C:\! used DOC\!!! Habilitace\My literature\PNG files\07\07-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 used DOC\!!! Habilitace\My literature\PNG files\07\07-08.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572250" cy="8676014"/>
                    </a:xfrm>
                    <a:prstGeom prst="rect">
                      <a:avLst/>
                    </a:prstGeom>
                    <a:noFill/>
                    <a:ln>
                      <a:noFill/>
                    </a:ln>
                  </pic:spPr>
                </pic:pic>
              </a:graphicData>
            </a:graphic>
          </wp:inline>
        </w:drawing>
      </w:r>
      <w:r w:rsidRPr="000D724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w w:val="0"/>
          <w:u w:color="000000"/>
          <w:bdr w:val="none" w:sz="0" w:space="0" w:color="000000"/>
          <w:shd w:val="clear" w:color="000000" w:fill="000000"/>
          <w:lang w:eastAsia="cs-CZ"/>
        </w:rPr>
        <w:drawing>
          <wp:inline distT="0" distB="0" distL="0" distR="0" wp14:anchorId="61FFCE27" wp14:editId="2D9486F6">
            <wp:extent cx="6572250" cy="8676014"/>
            <wp:effectExtent l="0" t="0" r="0" b="0"/>
            <wp:docPr id="5146" name="Obrázek 5146" descr="C:\! used DOC\!!! Habilitace\My literature\PNG files\07\07-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 used DOC\!!! Habilitace\My literature\PNG files\07\07-09.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572250" cy="8676014"/>
                    </a:xfrm>
                    <a:prstGeom prst="rect">
                      <a:avLst/>
                    </a:prstGeom>
                    <a:noFill/>
                    <a:ln>
                      <a:noFill/>
                    </a:ln>
                  </pic:spPr>
                </pic:pic>
              </a:graphicData>
            </a:graphic>
          </wp:inline>
        </w:drawing>
      </w:r>
      <w:r w:rsidRPr="000D724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w w:val="0"/>
          <w:u w:color="000000"/>
          <w:bdr w:val="none" w:sz="0" w:space="0" w:color="000000"/>
          <w:shd w:val="clear" w:color="000000" w:fill="000000"/>
          <w:lang w:eastAsia="cs-CZ"/>
        </w:rPr>
        <w:drawing>
          <wp:inline distT="0" distB="0" distL="0" distR="0" wp14:anchorId="360A4836" wp14:editId="438105FA">
            <wp:extent cx="6572250" cy="8676014"/>
            <wp:effectExtent l="0" t="0" r="0" b="0"/>
            <wp:docPr id="5147" name="Obrázek 5147" descr="C:\! used DOC\!!! Habilitace\My literature\PNG files\07\07-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 used DOC\!!! Habilitace\My literature\PNG files\07\07-10.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572250" cy="8676014"/>
                    </a:xfrm>
                    <a:prstGeom prst="rect">
                      <a:avLst/>
                    </a:prstGeom>
                    <a:noFill/>
                    <a:ln>
                      <a:noFill/>
                    </a:ln>
                  </pic:spPr>
                </pic:pic>
              </a:graphicData>
            </a:graphic>
          </wp:inline>
        </w:drawing>
      </w:r>
      <w:r w:rsidRPr="000D724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4C5AA59C" w14:textId="77777777" w:rsidR="000D724A" w:rsidRDefault="000D724A" w:rsidP="000D724A">
      <w:pPr>
        <w:jc w:val="left"/>
        <w:rPr>
          <w:rFonts w:asciiTheme="majorHAnsi" w:eastAsiaTheme="majorEastAsia" w:hAnsiTheme="majorHAnsi" w:cstheme="majorBidi"/>
          <w:color w:val="2E74B5" w:themeColor="accent1" w:themeShade="BF"/>
          <w:sz w:val="32"/>
          <w:szCs w:val="32"/>
          <w:lang w:val="en-GB"/>
        </w:rPr>
      </w:pPr>
    </w:p>
    <w:p w14:paraId="52D38766" w14:textId="77777777" w:rsidR="000D724A" w:rsidRDefault="000D724A" w:rsidP="000D724A">
      <w:pPr>
        <w:pStyle w:val="Nadpis1"/>
        <w:numPr>
          <w:ilvl w:val="0"/>
          <w:numId w:val="0"/>
        </w:numPr>
        <w:ind w:left="432"/>
        <w:rPr>
          <w:lang w:val="en-GB"/>
        </w:rPr>
      </w:pPr>
      <w:bookmarkStart w:id="51" w:name="_Toc147844466"/>
      <w:r>
        <w:rPr>
          <w:lang w:val="en-GB"/>
        </w:rPr>
        <w:t>Commented paper 8</w:t>
      </w:r>
      <w:bookmarkEnd w:id="51"/>
    </w:p>
    <w:p w14:paraId="17FE2C8C" w14:textId="77777777" w:rsidR="000D724A" w:rsidRPr="009F7C36" w:rsidRDefault="000D724A" w:rsidP="000D724A">
      <w:pPr>
        <w:rPr>
          <w:lang w:val="en-GB"/>
        </w:rPr>
      </w:pPr>
    </w:p>
    <w:p w14:paraId="0CFFBE32" w14:textId="77777777" w:rsidR="000D724A" w:rsidRDefault="000D724A" w:rsidP="000D724A">
      <w:pPr>
        <w:widowControl w:val="0"/>
        <w:autoSpaceDE w:val="0"/>
        <w:autoSpaceDN w:val="0"/>
        <w:adjustRightInd w:val="0"/>
        <w:spacing w:line="240" w:lineRule="auto"/>
        <w:ind w:left="640" w:hanging="640"/>
        <w:rPr>
          <w:rFonts w:ascii="Calibri" w:hAnsi="Calibri" w:cs="Times New Roman"/>
          <w:noProof/>
          <w:szCs w:val="24"/>
        </w:rPr>
      </w:pPr>
      <w:r>
        <w:rPr>
          <w:rFonts w:ascii="Calibri" w:hAnsi="Calibri" w:cs="Times New Roman"/>
          <w:noProof/>
          <w:szCs w:val="24"/>
        </w:rPr>
        <w:t xml:space="preserve"> </w:t>
      </w:r>
      <w:r>
        <w:rPr>
          <w:rFonts w:ascii="Calibri" w:hAnsi="Calibri" w:cs="Times New Roman"/>
          <w:noProof/>
          <w:szCs w:val="24"/>
        </w:rPr>
        <w:tab/>
        <w:t>HOLEŇÁK, R</w:t>
      </w:r>
      <w:r w:rsidR="00C70964">
        <w:rPr>
          <w:rFonts w:ascii="Calibri" w:hAnsi="Calibri" w:cs="Times New Roman"/>
          <w:noProof/>
          <w:szCs w:val="24"/>
        </w:rPr>
        <w:t>.</w:t>
      </w:r>
      <w:r>
        <w:rPr>
          <w:rFonts w:ascii="Calibri" w:hAnsi="Calibri" w:cs="Times New Roman"/>
          <w:noProof/>
          <w:szCs w:val="24"/>
        </w:rPr>
        <w:t>, T</w:t>
      </w:r>
      <w:r w:rsidR="00C70964">
        <w:rPr>
          <w:rFonts w:ascii="Calibri" w:hAnsi="Calibri" w:cs="Times New Roman"/>
          <w:noProof/>
          <w:szCs w:val="24"/>
        </w:rPr>
        <w:t>.</w:t>
      </w:r>
      <w:r>
        <w:rPr>
          <w:rFonts w:ascii="Calibri" w:hAnsi="Calibri" w:cs="Times New Roman"/>
          <w:noProof/>
          <w:szCs w:val="24"/>
        </w:rPr>
        <w:t xml:space="preserve"> SPUSTA, M</w:t>
      </w:r>
      <w:r w:rsidR="00C70964">
        <w:rPr>
          <w:rFonts w:ascii="Calibri" w:hAnsi="Calibri" w:cs="Times New Roman"/>
          <w:noProof/>
          <w:szCs w:val="24"/>
        </w:rPr>
        <w:t>.</w:t>
      </w:r>
      <w:r>
        <w:rPr>
          <w:rFonts w:ascii="Calibri" w:hAnsi="Calibri" w:cs="Times New Roman"/>
          <w:noProof/>
          <w:szCs w:val="24"/>
        </w:rPr>
        <w:t xml:space="preserve"> POTOČEK, D</w:t>
      </w:r>
      <w:r w:rsidR="00C70964">
        <w:rPr>
          <w:rFonts w:ascii="Calibri" w:hAnsi="Calibri" w:cs="Times New Roman"/>
          <w:noProof/>
          <w:szCs w:val="24"/>
        </w:rPr>
        <w:t>.</w:t>
      </w:r>
      <w:r>
        <w:rPr>
          <w:rFonts w:ascii="Calibri" w:hAnsi="Calibri" w:cs="Times New Roman"/>
          <w:noProof/>
          <w:szCs w:val="24"/>
        </w:rPr>
        <w:t xml:space="preserve"> SALAMON, T</w:t>
      </w:r>
      <w:r w:rsidR="00C70964">
        <w:rPr>
          <w:rFonts w:ascii="Calibri" w:hAnsi="Calibri" w:cs="Times New Roman"/>
          <w:noProof/>
          <w:szCs w:val="24"/>
        </w:rPr>
        <w:t>.</w:t>
      </w:r>
      <w:r>
        <w:rPr>
          <w:rFonts w:ascii="Calibri" w:hAnsi="Calibri" w:cs="Times New Roman"/>
          <w:noProof/>
          <w:szCs w:val="24"/>
        </w:rPr>
        <w:t xml:space="preserve"> ŠIKOLA a</w:t>
      </w:r>
      <w:r w:rsidR="00711F80">
        <w:rPr>
          <w:rFonts w:ascii="Calibri" w:hAnsi="Calibri" w:cs="Times New Roman"/>
          <w:noProof/>
          <w:szCs w:val="24"/>
        </w:rPr>
        <w:t>nd</w:t>
      </w:r>
      <w:r>
        <w:rPr>
          <w:rFonts w:ascii="Calibri" w:hAnsi="Calibri" w:cs="Times New Roman"/>
          <w:noProof/>
          <w:szCs w:val="24"/>
        </w:rPr>
        <w:t xml:space="preserve"> </w:t>
      </w:r>
      <w:r w:rsidRPr="00C70964">
        <w:rPr>
          <w:rFonts w:ascii="Calibri" w:hAnsi="Calibri" w:cs="Times New Roman"/>
          <w:b/>
          <w:noProof/>
          <w:szCs w:val="24"/>
        </w:rPr>
        <w:t>P</w:t>
      </w:r>
      <w:r w:rsidR="00C70964">
        <w:rPr>
          <w:rFonts w:ascii="Calibri" w:hAnsi="Calibri" w:cs="Times New Roman"/>
          <w:b/>
          <w:noProof/>
          <w:szCs w:val="24"/>
        </w:rPr>
        <w:t>.</w:t>
      </w:r>
      <w:r w:rsidRPr="00C70964">
        <w:rPr>
          <w:rFonts w:ascii="Calibri" w:hAnsi="Calibri" w:cs="Times New Roman"/>
          <w:b/>
          <w:noProof/>
          <w:szCs w:val="24"/>
        </w:rPr>
        <w:t xml:space="preserve"> BÁBOR</w:t>
      </w:r>
      <w:r>
        <w:rPr>
          <w:rFonts w:ascii="Calibri" w:hAnsi="Calibri" w:cs="Times New Roman"/>
          <w:noProof/>
          <w:szCs w:val="24"/>
        </w:rPr>
        <w:t>. 3D localization of spinel (MgAl</w:t>
      </w:r>
      <w:r w:rsidRPr="00C70964">
        <w:rPr>
          <w:rFonts w:ascii="Calibri" w:hAnsi="Calibri" w:cs="Times New Roman"/>
          <w:noProof/>
          <w:szCs w:val="24"/>
          <w:vertAlign w:val="subscript"/>
        </w:rPr>
        <w:t>2</w:t>
      </w:r>
      <w:r>
        <w:rPr>
          <w:rFonts w:ascii="Calibri" w:hAnsi="Calibri" w:cs="Times New Roman"/>
          <w:noProof/>
          <w:szCs w:val="24"/>
        </w:rPr>
        <w:t>O</w:t>
      </w:r>
      <w:r w:rsidRPr="00C70964">
        <w:rPr>
          <w:rFonts w:ascii="Calibri" w:hAnsi="Calibri" w:cs="Times New Roman"/>
          <w:noProof/>
          <w:szCs w:val="24"/>
          <w:vertAlign w:val="subscript"/>
        </w:rPr>
        <w:t>4</w:t>
      </w:r>
      <w:r>
        <w:rPr>
          <w:rFonts w:ascii="Calibri" w:hAnsi="Calibri" w:cs="Times New Roman"/>
          <w:noProof/>
          <w:szCs w:val="24"/>
        </w:rPr>
        <w:t xml:space="preserve">) and sodium contamination in alumina by TOF-SIMS. </w:t>
      </w:r>
      <w:r>
        <w:rPr>
          <w:rFonts w:ascii="Calibri" w:hAnsi="Calibri" w:cs="Times New Roman"/>
          <w:i/>
          <w:iCs/>
          <w:noProof/>
          <w:szCs w:val="24"/>
        </w:rPr>
        <w:t>Materials Characterization</w:t>
      </w:r>
      <w:r>
        <w:rPr>
          <w:rFonts w:ascii="Calibri" w:hAnsi="Calibri" w:cs="Times New Roman"/>
          <w:noProof/>
          <w:szCs w:val="24"/>
        </w:rPr>
        <w:t xml:space="preserve"> [online]. 2019, </w:t>
      </w:r>
      <w:r>
        <w:rPr>
          <w:rFonts w:ascii="Calibri" w:hAnsi="Calibri" w:cs="Times New Roman"/>
          <w:b/>
          <w:bCs/>
          <w:noProof/>
          <w:szCs w:val="24"/>
        </w:rPr>
        <w:t>148</w:t>
      </w:r>
      <w:r>
        <w:rPr>
          <w:rFonts w:ascii="Calibri" w:hAnsi="Calibri" w:cs="Times New Roman"/>
          <w:noProof/>
          <w:szCs w:val="24"/>
        </w:rPr>
        <w:t xml:space="preserve">(April 2018), 252–258. ISSN 10445803. </w:t>
      </w:r>
      <w:r w:rsidR="00C70964">
        <w:rPr>
          <w:rFonts w:ascii="Calibri" w:hAnsi="Calibri" w:cs="Times New Roman"/>
          <w:noProof/>
          <w:szCs w:val="24"/>
        </w:rPr>
        <w:t>Available at</w:t>
      </w:r>
      <w:r>
        <w:rPr>
          <w:rFonts w:ascii="Calibri" w:hAnsi="Calibri" w:cs="Times New Roman"/>
          <w:noProof/>
          <w:szCs w:val="24"/>
        </w:rPr>
        <w:t>: doi:10.1016/j.matchar.2018.12.019</w:t>
      </w:r>
    </w:p>
    <w:p w14:paraId="4A3034A4" w14:textId="77777777" w:rsidR="000D724A" w:rsidRDefault="000D724A" w:rsidP="000D724A">
      <w:pPr>
        <w:widowControl w:val="0"/>
        <w:autoSpaceDE w:val="0"/>
        <w:autoSpaceDN w:val="0"/>
        <w:adjustRightInd w:val="0"/>
        <w:spacing w:line="240" w:lineRule="auto"/>
        <w:ind w:left="640" w:hanging="640"/>
        <w:rPr>
          <w:rFonts w:ascii="Calibri" w:hAnsi="Calibri" w:cs="Times New Roman"/>
          <w:noProof/>
          <w:szCs w:val="24"/>
        </w:rPr>
      </w:pPr>
    </w:p>
    <w:p w14:paraId="3660656D" w14:textId="2601E952" w:rsidR="00571264" w:rsidRDefault="00571264" w:rsidP="00571264">
      <w:pPr>
        <w:pStyle w:val="Odstavecseseznamem"/>
        <w:widowControl w:val="0"/>
        <w:autoSpaceDE w:val="0"/>
        <w:autoSpaceDN w:val="0"/>
        <w:adjustRightInd w:val="0"/>
        <w:spacing w:line="240" w:lineRule="auto"/>
        <w:jc w:val="right"/>
        <w:rPr>
          <w:rFonts w:ascii="Calibri" w:hAnsi="Calibri" w:cs="Times New Roman"/>
          <w:noProof/>
          <w:szCs w:val="24"/>
        </w:rPr>
      </w:pPr>
      <w:r>
        <w:rPr>
          <w:rFonts w:ascii="Calibri" w:hAnsi="Calibri" w:cs="Times New Roman"/>
          <w:noProof/>
          <w:szCs w:val="24"/>
        </w:rPr>
        <w:t>(IF = 3.</w:t>
      </w:r>
      <w:r w:rsidR="005F6D3A">
        <w:rPr>
          <w:rFonts w:ascii="Calibri" w:hAnsi="Calibri" w:cs="Times New Roman"/>
          <w:noProof/>
          <w:szCs w:val="24"/>
        </w:rPr>
        <w:t>5</w:t>
      </w:r>
      <w:r w:rsidR="00E0681B">
        <w:rPr>
          <w:rFonts w:ascii="Calibri" w:hAnsi="Calibri" w:cs="Times New Roman"/>
          <w:noProof/>
          <w:szCs w:val="24"/>
        </w:rPr>
        <w:t>,</w:t>
      </w:r>
      <w:r w:rsidR="00E0681B" w:rsidRPr="00E0681B">
        <w:rPr>
          <w:rFonts w:ascii="Calibri" w:hAnsi="Calibri" w:cs="Times New Roman"/>
          <w:noProof/>
          <w:szCs w:val="24"/>
        </w:rPr>
        <w:t xml:space="preserve"> </w:t>
      </w:r>
      <w:r w:rsidR="00E0681B">
        <w:rPr>
          <w:rFonts w:ascii="Calibri" w:hAnsi="Calibri" w:cs="Times New Roman"/>
          <w:noProof/>
          <w:szCs w:val="24"/>
        </w:rPr>
        <w:t xml:space="preserve"> Citations 1</w:t>
      </w:r>
      <w:r>
        <w:rPr>
          <w:rFonts w:ascii="Calibri" w:hAnsi="Calibri" w:cs="Times New Roman"/>
          <w:noProof/>
          <w:szCs w:val="24"/>
        </w:rPr>
        <w:t>)</w:t>
      </w:r>
    </w:p>
    <w:p w14:paraId="2B1FC504" w14:textId="620FBFD5" w:rsidR="00DA6FAB" w:rsidRDefault="00DA6FAB">
      <w:pPr>
        <w:jc w:val="left"/>
        <w:rPr>
          <w:rFonts w:ascii="Calibri" w:hAnsi="Calibri" w:cs="Times New Roman"/>
          <w:noProof/>
          <w:szCs w:val="24"/>
        </w:rPr>
      </w:pPr>
      <w:r>
        <w:rPr>
          <w:rFonts w:ascii="Calibri" w:hAnsi="Calibri" w:cs="Times New Roman"/>
          <w:noProof/>
          <w:szCs w:val="24"/>
        </w:rPr>
        <w:br w:type="page"/>
      </w:r>
    </w:p>
    <w:p w14:paraId="113F3569" w14:textId="0ABB5063" w:rsidR="00DA6FAB" w:rsidRDefault="00DA6FAB">
      <w:pPr>
        <w:jc w:val="left"/>
        <w:rPr>
          <w:rFonts w:ascii="Calibri" w:hAnsi="Calibri" w:cs="Times New Roman"/>
          <w:noProof/>
          <w:szCs w:val="24"/>
        </w:rPr>
      </w:pPr>
      <w:r>
        <w:rPr>
          <w:rFonts w:ascii="Calibri" w:hAnsi="Calibri" w:cs="Times New Roman"/>
          <w:noProof/>
          <w:szCs w:val="24"/>
        </w:rPr>
        <w:br w:type="page"/>
      </w:r>
    </w:p>
    <w:p w14:paraId="4F0790E6" w14:textId="77777777" w:rsidR="00571264" w:rsidRDefault="00571264" w:rsidP="000D724A">
      <w:pPr>
        <w:widowControl w:val="0"/>
        <w:autoSpaceDE w:val="0"/>
        <w:autoSpaceDN w:val="0"/>
        <w:adjustRightInd w:val="0"/>
        <w:spacing w:line="240" w:lineRule="auto"/>
        <w:ind w:left="640" w:hanging="640"/>
        <w:rPr>
          <w:rFonts w:ascii="Calibri" w:hAnsi="Calibri" w:cs="Times New Roman"/>
          <w:noProof/>
          <w:szCs w:val="24"/>
        </w:rPr>
        <w:sectPr w:rsidR="00571264" w:rsidSect="00294D33">
          <w:footerReference w:type="default" r:id="rId114"/>
          <w:headerReference w:type="first" r:id="rId115"/>
          <w:footnotePr>
            <w:numFmt w:val="chicago"/>
            <w:numRestart w:val="eachPage"/>
          </w:footnotePr>
          <w:pgSz w:w="11906" w:h="16838"/>
          <w:pgMar w:top="1417" w:right="1466" w:bottom="1417" w:left="1440" w:header="708" w:footer="708" w:gutter="0"/>
          <w:cols w:space="708"/>
          <w:titlePg/>
          <w:docGrid w:linePitch="360"/>
        </w:sectPr>
      </w:pPr>
    </w:p>
    <w:p w14:paraId="7CD5E9B0" w14:textId="66E887A2" w:rsidR="00DA6FAB" w:rsidRDefault="000D724A" w:rsidP="00AB2CF2">
      <w:pPr>
        <w:pStyle w:val="Titulek"/>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Pr>
          <w:noProof/>
          <w:w w:val="0"/>
          <w:u w:color="000000"/>
          <w:bdr w:val="none" w:sz="0" w:space="0" w:color="000000"/>
          <w:shd w:val="clear" w:color="000000" w:fill="000000"/>
          <w:lang w:eastAsia="cs-CZ"/>
        </w:rPr>
        <w:drawing>
          <wp:inline distT="0" distB="0" distL="0" distR="0" wp14:anchorId="47CF10CD" wp14:editId="6DC45F2A">
            <wp:extent cx="6572250" cy="8762816"/>
            <wp:effectExtent l="0" t="0" r="0" b="635"/>
            <wp:docPr id="5148" name="Obrázek 5148" descr="C:\! used DOC\!!! Habilitace\My literature\PNG files\08\0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 used DOC\!!! Habilitace\My literature\PNG files\08\08-1.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572250" cy="8762816"/>
                    </a:xfrm>
                    <a:prstGeom prst="rect">
                      <a:avLst/>
                    </a:prstGeom>
                    <a:noFill/>
                    <a:ln>
                      <a:noFill/>
                    </a:ln>
                  </pic:spPr>
                </pic:pic>
              </a:graphicData>
            </a:graphic>
          </wp:inline>
        </w:drawing>
      </w:r>
      <w:r w:rsidRPr="000D724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w w:val="0"/>
          <w:u w:color="000000"/>
          <w:bdr w:val="none" w:sz="0" w:space="0" w:color="000000"/>
          <w:shd w:val="clear" w:color="000000" w:fill="000000"/>
          <w:lang w:eastAsia="cs-CZ"/>
        </w:rPr>
        <w:drawing>
          <wp:inline distT="0" distB="0" distL="0" distR="0" wp14:anchorId="2183AE2B" wp14:editId="53BD6E47">
            <wp:extent cx="6572250" cy="8762816"/>
            <wp:effectExtent l="0" t="0" r="0" b="635"/>
            <wp:docPr id="5149" name="Obrázek 5149" descr="C:\! used DOC\!!! Habilitace\My literature\PNG files\08\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 used DOC\!!! Habilitace\My literature\PNG files\08\08-2.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572250" cy="8762816"/>
                    </a:xfrm>
                    <a:prstGeom prst="rect">
                      <a:avLst/>
                    </a:prstGeom>
                    <a:noFill/>
                    <a:ln>
                      <a:noFill/>
                    </a:ln>
                  </pic:spPr>
                </pic:pic>
              </a:graphicData>
            </a:graphic>
          </wp:inline>
        </w:drawing>
      </w:r>
      <w:r w:rsidRPr="000D724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w w:val="0"/>
          <w:u w:color="000000"/>
          <w:bdr w:val="none" w:sz="0" w:space="0" w:color="000000"/>
          <w:shd w:val="clear" w:color="000000" w:fill="000000"/>
          <w:lang w:eastAsia="cs-CZ"/>
        </w:rPr>
        <w:drawing>
          <wp:inline distT="0" distB="0" distL="0" distR="0" wp14:anchorId="253C7EA6" wp14:editId="1CD36C84">
            <wp:extent cx="6572250" cy="8762816"/>
            <wp:effectExtent l="0" t="0" r="0" b="635"/>
            <wp:docPr id="5150" name="Obrázek 5150" descr="C:\! used DOC\!!! Habilitace\My literature\PNG files\08\0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 used DOC\!!! Habilitace\My literature\PNG files\08\08-3.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572250" cy="8762816"/>
                    </a:xfrm>
                    <a:prstGeom prst="rect">
                      <a:avLst/>
                    </a:prstGeom>
                    <a:noFill/>
                    <a:ln>
                      <a:noFill/>
                    </a:ln>
                  </pic:spPr>
                </pic:pic>
              </a:graphicData>
            </a:graphic>
          </wp:inline>
        </w:drawing>
      </w:r>
      <w:r w:rsidRPr="000D724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w w:val="0"/>
          <w:u w:color="000000"/>
          <w:bdr w:val="none" w:sz="0" w:space="0" w:color="000000"/>
          <w:shd w:val="clear" w:color="000000" w:fill="000000"/>
          <w:lang w:eastAsia="cs-CZ"/>
        </w:rPr>
        <w:drawing>
          <wp:inline distT="0" distB="0" distL="0" distR="0" wp14:anchorId="75F6BEFE" wp14:editId="160A1B93">
            <wp:extent cx="6572250" cy="8762816"/>
            <wp:effectExtent l="0" t="0" r="0" b="635"/>
            <wp:docPr id="5151" name="Obrázek 5151" descr="C:\! used DOC\!!! Habilitace\My literature\PNG files\08\0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 used DOC\!!! Habilitace\My literature\PNG files\08\08-4.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572250" cy="8762816"/>
                    </a:xfrm>
                    <a:prstGeom prst="rect">
                      <a:avLst/>
                    </a:prstGeom>
                    <a:noFill/>
                    <a:ln>
                      <a:noFill/>
                    </a:ln>
                  </pic:spPr>
                </pic:pic>
              </a:graphicData>
            </a:graphic>
          </wp:inline>
        </w:drawing>
      </w:r>
      <w:r w:rsidRPr="000D724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w w:val="0"/>
          <w:u w:color="000000"/>
          <w:bdr w:val="none" w:sz="0" w:space="0" w:color="000000"/>
          <w:shd w:val="clear" w:color="000000" w:fill="000000"/>
          <w:lang w:eastAsia="cs-CZ"/>
        </w:rPr>
        <w:drawing>
          <wp:inline distT="0" distB="0" distL="0" distR="0" wp14:anchorId="1CD08F47" wp14:editId="0815451A">
            <wp:extent cx="6572250" cy="8762816"/>
            <wp:effectExtent l="0" t="0" r="0" b="635"/>
            <wp:docPr id="5152" name="Obrázek 5152" descr="C:\! used DOC\!!! Habilitace\My literature\PNG files\08\0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 used DOC\!!! Habilitace\My literature\PNG files\08\08-5.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572250" cy="8762816"/>
                    </a:xfrm>
                    <a:prstGeom prst="rect">
                      <a:avLst/>
                    </a:prstGeom>
                    <a:noFill/>
                    <a:ln>
                      <a:noFill/>
                    </a:ln>
                  </pic:spPr>
                </pic:pic>
              </a:graphicData>
            </a:graphic>
          </wp:inline>
        </w:drawing>
      </w:r>
      <w:r w:rsidRPr="000D724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w w:val="0"/>
          <w:u w:color="000000"/>
          <w:bdr w:val="none" w:sz="0" w:space="0" w:color="000000"/>
          <w:shd w:val="clear" w:color="000000" w:fill="000000"/>
          <w:lang w:eastAsia="cs-CZ"/>
        </w:rPr>
        <w:drawing>
          <wp:inline distT="0" distB="0" distL="0" distR="0" wp14:anchorId="3308B3AA" wp14:editId="6FE14397">
            <wp:extent cx="6572250" cy="8762816"/>
            <wp:effectExtent l="0" t="0" r="0" b="635"/>
            <wp:docPr id="5153" name="Obrázek 5153" descr="C:\! used DOC\!!! Habilitace\My literature\PNG files\08\0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 used DOC\!!! Habilitace\My literature\PNG files\08\08-6.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6572250" cy="8762816"/>
                    </a:xfrm>
                    <a:prstGeom prst="rect">
                      <a:avLst/>
                    </a:prstGeom>
                    <a:noFill/>
                    <a:ln>
                      <a:noFill/>
                    </a:ln>
                  </pic:spPr>
                </pic:pic>
              </a:graphicData>
            </a:graphic>
          </wp:inline>
        </w:drawing>
      </w:r>
      <w:r w:rsidRPr="000D724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w w:val="0"/>
          <w:u w:color="000000"/>
          <w:bdr w:val="none" w:sz="0" w:space="0" w:color="000000"/>
          <w:shd w:val="clear" w:color="000000" w:fill="000000"/>
          <w:lang w:eastAsia="cs-CZ"/>
        </w:rPr>
        <w:drawing>
          <wp:inline distT="0" distB="0" distL="0" distR="0" wp14:anchorId="2FEAF8F5" wp14:editId="645DA7A4">
            <wp:extent cx="6572250" cy="8762816"/>
            <wp:effectExtent l="0" t="0" r="0" b="635"/>
            <wp:docPr id="5154" name="Obrázek 5154" descr="C:\! used DOC\!!! Habilitace\My literature\PNG files\08\0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 used DOC\!!! Habilitace\My literature\PNG files\08\08-7.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572250" cy="8762816"/>
                    </a:xfrm>
                    <a:prstGeom prst="rect">
                      <a:avLst/>
                    </a:prstGeom>
                    <a:noFill/>
                    <a:ln>
                      <a:noFill/>
                    </a:ln>
                  </pic:spPr>
                </pic:pic>
              </a:graphicData>
            </a:graphic>
          </wp:inline>
        </w:drawing>
      </w:r>
      <w:r w:rsidRPr="000D724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01A8494B" w14:textId="77777777" w:rsidR="00DA6FAB" w:rsidRDefault="00DA6FAB">
      <w:pPr>
        <w:jc w:val="left"/>
        <w:rPr>
          <w:rFonts w:ascii="Times New Roman" w:eastAsia="Times New Roman" w:hAnsi="Times New Roman" w:cs="Times New Roman"/>
          <w:i/>
          <w:iCs/>
          <w:snapToGrid w:val="0"/>
          <w:color w:val="000000"/>
          <w:w w:val="0"/>
          <w:sz w:val="0"/>
          <w:szCs w:val="0"/>
          <w:u w:color="000000"/>
          <w:bdr w:val="none" w:sz="0" w:space="0" w:color="000000"/>
          <w:shd w:val="clear" w:color="000000" w:fill="000000"/>
          <w:lang w:val="x-none" w:eastAsia="x-none" w:bidi="x-none"/>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br w:type="page"/>
      </w:r>
    </w:p>
    <w:p w14:paraId="0942E8C5" w14:textId="77777777" w:rsidR="000D724A" w:rsidRDefault="000D724A" w:rsidP="00AB2CF2">
      <w:pPr>
        <w:pStyle w:val="Titulek"/>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sectPr w:rsidR="000D724A" w:rsidSect="00294D33">
          <w:footnotePr>
            <w:numFmt w:val="chicago"/>
            <w:numRestart w:val="eachPage"/>
          </w:footnotePr>
          <w:pgSz w:w="11906" w:h="16838"/>
          <w:pgMar w:top="1417" w:right="746" w:bottom="1417" w:left="810" w:header="708" w:footer="708" w:gutter="0"/>
          <w:cols w:space="708"/>
          <w:titlePg/>
          <w:docGrid w:linePitch="360"/>
        </w:sectPr>
      </w:pPr>
    </w:p>
    <w:p w14:paraId="357310D4" w14:textId="77777777" w:rsidR="000D724A" w:rsidRDefault="000D724A" w:rsidP="000D724A">
      <w:pPr>
        <w:jc w:val="left"/>
        <w:rPr>
          <w:rFonts w:asciiTheme="majorHAnsi" w:eastAsiaTheme="majorEastAsia" w:hAnsiTheme="majorHAnsi" w:cstheme="majorBidi"/>
          <w:color w:val="2E74B5" w:themeColor="accent1" w:themeShade="BF"/>
          <w:sz w:val="32"/>
          <w:szCs w:val="32"/>
          <w:lang w:val="en-GB"/>
        </w:rPr>
      </w:pPr>
    </w:p>
    <w:p w14:paraId="1A5973A7" w14:textId="77777777" w:rsidR="000D724A" w:rsidRDefault="000D724A" w:rsidP="000D724A">
      <w:pPr>
        <w:pStyle w:val="Nadpis1"/>
        <w:numPr>
          <w:ilvl w:val="0"/>
          <w:numId w:val="0"/>
        </w:numPr>
        <w:ind w:left="432"/>
        <w:rPr>
          <w:lang w:val="en-GB"/>
        </w:rPr>
      </w:pPr>
      <w:bookmarkStart w:id="52" w:name="_Toc147844467"/>
      <w:r>
        <w:rPr>
          <w:lang w:val="en-GB"/>
        </w:rPr>
        <w:t>Commented paper 9</w:t>
      </w:r>
      <w:bookmarkEnd w:id="52"/>
    </w:p>
    <w:p w14:paraId="74B690F3" w14:textId="77777777" w:rsidR="000D724A" w:rsidRPr="009F7C36" w:rsidRDefault="000D724A" w:rsidP="000D724A">
      <w:pPr>
        <w:rPr>
          <w:lang w:val="en-GB"/>
        </w:rPr>
      </w:pPr>
    </w:p>
    <w:p w14:paraId="1AE3BED4" w14:textId="77777777" w:rsidR="000D724A" w:rsidRDefault="000D724A" w:rsidP="000D724A">
      <w:pPr>
        <w:ind w:left="720" w:hanging="720"/>
        <w:rPr>
          <w:rFonts w:ascii="Calibri" w:hAnsi="Calibri" w:cs="Times New Roman"/>
          <w:noProof/>
          <w:szCs w:val="24"/>
        </w:rPr>
      </w:pPr>
      <w:r>
        <w:rPr>
          <w:rFonts w:ascii="Calibri" w:hAnsi="Calibri" w:cs="Times New Roman"/>
          <w:noProof/>
          <w:szCs w:val="24"/>
        </w:rPr>
        <w:t xml:space="preserve"> </w:t>
      </w:r>
      <w:r>
        <w:rPr>
          <w:rFonts w:ascii="Calibri" w:hAnsi="Calibri" w:cs="Times New Roman"/>
          <w:noProof/>
          <w:szCs w:val="24"/>
        </w:rPr>
        <w:tab/>
      </w:r>
      <w:r w:rsidR="00C70964" w:rsidRPr="00C70964">
        <w:rPr>
          <w:b/>
        </w:rPr>
        <w:t>BÁBOR P.</w:t>
      </w:r>
      <w:r>
        <w:rPr>
          <w:rFonts w:ascii="Calibri" w:hAnsi="Calibri" w:cs="Times New Roman"/>
          <w:noProof/>
          <w:szCs w:val="24"/>
        </w:rPr>
        <w:t>, R</w:t>
      </w:r>
      <w:r w:rsidR="00C70964">
        <w:rPr>
          <w:rFonts w:ascii="Calibri" w:hAnsi="Calibri" w:cs="Times New Roman"/>
          <w:noProof/>
          <w:szCs w:val="24"/>
        </w:rPr>
        <w:t>.</w:t>
      </w:r>
      <w:r>
        <w:rPr>
          <w:rFonts w:ascii="Calibri" w:hAnsi="Calibri" w:cs="Times New Roman"/>
          <w:noProof/>
          <w:szCs w:val="24"/>
        </w:rPr>
        <w:t xml:space="preserve"> DUDA, J</w:t>
      </w:r>
      <w:r w:rsidR="00C70964">
        <w:rPr>
          <w:rFonts w:ascii="Calibri" w:hAnsi="Calibri" w:cs="Times New Roman"/>
          <w:noProof/>
          <w:szCs w:val="24"/>
        </w:rPr>
        <w:t>.</w:t>
      </w:r>
      <w:r>
        <w:rPr>
          <w:rFonts w:ascii="Calibri" w:hAnsi="Calibri" w:cs="Times New Roman"/>
          <w:noProof/>
          <w:szCs w:val="24"/>
        </w:rPr>
        <w:t xml:space="preserve"> POLČÁK, S</w:t>
      </w:r>
      <w:r w:rsidR="00C70964">
        <w:rPr>
          <w:rFonts w:ascii="Calibri" w:hAnsi="Calibri" w:cs="Times New Roman"/>
          <w:noProof/>
          <w:szCs w:val="24"/>
        </w:rPr>
        <w:t>.</w:t>
      </w:r>
      <w:r>
        <w:rPr>
          <w:rFonts w:ascii="Calibri" w:hAnsi="Calibri" w:cs="Times New Roman"/>
          <w:noProof/>
          <w:szCs w:val="24"/>
        </w:rPr>
        <w:t xml:space="preserve"> PRŮŠA, M</w:t>
      </w:r>
      <w:r w:rsidR="00C70964">
        <w:rPr>
          <w:rFonts w:ascii="Calibri" w:hAnsi="Calibri" w:cs="Times New Roman"/>
          <w:noProof/>
          <w:szCs w:val="24"/>
        </w:rPr>
        <w:t>.</w:t>
      </w:r>
      <w:r>
        <w:rPr>
          <w:rFonts w:ascii="Calibri" w:hAnsi="Calibri" w:cs="Times New Roman"/>
          <w:noProof/>
          <w:szCs w:val="24"/>
        </w:rPr>
        <w:t xml:space="preserve"> POTOČEK, P</w:t>
      </w:r>
      <w:r w:rsidR="00C70964">
        <w:rPr>
          <w:rFonts w:ascii="Calibri" w:hAnsi="Calibri" w:cs="Times New Roman"/>
          <w:noProof/>
          <w:szCs w:val="24"/>
        </w:rPr>
        <w:t>.</w:t>
      </w:r>
      <w:r>
        <w:rPr>
          <w:rFonts w:ascii="Calibri" w:hAnsi="Calibri" w:cs="Times New Roman"/>
          <w:noProof/>
          <w:szCs w:val="24"/>
        </w:rPr>
        <w:t xml:space="preserve"> VARGA, J</w:t>
      </w:r>
      <w:r w:rsidR="00C70964">
        <w:rPr>
          <w:rFonts w:ascii="Calibri" w:hAnsi="Calibri" w:cs="Times New Roman"/>
          <w:noProof/>
          <w:szCs w:val="24"/>
        </w:rPr>
        <w:t>.</w:t>
      </w:r>
      <w:r>
        <w:rPr>
          <w:rFonts w:ascii="Calibri" w:hAnsi="Calibri" w:cs="Times New Roman"/>
          <w:noProof/>
          <w:szCs w:val="24"/>
        </w:rPr>
        <w:t xml:space="preserve"> ČECHAL a</w:t>
      </w:r>
      <w:r w:rsidR="00711F80">
        <w:rPr>
          <w:rFonts w:ascii="Calibri" w:hAnsi="Calibri" w:cs="Times New Roman"/>
          <w:noProof/>
          <w:szCs w:val="24"/>
        </w:rPr>
        <w:t>nd</w:t>
      </w:r>
      <w:r>
        <w:rPr>
          <w:rFonts w:ascii="Calibri" w:hAnsi="Calibri" w:cs="Times New Roman"/>
          <w:noProof/>
          <w:szCs w:val="24"/>
        </w:rPr>
        <w:t xml:space="preserve"> T</w:t>
      </w:r>
      <w:r w:rsidR="00C70964">
        <w:rPr>
          <w:rFonts w:ascii="Calibri" w:hAnsi="Calibri" w:cs="Times New Roman"/>
          <w:noProof/>
          <w:szCs w:val="24"/>
        </w:rPr>
        <w:t>.</w:t>
      </w:r>
      <w:r>
        <w:rPr>
          <w:rFonts w:ascii="Calibri" w:hAnsi="Calibri" w:cs="Times New Roman"/>
          <w:noProof/>
          <w:szCs w:val="24"/>
        </w:rPr>
        <w:t xml:space="preserve"> ŠIKOLA. Real-time observation of self-limiting SiO 2 /Si decomposition catalysed by gold silicide droplets. </w:t>
      </w:r>
      <w:r>
        <w:rPr>
          <w:rFonts w:ascii="Calibri" w:hAnsi="Calibri" w:cs="Times New Roman"/>
          <w:i/>
          <w:iCs/>
          <w:noProof/>
          <w:szCs w:val="24"/>
        </w:rPr>
        <w:t>RSC Adv.</w:t>
      </w:r>
      <w:r>
        <w:rPr>
          <w:rFonts w:ascii="Calibri" w:hAnsi="Calibri" w:cs="Times New Roman"/>
          <w:noProof/>
          <w:szCs w:val="24"/>
        </w:rPr>
        <w:t xml:space="preserve"> [online]. 2015, </w:t>
      </w:r>
      <w:r>
        <w:rPr>
          <w:rFonts w:ascii="Calibri" w:hAnsi="Calibri" w:cs="Times New Roman"/>
          <w:b/>
          <w:bCs/>
          <w:noProof/>
          <w:szCs w:val="24"/>
        </w:rPr>
        <w:t>5</w:t>
      </w:r>
      <w:r>
        <w:rPr>
          <w:rFonts w:ascii="Calibri" w:hAnsi="Calibri" w:cs="Times New Roman"/>
          <w:noProof/>
          <w:szCs w:val="24"/>
        </w:rPr>
        <w:t xml:space="preserve">(123), 101726–101731. ISSN 2046-2069. </w:t>
      </w:r>
      <w:r w:rsidR="00C70964">
        <w:rPr>
          <w:rFonts w:ascii="Calibri" w:hAnsi="Calibri" w:cs="Times New Roman"/>
          <w:noProof/>
          <w:szCs w:val="24"/>
        </w:rPr>
        <w:t>Available at</w:t>
      </w:r>
      <w:r>
        <w:rPr>
          <w:rFonts w:ascii="Calibri" w:hAnsi="Calibri" w:cs="Times New Roman"/>
          <w:noProof/>
          <w:szCs w:val="24"/>
        </w:rPr>
        <w:t>: doi:10.1039/C5RA19472E</w:t>
      </w:r>
    </w:p>
    <w:p w14:paraId="2E1C8AEE" w14:textId="77777777" w:rsidR="000D724A" w:rsidRDefault="000D724A" w:rsidP="000D724A">
      <w:pPr>
        <w:ind w:left="720" w:hanging="720"/>
        <w:rPr>
          <w:rFonts w:ascii="Calibri" w:hAnsi="Calibri" w:cs="Times New Roman"/>
          <w:noProof/>
          <w:szCs w:val="24"/>
        </w:rPr>
      </w:pPr>
    </w:p>
    <w:p w14:paraId="180AA3FB" w14:textId="263B29A7" w:rsidR="00DA6FAB" w:rsidRDefault="00571264" w:rsidP="00571264">
      <w:pPr>
        <w:pStyle w:val="Odstavecseseznamem"/>
        <w:widowControl w:val="0"/>
        <w:autoSpaceDE w:val="0"/>
        <w:autoSpaceDN w:val="0"/>
        <w:adjustRightInd w:val="0"/>
        <w:spacing w:line="240" w:lineRule="auto"/>
        <w:jc w:val="right"/>
        <w:rPr>
          <w:rFonts w:ascii="Calibri" w:hAnsi="Calibri" w:cs="Times New Roman"/>
          <w:noProof/>
          <w:szCs w:val="24"/>
        </w:rPr>
      </w:pPr>
      <w:r>
        <w:rPr>
          <w:rFonts w:ascii="Calibri" w:hAnsi="Calibri" w:cs="Times New Roman"/>
          <w:noProof/>
          <w:szCs w:val="24"/>
        </w:rPr>
        <w:t>(IF = 3.3</w:t>
      </w:r>
      <w:r w:rsidR="00E0681B">
        <w:rPr>
          <w:rFonts w:ascii="Calibri" w:hAnsi="Calibri" w:cs="Times New Roman"/>
          <w:noProof/>
          <w:szCs w:val="24"/>
        </w:rPr>
        <w:t>, Citations 9</w:t>
      </w:r>
      <w:r>
        <w:rPr>
          <w:rFonts w:ascii="Calibri" w:hAnsi="Calibri" w:cs="Times New Roman"/>
          <w:noProof/>
          <w:szCs w:val="24"/>
        </w:rPr>
        <w:t>)</w:t>
      </w:r>
    </w:p>
    <w:p w14:paraId="46B9BC37" w14:textId="77777777" w:rsidR="00DA6FAB" w:rsidRDefault="00DA6FAB">
      <w:pPr>
        <w:jc w:val="left"/>
        <w:rPr>
          <w:rFonts w:ascii="Calibri" w:hAnsi="Calibri" w:cs="Times New Roman"/>
          <w:noProof/>
          <w:szCs w:val="24"/>
        </w:rPr>
      </w:pPr>
      <w:r>
        <w:rPr>
          <w:rFonts w:ascii="Calibri" w:hAnsi="Calibri" w:cs="Times New Roman"/>
          <w:noProof/>
          <w:szCs w:val="24"/>
        </w:rPr>
        <w:br w:type="page"/>
      </w:r>
    </w:p>
    <w:p w14:paraId="7FD4EAA8" w14:textId="77777777" w:rsidR="00571264" w:rsidRDefault="00571264" w:rsidP="00571264">
      <w:pPr>
        <w:pStyle w:val="Odstavecseseznamem"/>
        <w:widowControl w:val="0"/>
        <w:autoSpaceDE w:val="0"/>
        <w:autoSpaceDN w:val="0"/>
        <w:adjustRightInd w:val="0"/>
        <w:spacing w:line="240" w:lineRule="auto"/>
        <w:jc w:val="right"/>
        <w:rPr>
          <w:rFonts w:ascii="Calibri" w:hAnsi="Calibri" w:cs="Times New Roman"/>
          <w:noProof/>
          <w:szCs w:val="24"/>
        </w:rPr>
      </w:pPr>
    </w:p>
    <w:p w14:paraId="6B418DA7" w14:textId="77777777" w:rsidR="00294D33" w:rsidRPr="00921FBE" w:rsidRDefault="000D724A" w:rsidP="00AB2CF2">
      <w:pPr>
        <w:pStyle w:val="Titulek"/>
        <w:sectPr w:rsidR="00294D33" w:rsidRPr="00921FBE" w:rsidSect="00294D33">
          <w:footerReference w:type="default" r:id="rId123"/>
          <w:headerReference w:type="first" r:id="rId124"/>
          <w:footnotePr>
            <w:numFmt w:val="chicago"/>
            <w:numRestart w:val="eachPage"/>
          </w:footnotePr>
          <w:pgSz w:w="11906" w:h="16838"/>
          <w:pgMar w:top="1417" w:right="746" w:bottom="1417" w:left="810" w:header="708" w:footer="708" w:gutter="0"/>
          <w:cols w:space="708"/>
          <w:titlePg/>
          <w:docGrid w:linePitch="360"/>
        </w:sectPr>
      </w:pPr>
      <w:r>
        <w:rPr>
          <w:noProof/>
          <w:w w:val="0"/>
          <w:u w:color="000000"/>
          <w:bdr w:val="none" w:sz="0" w:space="0" w:color="000000"/>
          <w:shd w:val="clear" w:color="000000" w:fill="000000"/>
          <w:lang w:eastAsia="cs-CZ"/>
        </w:rPr>
        <w:drawing>
          <wp:inline distT="0" distB="0" distL="0" distR="0" wp14:anchorId="77F53A35" wp14:editId="15C6F838">
            <wp:extent cx="6572250" cy="8606032"/>
            <wp:effectExtent l="0" t="0" r="0" b="5080"/>
            <wp:docPr id="5155" name="Obrázek 5155" descr="C:\! used DOC\!!! Habilitace\My literature\PNG files\09\0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 used DOC\!!! Habilitace\My literature\PNG files\09\09-1.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572250" cy="8606032"/>
                    </a:xfrm>
                    <a:prstGeom prst="rect">
                      <a:avLst/>
                    </a:prstGeom>
                    <a:noFill/>
                    <a:ln>
                      <a:noFill/>
                    </a:ln>
                  </pic:spPr>
                </pic:pic>
              </a:graphicData>
            </a:graphic>
          </wp:inline>
        </w:drawing>
      </w:r>
      <w:r w:rsidRPr="000D724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w w:val="0"/>
          <w:u w:color="000000"/>
          <w:bdr w:val="none" w:sz="0" w:space="0" w:color="000000"/>
          <w:shd w:val="clear" w:color="000000" w:fill="000000"/>
          <w:lang w:eastAsia="cs-CZ"/>
        </w:rPr>
        <w:drawing>
          <wp:inline distT="0" distB="0" distL="0" distR="0" wp14:anchorId="0D2D44A7" wp14:editId="1CAF7903">
            <wp:extent cx="6572250" cy="8606032"/>
            <wp:effectExtent l="0" t="0" r="0" b="5080"/>
            <wp:docPr id="5156" name="Obrázek 5156" descr="C:\! used DOC\!!! Habilitace\My literature\PNG files\09\0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 used DOC\!!! Habilitace\My literature\PNG files\09\09-2.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6572250" cy="8606032"/>
                    </a:xfrm>
                    <a:prstGeom prst="rect">
                      <a:avLst/>
                    </a:prstGeom>
                    <a:noFill/>
                    <a:ln>
                      <a:noFill/>
                    </a:ln>
                  </pic:spPr>
                </pic:pic>
              </a:graphicData>
            </a:graphic>
          </wp:inline>
        </w:drawing>
      </w:r>
      <w:r w:rsidRPr="000D724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w w:val="0"/>
          <w:u w:color="000000"/>
          <w:bdr w:val="none" w:sz="0" w:space="0" w:color="000000"/>
          <w:shd w:val="clear" w:color="000000" w:fill="000000"/>
          <w:lang w:eastAsia="cs-CZ"/>
        </w:rPr>
        <w:drawing>
          <wp:inline distT="0" distB="0" distL="0" distR="0" wp14:anchorId="12C2205D" wp14:editId="3C605312">
            <wp:extent cx="6572250" cy="8606032"/>
            <wp:effectExtent l="0" t="0" r="0" b="5080"/>
            <wp:docPr id="5157" name="Obrázek 5157" descr="C:\! used DOC\!!! Habilitace\My literature\PNG files\09\0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 used DOC\!!! Habilitace\My literature\PNG files\09\09-3.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6572250" cy="8606032"/>
                    </a:xfrm>
                    <a:prstGeom prst="rect">
                      <a:avLst/>
                    </a:prstGeom>
                    <a:noFill/>
                    <a:ln>
                      <a:noFill/>
                    </a:ln>
                  </pic:spPr>
                </pic:pic>
              </a:graphicData>
            </a:graphic>
          </wp:inline>
        </w:drawing>
      </w:r>
      <w:r w:rsidRPr="000D724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w w:val="0"/>
          <w:u w:color="000000"/>
          <w:bdr w:val="none" w:sz="0" w:space="0" w:color="000000"/>
          <w:shd w:val="clear" w:color="000000" w:fill="000000"/>
          <w:lang w:eastAsia="cs-CZ"/>
        </w:rPr>
        <w:drawing>
          <wp:inline distT="0" distB="0" distL="0" distR="0" wp14:anchorId="565FB7B9" wp14:editId="31181A69">
            <wp:extent cx="6572250" cy="8606032"/>
            <wp:effectExtent l="0" t="0" r="0" b="5080"/>
            <wp:docPr id="5158" name="Obrázek 5158" descr="C:\! used DOC\!!! Habilitace\My literature\PNG files\09\0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 used DOC\!!! Habilitace\My literature\PNG files\09\09-4.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572250" cy="8606032"/>
                    </a:xfrm>
                    <a:prstGeom prst="rect">
                      <a:avLst/>
                    </a:prstGeom>
                    <a:noFill/>
                    <a:ln>
                      <a:noFill/>
                    </a:ln>
                  </pic:spPr>
                </pic:pic>
              </a:graphicData>
            </a:graphic>
          </wp:inline>
        </w:drawing>
      </w:r>
      <w:r w:rsidRPr="000D724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w w:val="0"/>
          <w:u w:color="000000"/>
          <w:bdr w:val="none" w:sz="0" w:space="0" w:color="000000"/>
          <w:shd w:val="clear" w:color="000000" w:fill="000000"/>
          <w:lang w:eastAsia="cs-CZ"/>
        </w:rPr>
        <w:drawing>
          <wp:inline distT="0" distB="0" distL="0" distR="0" wp14:anchorId="04B9FEB2" wp14:editId="6E6CB041">
            <wp:extent cx="6572250" cy="8606032"/>
            <wp:effectExtent l="0" t="0" r="0" b="5080"/>
            <wp:docPr id="5159" name="Obrázek 5159" descr="C:\! used DOC\!!! Habilitace\My literature\PNG files\09\0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 used DOC\!!! Habilitace\My literature\PNG files\09\09-5.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572250" cy="8606032"/>
                    </a:xfrm>
                    <a:prstGeom prst="rect">
                      <a:avLst/>
                    </a:prstGeom>
                    <a:noFill/>
                    <a:ln>
                      <a:noFill/>
                    </a:ln>
                  </pic:spPr>
                </pic:pic>
              </a:graphicData>
            </a:graphic>
          </wp:inline>
        </w:drawing>
      </w:r>
      <w:r w:rsidRPr="000D724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w w:val="0"/>
          <w:u w:color="000000"/>
          <w:bdr w:val="none" w:sz="0" w:space="0" w:color="000000"/>
          <w:shd w:val="clear" w:color="000000" w:fill="000000"/>
          <w:lang w:eastAsia="cs-CZ"/>
        </w:rPr>
        <w:drawing>
          <wp:inline distT="0" distB="0" distL="0" distR="0" wp14:anchorId="5AB2934A" wp14:editId="0FC96A75">
            <wp:extent cx="6572250" cy="8606032"/>
            <wp:effectExtent l="0" t="0" r="0" b="5080"/>
            <wp:docPr id="5160" name="Obrázek 5160" descr="C:\! used DOC\!!! Habilitace\My literature\PNG files\09\0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 used DOC\!!! Habilitace\My literature\PNG files\09\09-6.pn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6572250" cy="8606032"/>
                    </a:xfrm>
                    <a:prstGeom prst="rect">
                      <a:avLst/>
                    </a:prstGeom>
                    <a:noFill/>
                    <a:ln>
                      <a:noFill/>
                    </a:ln>
                  </pic:spPr>
                </pic:pic>
              </a:graphicData>
            </a:graphic>
          </wp:inline>
        </w:drawing>
      </w:r>
    </w:p>
    <w:bookmarkEnd w:id="42"/>
    <w:p w14:paraId="4CE425B8" w14:textId="77777777" w:rsidR="009F7C36" w:rsidRDefault="009F7C36" w:rsidP="00DA6FAB">
      <w:pPr>
        <w:jc w:val="left"/>
        <w:rPr>
          <w:rFonts w:asciiTheme="majorHAnsi" w:eastAsiaTheme="majorEastAsia" w:hAnsiTheme="majorHAnsi" w:cstheme="majorBidi"/>
          <w:color w:val="2E74B5" w:themeColor="accent1" w:themeShade="BF"/>
          <w:sz w:val="32"/>
          <w:szCs w:val="32"/>
          <w:lang w:val="en-GB"/>
        </w:rPr>
      </w:pPr>
    </w:p>
    <w:sectPr w:rsidR="009F7C36" w:rsidSect="00294D33">
      <w:footerReference w:type="default" r:id="rId131"/>
      <w:headerReference w:type="first" r:id="rId132"/>
      <w:footnotePr>
        <w:numFmt w:val="chicago"/>
        <w:numRestart w:val="eachPage"/>
      </w:footnotePr>
      <w:pgSz w:w="11906" w:h="16838"/>
      <w:pgMar w:top="1417" w:right="1466" w:bottom="1417"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AC581B8" w14:textId="77777777" w:rsidR="00EA135B" w:rsidRDefault="00EA135B" w:rsidP="008C517E">
      <w:pPr>
        <w:spacing w:after="0" w:line="240" w:lineRule="auto"/>
      </w:pPr>
      <w:r>
        <w:separator/>
      </w:r>
    </w:p>
  </w:endnote>
  <w:endnote w:type="continuationSeparator" w:id="0">
    <w:p w14:paraId="2BF9FE16" w14:textId="77777777" w:rsidR="00EA135B" w:rsidRDefault="00EA135B" w:rsidP="008C51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07186718"/>
      <w:docPartObj>
        <w:docPartGallery w:val="Page Numbers (Bottom of Page)"/>
        <w:docPartUnique/>
      </w:docPartObj>
    </w:sdtPr>
    <w:sdtEndPr/>
    <w:sdtContent>
      <w:p w14:paraId="34E2709A" w14:textId="77777777" w:rsidR="00EA135B" w:rsidRDefault="00EA135B">
        <w:pPr>
          <w:pStyle w:val="Zpat"/>
          <w:jc w:val="center"/>
        </w:pPr>
        <w:r>
          <w:fldChar w:fldCharType="begin"/>
        </w:r>
        <w:r>
          <w:instrText>PAGE   \* MERGEFORMAT</w:instrText>
        </w:r>
        <w:r>
          <w:fldChar w:fldCharType="separate"/>
        </w:r>
        <w:r>
          <w:rPr>
            <w:noProof/>
          </w:rPr>
          <w:t>6</w:t>
        </w:r>
        <w:r>
          <w:fldChar w:fldCharType="end"/>
        </w:r>
      </w:p>
    </w:sdtContent>
  </w:sdt>
  <w:p w14:paraId="6E06A02E" w14:textId="77777777" w:rsidR="00EA135B" w:rsidRDefault="00EA135B">
    <w:pPr>
      <w:pStyle w:val="Zpat"/>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00216453"/>
      <w:docPartObj>
        <w:docPartGallery w:val="Page Numbers (Bottom of Page)"/>
        <w:docPartUnique/>
      </w:docPartObj>
    </w:sdtPr>
    <w:sdtEndPr/>
    <w:sdtContent>
      <w:p w14:paraId="02F09292" w14:textId="2C68FE78" w:rsidR="00EA135B" w:rsidRDefault="00EA135B" w:rsidP="00EC0DBC">
        <w:pPr>
          <w:pStyle w:val="Zpat"/>
          <w:jc w:val="center"/>
        </w:pPr>
        <w:r>
          <w:fldChar w:fldCharType="begin"/>
        </w:r>
        <w:r>
          <w:instrText>PAGE   \* MERGEFORMAT</w:instrText>
        </w:r>
        <w:r>
          <w:fldChar w:fldCharType="separate"/>
        </w:r>
        <w:r w:rsidR="00025F49">
          <w:rPr>
            <w:noProof/>
          </w:rPr>
          <w:t>84</w:t>
        </w:r>
        <w:r>
          <w:fldChar w:fldCharType="end"/>
        </w:r>
      </w:p>
    </w:sdtContent>
  </w:sdt>
  <w:p w14:paraId="6233A315" w14:textId="77777777" w:rsidR="00EA135B" w:rsidRDefault="00EA135B">
    <w:pPr>
      <w:pStyle w:val="Zpat"/>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24504495"/>
      <w:docPartObj>
        <w:docPartGallery w:val="Page Numbers (Bottom of Page)"/>
        <w:docPartUnique/>
      </w:docPartObj>
    </w:sdtPr>
    <w:sdtEndPr/>
    <w:sdtContent>
      <w:p w14:paraId="56870246" w14:textId="5528F573" w:rsidR="00EA135B" w:rsidRDefault="00EA135B" w:rsidP="00EC0DBC">
        <w:pPr>
          <w:pStyle w:val="Zpat"/>
          <w:jc w:val="center"/>
        </w:pPr>
        <w:r>
          <w:fldChar w:fldCharType="begin"/>
        </w:r>
        <w:r>
          <w:instrText>PAGE   \* MERGEFORMAT</w:instrText>
        </w:r>
        <w:r>
          <w:fldChar w:fldCharType="separate"/>
        </w:r>
        <w:r w:rsidR="00025F49">
          <w:rPr>
            <w:noProof/>
          </w:rPr>
          <w:t>94</w:t>
        </w:r>
        <w:r>
          <w:fldChar w:fldCharType="end"/>
        </w:r>
      </w:p>
    </w:sdtContent>
  </w:sdt>
  <w:p w14:paraId="146F2EA5" w14:textId="77777777" w:rsidR="00EA135B" w:rsidRDefault="00EA135B">
    <w:pPr>
      <w:pStyle w:val="Zpat"/>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9901713"/>
      <w:docPartObj>
        <w:docPartGallery w:val="Page Numbers (Bottom of Page)"/>
        <w:docPartUnique/>
      </w:docPartObj>
    </w:sdtPr>
    <w:sdtEndPr/>
    <w:sdtContent>
      <w:p w14:paraId="685DF3AD" w14:textId="4121B105" w:rsidR="00EA135B" w:rsidRDefault="00EA135B" w:rsidP="00EC0DBC">
        <w:pPr>
          <w:pStyle w:val="Zpat"/>
          <w:jc w:val="center"/>
        </w:pPr>
        <w:r>
          <w:fldChar w:fldCharType="begin"/>
        </w:r>
        <w:r>
          <w:instrText>PAGE   \* MERGEFORMAT</w:instrText>
        </w:r>
        <w:r>
          <w:fldChar w:fldCharType="separate"/>
        </w:r>
        <w:r w:rsidR="00025F49">
          <w:rPr>
            <w:noProof/>
          </w:rPr>
          <w:t>106</w:t>
        </w:r>
        <w:r>
          <w:fldChar w:fldCharType="end"/>
        </w:r>
      </w:p>
    </w:sdtContent>
  </w:sdt>
  <w:p w14:paraId="775A1135" w14:textId="77777777" w:rsidR="00EA135B" w:rsidRDefault="00EA135B">
    <w:pPr>
      <w:pStyle w:val="Zpat"/>
    </w:pP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95733233"/>
      <w:docPartObj>
        <w:docPartGallery w:val="Page Numbers (Bottom of Page)"/>
        <w:docPartUnique/>
      </w:docPartObj>
    </w:sdtPr>
    <w:sdtEndPr/>
    <w:sdtContent>
      <w:p w14:paraId="00293F9F" w14:textId="4197B86B" w:rsidR="00EA135B" w:rsidRDefault="00EA135B" w:rsidP="00EC0DBC">
        <w:pPr>
          <w:pStyle w:val="Zpat"/>
          <w:jc w:val="center"/>
        </w:pPr>
        <w:r>
          <w:fldChar w:fldCharType="begin"/>
        </w:r>
        <w:r>
          <w:instrText>PAGE   \* MERGEFORMAT</w:instrText>
        </w:r>
        <w:r>
          <w:fldChar w:fldCharType="separate"/>
        </w:r>
        <w:r w:rsidR="00025F49">
          <w:rPr>
            <w:noProof/>
          </w:rPr>
          <w:t>116</w:t>
        </w:r>
        <w:r>
          <w:fldChar w:fldCharType="end"/>
        </w:r>
      </w:p>
    </w:sdtContent>
  </w:sdt>
  <w:p w14:paraId="497A79BF" w14:textId="77777777" w:rsidR="00EA135B" w:rsidRDefault="00EA135B">
    <w:pPr>
      <w:pStyle w:val="Zpat"/>
    </w:pP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24470861"/>
      <w:docPartObj>
        <w:docPartGallery w:val="Page Numbers (Bottom of Page)"/>
        <w:docPartUnique/>
      </w:docPartObj>
    </w:sdtPr>
    <w:sdtEndPr/>
    <w:sdtContent>
      <w:p w14:paraId="0D0125E4" w14:textId="59634BA6" w:rsidR="00EA135B" w:rsidRDefault="00EA135B" w:rsidP="00EC0DBC">
        <w:pPr>
          <w:pStyle w:val="Zpat"/>
          <w:jc w:val="center"/>
        </w:pPr>
        <w:r>
          <w:fldChar w:fldCharType="begin"/>
        </w:r>
        <w:r>
          <w:instrText>PAGE   \* MERGEFORMAT</w:instrText>
        </w:r>
        <w:r>
          <w:fldChar w:fldCharType="separate"/>
        </w:r>
        <w:r w:rsidR="00025F49">
          <w:rPr>
            <w:noProof/>
          </w:rPr>
          <w:t>124</w:t>
        </w:r>
        <w:r>
          <w:fldChar w:fldCharType="end"/>
        </w:r>
      </w:p>
    </w:sdtContent>
  </w:sdt>
  <w:p w14:paraId="00175C0C" w14:textId="77777777" w:rsidR="00EA135B" w:rsidRDefault="00EA135B">
    <w:pPr>
      <w:pStyle w:val="Zpat"/>
    </w:pP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24292154"/>
      <w:docPartObj>
        <w:docPartGallery w:val="Page Numbers (Bottom of Page)"/>
        <w:docPartUnique/>
      </w:docPartObj>
    </w:sdtPr>
    <w:sdtEndPr/>
    <w:sdtContent>
      <w:p w14:paraId="01F99CC8" w14:textId="77777777" w:rsidR="00EA135B" w:rsidRDefault="00EA135B" w:rsidP="00EC0DBC">
        <w:pPr>
          <w:pStyle w:val="Zpat"/>
          <w:jc w:val="center"/>
        </w:pPr>
        <w:r>
          <w:fldChar w:fldCharType="begin"/>
        </w:r>
        <w:r>
          <w:instrText>PAGE   \* MERGEFORMAT</w:instrText>
        </w:r>
        <w:r>
          <w:fldChar w:fldCharType="separate"/>
        </w:r>
        <w:r>
          <w:rPr>
            <w:noProof/>
          </w:rPr>
          <w:t>83</w:t>
        </w:r>
        <w:r>
          <w:fldChar w:fldCharType="end"/>
        </w:r>
      </w:p>
    </w:sdtContent>
  </w:sdt>
  <w:p w14:paraId="60005715" w14:textId="77777777" w:rsidR="00EA135B" w:rsidRDefault="00EA135B">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33388187"/>
      <w:docPartObj>
        <w:docPartGallery w:val="Page Numbers (Bottom of Page)"/>
        <w:docPartUnique/>
      </w:docPartObj>
    </w:sdtPr>
    <w:sdtEndPr/>
    <w:sdtContent>
      <w:p w14:paraId="0A481158" w14:textId="57AA104B" w:rsidR="00EA135B" w:rsidRDefault="00EA135B" w:rsidP="00FC3FD4">
        <w:pPr>
          <w:pStyle w:val="Zpat"/>
          <w:jc w:val="center"/>
        </w:pPr>
        <w:r>
          <w:fldChar w:fldCharType="begin"/>
        </w:r>
        <w:r>
          <w:instrText>PAGE   \* MERGEFORMAT</w:instrText>
        </w:r>
        <w:r>
          <w:fldChar w:fldCharType="separate"/>
        </w:r>
        <w:r w:rsidR="00025F49">
          <w:rPr>
            <w:noProof/>
          </w:rPr>
          <w:t>4</w:t>
        </w:r>
        <w:r>
          <w:fldChar w:fldCharType="end"/>
        </w:r>
      </w:p>
    </w:sdtContent>
  </w:sdt>
  <w:p w14:paraId="09CE1EC2" w14:textId="77777777" w:rsidR="00EA135B" w:rsidRPr="00FC3FD4" w:rsidRDefault="00EA135B" w:rsidP="00FC3FD4">
    <w:pPr>
      <w:pStyle w:val="Zpat"/>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45892573"/>
      <w:docPartObj>
        <w:docPartGallery w:val="Page Numbers (Bottom of Page)"/>
        <w:docPartUnique/>
      </w:docPartObj>
    </w:sdtPr>
    <w:sdtEndPr/>
    <w:sdtContent>
      <w:p w14:paraId="705AA17F" w14:textId="043CB5D4" w:rsidR="00EA135B" w:rsidRDefault="00EA135B">
        <w:pPr>
          <w:pStyle w:val="Zpat"/>
          <w:jc w:val="center"/>
        </w:pPr>
        <w:r>
          <w:fldChar w:fldCharType="begin"/>
        </w:r>
        <w:r>
          <w:instrText>PAGE   \* MERGEFORMAT</w:instrText>
        </w:r>
        <w:r>
          <w:fldChar w:fldCharType="separate"/>
        </w:r>
        <w:r w:rsidR="00025F49">
          <w:rPr>
            <w:noProof/>
          </w:rPr>
          <w:t>1</w:t>
        </w:r>
        <w:r>
          <w:fldChar w:fldCharType="end"/>
        </w:r>
      </w:p>
    </w:sdtContent>
  </w:sdt>
  <w:p w14:paraId="5FF2748E" w14:textId="77777777" w:rsidR="00EA135B" w:rsidRDefault="00EA135B">
    <w:pPr>
      <w:pStyle w:val="Zpat"/>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33532718"/>
      <w:docPartObj>
        <w:docPartGallery w:val="Page Numbers (Bottom of Page)"/>
        <w:docPartUnique/>
      </w:docPartObj>
    </w:sdtPr>
    <w:sdtEndPr/>
    <w:sdtContent>
      <w:p w14:paraId="0F155F81" w14:textId="2962EAEC" w:rsidR="00EA135B" w:rsidRDefault="00EA135B" w:rsidP="00EC0DBC">
        <w:pPr>
          <w:pStyle w:val="Zpat"/>
          <w:jc w:val="center"/>
        </w:pPr>
        <w:r>
          <w:fldChar w:fldCharType="begin"/>
        </w:r>
        <w:r>
          <w:instrText>PAGE   \* MERGEFORMAT</w:instrText>
        </w:r>
        <w:r>
          <w:fldChar w:fldCharType="separate"/>
        </w:r>
        <w:r w:rsidR="00025F49">
          <w:rPr>
            <w:noProof/>
          </w:rPr>
          <w:t>30</w:t>
        </w:r>
        <w:r>
          <w:fldChar w:fldCharType="end"/>
        </w:r>
      </w:p>
    </w:sdtContent>
  </w:sdt>
  <w:p w14:paraId="41FD905C" w14:textId="77777777" w:rsidR="00EA135B" w:rsidRDefault="00EA135B">
    <w:pPr>
      <w:pStyle w:val="Zpat"/>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00506190"/>
      <w:docPartObj>
        <w:docPartGallery w:val="Page Numbers (Bottom of Page)"/>
        <w:docPartUnique/>
      </w:docPartObj>
    </w:sdtPr>
    <w:sdtEndPr/>
    <w:sdtContent>
      <w:p w14:paraId="3E7F0A48" w14:textId="5F022977" w:rsidR="00EA135B" w:rsidRDefault="00EA135B">
        <w:pPr>
          <w:pStyle w:val="Zpat"/>
          <w:jc w:val="center"/>
        </w:pPr>
        <w:r>
          <w:fldChar w:fldCharType="begin"/>
        </w:r>
        <w:r>
          <w:instrText>PAGE   \* MERGEFORMAT</w:instrText>
        </w:r>
        <w:r>
          <w:fldChar w:fldCharType="separate"/>
        </w:r>
        <w:r w:rsidR="00025F49">
          <w:rPr>
            <w:noProof/>
          </w:rPr>
          <w:t>37</w:t>
        </w:r>
        <w:r>
          <w:fldChar w:fldCharType="end"/>
        </w:r>
      </w:p>
    </w:sdtContent>
  </w:sdt>
  <w:p w14:paraId="2ABA513C" w14:textId="77777777" w:rsidR="00EA135B" w:rsidRDefault="00EA135B">
    <w:pPr>
      <w:pStyle w:val="Zpat"/>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99920275"/>
      <w:docPartObj>
        <w:docPartGallery w:val="Page Numbers (Bottom of Page)"/>
        <w:docPartUnique/>
      </w:docPartObj>
    </w:sdtPr>
    <w:sdtEndPr/>
    <w:sdtContent>
      <w:p w14:paraId="3DEEC904" w14:textId="1EB508D2" w:rsidR="00EA135B" w:rsidRDefault="00EA135B" w:rsidP="00EC0DBC">
        <w:pPr>
          <w:pStyle w:val="Zpat"/>
          <w:jc w:val="center"/>
        </w:pPr>
        <w:r>
          <w:fldChar w:fldCharType="begin"/>
        </w:r>
        <w:r>
          <w:instrText>PAGE   \* MERGEFORMAT</w:instrText>
        </w:r>
        <w:r>
          <w:fldChar w:fldCharType="separate"/>
        </w:r>
        <w:r w:rsidR="00025F49">
          <w:rPr>
            <w:noProof/>
          </w:rPr>
          <w:t>40</w:t>
        </w:r>
        <w:r>
          <w:fldChar w:fldCharType="end"/>
        </w:r>
      </w:p>
    </w:sdtContent>
  </w:sdt>
  <w:p w14:paraId="0CA26AA9" w14:textId="77777777" w:rsidR="00EA135B" w:rsidRDefault="00EA135B">
    <w:pPr>
      <w:pStyle w:val="Zpat"/>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33887914"/>
      <w:docPartObj>
        <w:docPartGallery w:val="Page Numbers (Bottom of Page)"/>
        <w:docPartUnique/>
      </w:docPartObj>
    </w:sdtPr>
    <w:sdtEndPr/>
    <w:sdtContent>
      <w:p w14:paraId="4FE593C5" w14:textId="71507173" w:rsidR="00EA135B" w:rsidRDefault="00EA135B" w:rsidP="00EC0DBC">
        <w:pPr>
          <w:pStyle w:val="Zpat"/>
          <w:jc w:val="center"/>
        </w:pPr>
        <w:r>
          <w:fldChar w:fldCharType="begin"/>
        </w:r>
        <w:r>
          <w:instrText>PAGE   \* MERGEFORMAT</w:instrText>
        </w:r>
        <w:r>
          <w:fldChar w:fldCharType="separate"/>
        </w:r>
        <w:r w:rsidR="00025F49">
          <w:rPr>
            <w:noProof/>
          </w:rPr>
          <w:t>54</w:t>
        </w:r>
        <w:r>
          <w:fldChar w:fldCharType="end"/>
        </w:r>
      </w:p>
    </w:sdtContent>
  </w:sdt>
  <w:p w14:paraId="3562D578" w14:textId="77777777" w:rsidR="00EA135B" w:rsidRDefault="00EA135B">
    <w:pPr>
      <w:pStyle w:val="Zpat"/>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51859837"/>
      <w:docPartObj>
        <w:docPartGallery w:val="Page Numbers (Bottom of Page)"/>
        <w:docPartUnique/>
      </w:docPartObj>
    </w:sdtPr>
    <w:sdtEndPr/>
    <w:sdtContent>
      <w:p w14:paraId="69153AC5" w14:textId="03749978" w:rsidR="00EA135B" w:rsidRDefault="00EA135B" w:rsidP="00EC0DBC">
        <w:pPr>
          <w:pStyle w:val="Zpat"/>
          <w:jc w:val="center"/>
        </w:pPr>
        <w:r>
          <w:fldChar w:fldCharType="begin"/>
        </w:r>
        <w:r>
          <w:instrText>PAGE   \* MERGEFORMAT</w:instrText>
        </w:r>
        <w:r>
          <w:fldChar w:fldCharType="separate"/>
        </w:r>
        <w:r w:rsidR="00025F49">
          <w:rPr>
            <w:noProof/>
          </w:rPr>
          <w:t>59</w:t>
        </w:r>
        <w:r>
          <w:fldChar w:fldCharType="end"/>
        </w:r>
      </w:p>
    </w:sdtContent>
  </w:sdt>
  <w:p w14:paraId="6E7C8B7A" w14:textId="77777777" w:rsidR="00EA135B" w:rsidRDefault="00EA135B">
    <w:pPr>
      <w:pStyle w:val="Zpat"/>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64325233"/>
      <w:docPartObj>
        <w:docPartGallery w:val="Page Numbers (Bottom of Page)"/>
        <w:docPartUnique/>
      </w:docPartObj>
    </w:sdtPr>
    <w:sdtEndPr/>
    <w:sdtContent>
      <w:p w14:paraId="65BF54CC" w14:textId="6F46D9A5" w:rsidR="00EA135B" w:rsidRDefault="00EA135B" w:rsidP="00EC0DBC">
        <w:pPr>
          <w:pStyle w:val="Zpat"/>
          <w:jc w:val="center"/>
        </w:pPr>
        <w:r>
          <w:fldChar w:fldCharType="begin"/>
        </w:r>
        <w:r>
          <w:instrText>PAGE   \* MERGEFORMAT</w:instrText>
        </w:r>
        <w:r>
          <w:fldChar w:fldCharType="separate"/>
        </w:r>
        <w:r w:rsidR="00025F49">
          <w:rPr>
            <w:noProof/>
          </w:rPr>
          <w:t>68</w:t>
        </w:r>
        <w:r>
          <w:fldChar w:fldCharType="end"/>
        </w:r>
      </w:p>
    </w:sdtContent>
  </w:sdt>
  <w:p w14:paraId="7824F1A2" w14:textId="77777777" w:rsidR="00EA135B" w:rsidRDefault="00EA135B">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E05DA54" w14:textId="77777777" w:rsidR="00EA135B" w:rsidRDefault="00EA135B" w:rsidP="008C517E">
      <w:pPr>
        <w:spacing w:after="0" w:line="240" w:lineRule="auto"/>
      </w:pPr>
      <w:r>
        <w:separator/>
      </w:r>
    </w:p>
  </w:footnote>
  <w:footnote w:type="continuationSeparator" w:id="0">
    <w:p w14:paraId="30356043" w14:textId="77777777" w:rsidR="00EA135B" w:rsidRDefault="00EA135B" w:rsidP="008C517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FFB18B" w14:textId="77777777" w:rsidR="00EA135B" w:rsidRDefault="00EA135B">
    <w:pPr>
      <w:pStyle w:val="Zhlav"/>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D3AD87" w14:textId="77777777" w:rsidR="00EA135B" w:rsidRDefault="00EA135B">
    <w:pPr>
      <w:pStyle w:val="Zhlav"/>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14D4D9" w14:textId="77777777" w:rsidR="00EA135B" w:rsidRDefault="00EA135B">
    <w:pPr>
      <w:pStyle w:val="Zhlav"/>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AF261A" w14:textId="77777777" w:rsidR="00EA135B" w:rsidRDefault="00EA135B">
    <w:pPr>
      <w:pStyle w:val="Zhlav"/>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1CE5DB" w14:textId="77777777" w:rsidR="00EA135B" w:rsidRDefault="00EA135B">
    <w:pPr>
      <w:pStyle w:val="Zhlav"/>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1A16AA" w14:textId="77777777" w:rsidR="00EA135B" w:rsidRDefault="00EA135B">
    <w:pPr>
      <w:pStyle w:val="Zhlav"/>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BE408D" w14:textId="77777777" w:rsidR="00EA135B" w:rsidRDefault="00EA135B">
    <w:pPr>
      <w:pStyle w:val="Zhlav"/>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9351A3" w14:textId="77777777" w:rsidR="00EA135B" w:rsidRDefault="00EA135B">
    <w:pPr>
      <w:pStyle w:val="Zhlav"/>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77386B" w14:textId="77777777" w:rsidR="00EA135B" w:rsidRDefault="00EA135B">
    <w:pPr>
      <w:pStyle w:val="Zhlav"/>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A6C8D9" w14:textId="77777777" w:rsidR="00EA135B" w:rsidRDefault="00EA135B">
    <w:pPr>
      <w:pStyle w:val="Zhlav"/>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163230" w14:textId="77777777" w:rsidR="00EA135B" w:rsidRDefault="00EA135B">
    <w:pPr>
      <w:pStyle w:val="Zhlav"/>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E1ACFF" w14:textId="77777777" w:rsidR="00EA135B" w:rsidRDefault="00EA135B">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9A021E"/>
    <w:multiLevelType w:val="hybridMultilevel"/>
    <w:tmpl w:val="7CFAF60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0A824B4"/>
    <w:multiLevelType w:val="hybridMultilevel"/>
    <w:tmpl w:val="83C24B2A"/>
    <w:lvl w:ilvl="0" w:tplc="DE32A9EA">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2D82B53"/>
    <w:multiLevelType w:val="hybridMultilevel"/>
    <w:tmpl w:val="EE3C2402"/>
    <w:lvl w:ilvl="0" w:tplc="93D4B826">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8182970"/>
    <w:multiLevelType w:val="multilevel"/>
    <w:tmpl w:val="04050025"/>
    <w:lvl w:ilvl="0">
      <w:start w:val="1"/>
      <w:numFmt w:val="decimal"/>
      <w:pStyle w:val="Nadpis1"/>
      <w:lvlText w:val="%1"/>
      <w:lvlJc w:val="left"/>
      <w:pPr>
        <w:ind w:left="2682" w:hanging="432"/>
      </w:p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4" w15:restartNumberingAfterBreak="0">
    <w:nsid w:val="5DFF4542"/>
    <w:multiLevelType w:val="hybridMultilevel"/>
    <w:tmpl w:val="81BECFB4"/>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63D414EE"/>
    <w:multiLevelType w:val="hybridMultilevel"/>
    <w:tmpl w:val="567A0022"/>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num w:numId="1">
    <w:abstractNumId w:val="1"/>
  </w:num>
  <w:num w:numId="2">
    <w:abstractNumId w:val="2"/>
  </w:num>
  <w:num w:numId="3">
    <w:abstractNumId w:val="3"/>
  </w:num>
  <w:num w:numId="4">
    <w:abstractNumId w:val="0"/>
  </w:num>
  <w:num w:numId="5">
    <w:abstractNumId w:val="5"/>
  </w:num>
  <w:num w:numId="6">
    <w:abstractNumId w:val="3"/>
  </w:num>
  <w:num w:numId="7">
    <w:abstractNumId w:val="3"/>
  </w:num>
  <w:num w:numId="8">
    <w:abstractNumId w:val="3"/>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proofState w:grammar="clean"/>
  <w:defaultTabStop w:val="708"/>
  <w:hyphenationZone w:val="425"/>
  <w:characterSpacingControl w:val="doNotCompress"/>
  <w:hdrShapeDefaults>
    <o:shapedefaults v:ext="edit" spidmax="2050"/>
  </w:hdrShapeDefaults>
  <w:footnotePr>
    <w:numFmt w:val="chicago"/>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zY3Nre0MDCwMDIxNLZU0lEKTi0uzszPAykwMqsFALoBSu8tAAAA"/>
  </w:docVars>
  <w:rsids>
    <w:rsidRoot w:val="00610BDF"/>
    <w:rsid w:val="00000460"/>
    <w:rsid w:val="000006D7"/>
    <w:rsid w:val="0000281D"/>
    <w:rsid w:val="00002BF8"/>
    <w:rsid w:val="00003398"/>
    <w:rsid w:val="0000460D"/>
    <w:rsid w:val="000048BF"/>
    <w:rsid w:val="0000626C"/>
    <w:rsid w:val="00010541"/>
    <w:rsid w:val="0001171D"/>
    <w:rsid w:val="00012246"/>
    <w:rsid w:val="000125FB"/>
    <w:rsid w:val="00013B93"/>
    <w:rsid w:val="0001437E"/>
    <w:rsid w:val="000229CC"/>
    <w:rsid w:val="00025F49"/>
    <w:rsid w:val="00031C88"/>
    <w:rsid w:val="00032DC7"/>
    <w:rsid w:val="00035304"/>
    <w:rsid w:val="0003576B"/>
    <w:rsid w:val="00036E76"/>
    <w:rsid w:val="00040CAD"/>
    <w:rsid w:val="00043A16"/>
    <w:rsid w:val="00043F91"/>
    <w:rsid w:val="0004442E"/>
    <w:rsid w:val="0004621D"/>
    <w:rsid w:val="00046D03"/>
    <w:rsid w:val="0005297A"/>
    <w:rsid w:val="00052CB6"/>
    <w:rsid w:val="000565A4"/>
    <w:rsid w:val="00057C08"/>
    <w:rsid w:val="00057C45"/>
    <w:rsid w:val="000600FD"/>
    <w:rsid w:val="00062648"/>
    <w:rsid w:val="00062692"/>
    <w:rsid w:val="000654D4"/>
    <w:rsid w:val="00066466"/>
    <w:rsid w:val="00066DD5"/>
    <w:rsid w:val="00067360"/>
    <w:rsid w:val="0007235F"/>
    <w:rsid w:val="0007610E"/>
    <w:rsid w:val="0007799B"/>
    <w:rsid w:val="0008045B"/>
    <w:rsid w:val="0008150E"/>
    <w:rsid w:val="00082176"/>
    <w:rsid w:val="00084792"/>
    <w:rsid w:val="00085C4E"/>
    <w:rsid w:val="00085E24"/>
    <w:rsid w:val="00085F16"/>
    <w:rsid w:val="00085FBD"/>
    <w:rsid w:val="00093F62"/>
    <w:rsid w:val="00095AC3"/>
    <w:rsid w:val="00095B16"/>
    <w:rsid w:val="00095DC2"/>
    <w:rsid w:val="0009663D"/>
    <w:rsid w:val="000A214A"/>
    <w:rsid w:val="000A23D1"/>
    <w:rsid w:val="000A2BB2"/>
    <w:rsid w:val="000A4996"/>
    <w:rsid w:val="000A5F47"/>
    <w:rsid w:val="000A603D"/>
    <w:rsid w:val="000A7125"/>
    <w:rsid w:val="000A7609"/>
    <w:rsid w:val="000A7657"/>
    <w:rsid w:val="000B0668"/>
    <w:rsid w:val="000B3CF9"/>
    <w:rsid w:val="000B3FEA"/>
    <w:rsid w:val="000B62F5"/>
    <w:rsid w:val="000C0BE2"/>
    <w:rsid w:val="000C10DE"/>
    <w:rsid w:val="000C1577"/>
    <w:rsid w:val="000C36CD"/>
    <w:rsid w:val="000C38D3"/>
    <w:rsid w:val="000C5B7A"/>
    <w:rsid w:val="000C65D6"/>
    <w:rsid w:val="000C6CC5"/>
    <w:rsid w:val="000D0E87"/>
    <w:rsid w:val="000D30D6"/>
    <w:rsid w:val="000D51A2"/>
    <w:rsid w:val="000D724A"/>
    <w:rsid w:val="000E0719"/>
    <w:rsid w:val="000E0863"/>
    <w:rsid w:val="000E2ED8"/>
    <w:rsid w:val="000E31CA"/>
    <w:rsid w:val="000E4B08"/>
    <w:rsid w:val="000E5B1D"/>
    <w:rsid w:val="000E5B6D"/>
    <w:rsid w:val="000E63EA"/>
    <w:rsid w:val="000F15A6"/>
    <w:rsid w:val="000F2DE5"/>
    <w:rsid w:val="001017EA"/>
    <w:rsid w:val="00103BA1"/>
    <w:rsid w:val="00105FB5"/>
    <w:rsid w:val="00115011"/>
    <w:rsid w:val="001159A4"/>
    <w:rsid w:val="0011641E"/>
    <w:rsid w:val="001167A3"/>
    <w:rsid w:val="00116850"/>
    <w:rsid w:val="00123295"/>
    <w:rsid w:val="001233F5"/>
    <w:rsid w:val="0012470D"/>
    <w:rsid w:val="001267AC"/>
    <w:rsid w:val="00126A6A"/>
    <w:rsid w:val="001341BF"/>
    <w:rsid w:val="00135A95"/>
    <w:rsid w:val="001366B1"/>
    <w:rsid w:val="00142846"/>
    <w:rsid w:val="001429F1"/>
    <w:rsid w:val="00143B79"/>
    <w:rsid w:val="00144994"/>
    <w:rsid w:val="00145C85"/>
    <w:rsid w:val="00146828"/>
    <w:rsid w:val="00147714"/>
    <w:rsid w:val="00147A6B"/>
    <w:rsid w:val="0015496C"/>
    <w:rsid w:val="00155CAB"/>
    <w:rsid w:val="001560A8"/>
    <w:rsid w:val="0015707C"/>
    <w:rsid w:val="00161932"/>
    <w:rsid w:val="0016208A"/>
    <w:rsid w:val="00162361"/>
    <w:rsid w:val="00164F9E"/>
    <w:rsid w:val="001657D1"/>
    <w:rsid w:val="00167FEB"/>
    <w:rsid w:val="00170391"/>
    <w:rsid w:val="001703EC"/>
    <w:rsid w:val="00170FB9"/>
    <w:rsid w:val="00171D49"/>
    <w:rsid w:val="00172480"/>
    <w:rsid w:val="00173176"/>
    <w:rsid w:val="001745A3"/>
    <w:rsid w:val="001746D7"/>
    <w:rsid w:val="00174A2D"/>
    <w:rsid w:val="00176DF7"/>
    <w:rsid w:val="00177422"/>
    <w:rsid w:val="0018109A"/>
    <w:rsid w:val="001821A2"/>
    <w:rsid w:val="00183EAD"/>
    <w:rsid w:val="001872E6"/>
    <w:rsid w:val="0019126A"/>
    <w:rsid w:val="001923EF"/>
    <w:rsid w:val="0019292E"/>
    <w:rsid w:val="001931A6"/>
    <w:rsid w:val="001941DE"/>
    <w:rsid w:val="00194BE7"/>
    <w:rsid w:val="00196655"/>
    <w:rsid w:val="001967D2"/>
    <w:rsid w:val="001970B7"/>
    <w:rsid w:val="001A02C5"/>
    <w:rsid w:val="001A173F"/>
    <w:rsid w:val="001A3E5D"/>
    <w:rsid w:val="001A508D"/>
    <w:rsid w:val="001A58AC"/>
    <w:rsid w:val="001A5C2D"/>
    <w:rsid w:val="001A61E5"/>
    <w:rsid w:val="001A64B6"/>
    <w:rsid w:val="001A77D0"/>
    <w:rsid w:val="001A7E91"/>
    <w:rsid w:val="001B1B66"/>
    <w:rsid w:val="001B20EA"/>
    <w:rsid w:val="001B2BF5"/>
    <w:rsid w:val="001B329E"/>
    <w:rsid w:val="001B455A"/>
    <w:rsid w:val="001C1310"/>
    <w:rsid w:val="001C2271"/>
    <w:rsid w:val="001C2731"/>
    <w:rsid w:val="001C5758"/>
    <w:rsid w:val="001C754B"/>
    <w:rsid w:val="001D02A5"/>
    <w:rsid w:val="001D1BFB"/>
    <w:rsid w:val="001D26D5"/>
    <w:rsid w:val="001D4628"/>
    <w:rsid w:val="001D46CF"/>
    <w:rsid w:val="001D749B"/>
    <w:rsid w:val="001E15B0"/>
    <w:rsid w:val="001E365D"/>
    <w:rsid w:val="001E6789"/>
    <w:rsid w:val="001E6B99"/>
    <w:rsid w:val="001F4B87"/>
    <w:rsid w:val="001F4BC1"/>
    <w:rsid w:val="001F5610"/>
    <w:rsid w:val="001F6026"/>
    <w:rsid w:val="0020465C"/>
    <w:rsid w:val="00212DEA"/>
    <w:rsid w:val="00212E31"/>
    <w:rsid w:val="00212EB9"/>
    <w:rsid w:val="00215660"/>
    <w:rsid w:val="00221AD5"/>
    <w:rsid w:val="002229CE"/>
    <w:rsid w:val="00224833"/>
    <w:rsid w:val="00225F58"/>
    <w:rsid w:val="00226130"/>
    <w:rsid w:val="0022661B"/>
    <w:rsid w:val="00227011"/>
    <w:rsid w:val="0023050D"/>
    <w:rsid w:val="00231243"/>
    <w:rsid w:val="0023212C"/>
    <w:rsid w:val="00232893"/>
    <w:rsid w:val="002329D4"/>
    <w:rsid w:val="00233510"/>
    <w:rsid w:val="00233CF7"/>
    <w:rsid w:val="002364B9"/>
    <w:rsid w:val="00237E54"/>
    <w:rsid w:val="002401C2"/>
    <w:rsid w:val="00241C8C"/>
    <w:rsid w:val="00243F63"/>
    <w:rsid w:val="00244B47"/>
    <w:rsid w:val="0024543C"/>
    <w:rsid w:val="00250395"/>
    <w:rsid w:val="002509A4"/>
    <w:rsid w:val="00250DB2"/>
    <w:rsid w:val="00252D45"/>
    <w:rsid w:val="00253E38"/>
    <w:rsid w:val="00254E3C"/>
    <w:rsid w:val="002602EC"/>
    <w:rsid w:val="00261216"/>
    <w:rsid w:val="002622B1"/>
    <w:rsid w:val="00265743"/>
    <w:rsid w:val="00266087"/>
    <w:rsid w:val="0026741F"/>
    <w:rsid w:val="00270A7D"/>
    <w:rsid w:val="002729C2"/>
    <w:rsid w:val="002756A6"/>
    <w:rsid w:val="00275C86"/>
    <w:rsid w:val="00276578"/>
    <w:rsid w:val="00276BE4"/>
    <w:rsid w:val="00280E1B"/>
    <w:rsid w:val="0028250A"/>
    <w:rsid w:val="00283D2E"/>
    <w:rsid w:val="00284819"/>
    <w:rsid w:val="00285A9D"/>
    <w:rsid w:val="002913F1"/>
    <w:rsid w:val="0029301C"/>
    <w:rsid w:val="00294D33"/>
    <w:rsid w:val="00295C20"/>
    <w:rsid w:val="00296BEF"/>
    <w:rsid w:val="00297EFA"/>
    <w:rsid w:val="002A175F"/>
    <w:rsid w:val="002A26C1"/>
    <w:rsid w:val="002A3B20"/>
    <w:rsid w:val="002A54C6"/>
    <w:rsid w:val="002A707C"/>
    <w:rsid w:val="002A7DF1"/>
    <w:rsid w:val="002B1E34"/>
    <w:rsid w:val="002B6060"/>
    <w:rsid w:val="002B6139"/>
    <w:rsid w:val="002B651A"/>
    <w:rsid w:val="002C0274"/>
    <w:rsid w:val="002C11E8"/>
    <w:rsid w:val="002C2645"/>
    <w:rsid w:val="002C4134"/>
    <w:rsid w:val="002C704A"/>
    <w:rsid w:val="002C73B6"/>
    <w:rsid w:val="002D3110"/>
    <w:rsid w:val="002D4911"/>
    <w:rsid w:val="002D549E"/>
    <w:rsid w:val="002D608C"/>
    <w:rsid w:val="002E3472"/>
    <w:rsid w:val="002E4553"/>
    <w:rsid w:val="002E49E3"/>
    <w:rsid w:val="002E4ACF"/>
    <w:rsid w:val="002E4E9A"/>
    <w:rsid w:val="002E5258"/>
    <w:rsid w:val="002E7E7D"/>
    <w:rsid w:val="002F18F5"/>
    <w:rsid w:val="002F3BEF"/>
    <w:rsid w:val="002F74E8"/>
    <w:rsid w:val="00301D44"/>
    <w:rsid w:val="0030292F"/>
    <w:rsid w:val="00302BB2"/>
    <w:rsid w:val="00303F91"/>
    <w:rsid w:val="00304C16"/>
    <w:rsid w:val="0030513B"/>
    <w:rsid w:val="00306290"/>
    <w:rsid w:val="003068A8"/>
    <w:rsid w:val="003102F3"/>
    <w:rsid w:val="00312418"/>
    <w:rsid w:val="003134BE"/>
    <w:rsid w:val="003163A1"/>
    <w:rsid w:val="00322ED7"/>
    <w:rsid w:val="0032332A"/>
    <w:rsid w:val="00323E5F"/>
    <w:rsid w:val="00324568"/>
    <w:rsid w:val="00325F4A"/>
    <w:rsid w:val="00330A02"/>
    <w:rsid w:val="00331AB6"/>
    <w:rsid w:val="00334D32"/>
    <w:rsid w:val="003400BC"/>
    <w:rsid w:val="003434BC"/>
    <w:rsid w:val="0034470A"/>
    <w:rsid w:val="00344ECA"/>
    <w:rsid w:val="00351CB6"/>
    <w:rsid w:val="003567D1"/>
    <w:rsid w:val="00357C31"/>
    <w:rsid w:val="00357F0E"/>
    <w:rsid w:val="00363FC2"/>
    <w:rsid w:val="00363FCF"/>
    <w:rsid w:val="00370E77"/>
    <w:rsid w:val="00371E4A"/>
    <w:rsid w:val="0037241A"/>
    <w:rsid w:val="003732EA"/>
    <w:rsid w:val="003736DE"/>
    <w:rsid w:val="00375A61"/>
    <w:rsid w:val="00380B72"/>
    <w:rsid w:val="003850B8"/>
    <w:rsid w:val="00385FAD"/>
    <w:rsid w:val="00386739"/>
    <w:rsid w:val="00386777"/>
    <w:rsid w:val="00392598"/>
    <w:rsid w:val="00392E88"/>
    <w:rsid w:val="00394461"/>
    <w:rsid w:val="00396CD9"/>
    <w:rsid w:val="00397CDE"/>
    <w:rsid w:val="003A3D96"/>
    <w:rsid w:val="003A4388"/>
    <w:rsid w:val="003A4589"/>
    <w:rsid w:val="003A4E24"/>
    <w:rsid w:val="003A5799"/>
    <w:rsid w:val="003A7568"/>
    <w:rsid w:val="003B0E58"/>
    <w:rsid w:val="003B215D"/>
    <w:rsid w:val="003B2542"/>
    <w:rsid w:val="003B273C"/>
    <w:rsid w:val="003B5ED9"/>
    <w:rsid w:val="003C0187"/>
    <w:rsid w:val="003C115A"/>
    <w:rsid w:val="003C1759"/>
    <w:rsid w:val="003C541C"/>
    <w:rsid w:val="003C592C"/>
    <w:rsid w:val="003C7638"/>
    <w:rsid w:val="003C791D"/>
    <w:rsid w:val="003C7E98"/>
    <w:rsid w:val="003D0108"/>
    <w:rsid w:val="003D3CA3"/>
    <w:rsid w:val="003D43FF"/>
    <w:rsid w:val="003D7E1D"/>
    <w:rsid w:val="003D7E91"/>
    <w:rsid w:val="003E1C20"/>
    <w:rsid w:val="003E1EF4"/>
    <w:rsid w:val="003E53B1"/>
    <w:rsid w:val="003E5499"/>
    <w:rsid w:val="003F10E5"/>
    <w:rsid w:val="003F3D77"/>
    <w:rsid w:val="003F414A"/>
    <w:rsid w:val="003F41DE"/>
    <w:rsid w:val="003F5087"/>
    <w:rsid w:val="003F7FF6"/>
    <w:rsid w:val="00406569"/>
    <w:rsid w:val="00407C0C"/>
    <w:rsid w:val="00411598"/>
    <w:rsid w:val="00411709"/>
    <w:rsid w:val="00411FBE"/>
    <w:rsid w:val="004120B2"/>
    <w:rsid w:val="004124AC"/>
    <w:rsid w:val="00412CFC"/>
    <w:rsid w:val="00414E94"/>
    <w:rsid w:val="00415086"/>
    <w:rsid w:val="00416543"/>
    <w:rsid w:val="00417AD0"/>
    <w:rsid w:val="00420D3B"/>
    <w:rsid w:val="00421CF0"/>
    <w:rsid w:val="00423E59"/>
    <w:rsid w:val="004240B6"/>
    <w:rsid w:val="0042542E"/>
    <w:rsid w:val="00425B5D"/>
    <w:rsid w:val="004263C7"/>
    <w:rsid w:val="00426F72"/>
    <w:rsid w:val="00432262"/>
    <w:rsid w:val="00432827"/>
    <w:rsid w:val="00434E60"/>
    <w:rsid w:val="00436115"/>
    <w:rsid w:val="00436192"/>
    <w:rsid w:val="00436C2B"/>
    <w:rsid w:val="004412C2"/>
    <w:rsid w:val="00441AA4"/>
    <w:rsid w:val="0044520D"/>
    <w:rsid w:val="00445928"/>
    <w:rsid w:val="0044605D"/>
    <w:rsid w:val="004468A0"/>
    <w:rsid w:val="00450454"/>
    <w:rsid w:val="0045124F"/>
    <w:rsid w:val="00451A1C"/>
    <w:rsid w:val="00453B3D"/>
    <w:rsid w:val="00454E29"/>
    <w:rsid w:val="00460F06"/>
    <w:rsid w:val="004626F7"/>
    <w:rsid w:val="00464325"/>
    <w:rsid w:val="0046441A"/>
    <w:rsid w:val="00470EC6"/>
    <w:rsid w:val="00471A98"/>
    <w:rsid w:val="00472210"/>
    <w:rsid w:val="00472817"/>
    <w:rsid w:val="004729AA"/>
    <w:rsid w:val="00473B96"/>
    <w:rsid w:val="00480154"/>
    <w:rsid w:val="00480A50"/>
    <w:rsid w:val="004825E9"/>
    <w:rsid w:val="004836B7"/>
    <w:rsid w:val="00484335"/>
    <w:rsid w:val="004877D9"/>
    <w:rsid w:val="00487BB6"/>
    <w:rsid w:val="00487FAC"/>
    <w:rsid w:val="00490B8F"/>
    <w:rsid w:val="00491390"/>
    <w:rsid w:val="00492854"/>
    <w:rsid w:val="004A250A"/>
    <w:rsid w:val="004A4DAB"/>
    <w:rsid w:val="004A4ED9"/>
    <w:rsid w:val="004A68E1"/>
    <w:rsid w:val="004A7CE5"/>
    <w:rsid w:val="004B0EFD"/>
    <w:rsid w:val="004B1920"/>
    <w:rsid w:val="004B2203"/>
    <w:rsid w:val="004B33FF"/>
    <w:rsid w:val="004B3CAD"/>
    <w:rsid w:val="004B4322"/>
    <w:rsid w:val="004B45BE"/>
    <w:rsid w:val="004B4D2F"/>
    <w:rsid w:val="004B5459"/>
    <w:rsid w:val="004B7D7E"/>
    <w:rsid w:val="004B7EB1"/>
    <w:rsid w:val="004C0070"/>
    <w:rsid w:val="004C34BE"/>
    <w:rsid w:val="004C35D4"/>
    <w:rsid w:val="004C3BF6"/>
    <w:rsid w:val="004C3D61"/>
    <w:rsid w:val="004C4ACA"/>
    <w:rsid w:val="004E1245"/>
    <w:rsid w:val="004E2794"/>
    <w:rsid w:val="004E388B"/>
    <w:rsid w:val="004E483D"/>
    <w:rsid w:val="004E6518"/>
    <w:rsid w:val="004E781A"/>
    <w:rsid w:val="004F293F"/>
    <w:rsid w:val="004F34ED"/>
    <w:rsid w:val="004F570D"/>
    <w:rsid w:val="005003C5"/>
    <w:rsid w:val="00501A88"/>
    <w:rsid w:val="00501D7C"/>
    <w:rsid w:val="00503C61"/>
    <w:rsid w:val="0050490D"/>
    <w:rsid w:val="00505204"/>
    <w:rsid w:val="00506059"/>
    <w:rsid w:val="00507712"/>
    <w:rsid w:val="00507B8F"/>
    <w:rsid w:val="00510E62"/>
    <w:rsid w:val="00511276"/>
    <w:rsid w:val="00511BF0"/>
    <w:rsid w:val="00512BAC"/>
    <w:rsid w:val="00515869"/>
    <w:rsid w:val="00517B44"/>
    <w:rsid w:val="00517BBA"/>
    <w:rsid w:val="00521109"/>
    <w:rsid w:val="00522FF9"/>
    <w:rsid w:val="00523465"/>
    <w:rsid w:val="00524203"/>
    <w:rsid w:val="0052455F"/>
    <w:rsid w:val="005245FB"/>
    <w:rsid w:val="00524EEE"/>
    <w:rsid w:val="0052558F"/>
    <w:rsid w:val="00525638"/>
    <w:rsid w:val="00525BBE"/>
    <w:rsid w:val="005320DF"/>
    <w:rsid w:val="005345F7"/>
    <w:rsid w:val="00534E09"/>
    <w:rsid w:val="0053677B"/>
    <w:rsid w:val="00537C5B"/>
    <w:rsid w:val="005408F2"/>
    <w:rsid w:val="00543F88"/>
    <w:rsid w:val="005443D5"/>
    <w:rsid w:val="0055142D"/>
    <w:rsid w:val="00551EF5"/>
    <w:rsid w:val="00552D1F"/>
    <w:rsid w:val="005542B4"/>
    <w:rsid w:val="00554775"/>
    <w:rsid w:val="00555087"/>
    <w:rsid w:val="00557D43"/>
    <w:rsid w:val="00562E40"/>
    <w:rsid w:val="00564A77"/>
    <w:rsid w:val="00564BC9"/>
    <w:rsid w:val="005700D0"/>
    <w:rsid w:val="00571040"/>
    <w:rsid w:val="00571264"/>
    <w:rsid w:val="00571A0D"/>
    <w:rsid w:val="00573E78"/>
    <w:rsid w:val="00574EF1"/>
    <w:rsid w:val="00575A77"/>
    <w:rsid w:val="005774DC"/>
    <w:rsid w:val="005805D4"/>
    <w:rsid w:val="005815A9"/>
    <w:rsid w:val="00582B40"/>
    <w:rsid w:val="00583A3B"/>
    <w:rsid w:val="00584FB0"/>
    <w:rsid w:val="0059102B"/>
    <w:rsid w:val="00591157"/>
    <w:rsid w:val="00592D77"/>
    <w:rsid w:val="00593F9D"/>
    <w:rsid w:val="005A13A4"/>
    <w:rsid w:val="005A54DB"/>
    <w:rsid w:val="005A6844"/>
    <w:rsid w:val="005A6B2E"/>
    <w:rsid w:val="005A6E64"/>
    <w:rsid w:val="005B1200"/>
    <w:rsid w:val="005B4332"/>
    <w:rsid w:val="005B47B5"/>
    <w:rsid w:val="005B566C"/>
    <w:rsid w:val="005B5FC6"/>
    <w:rsid w:val="005B6A0A"/>
    <w:rsid w:val="005B6D7A"/>
    <w:rsid w:val="005C1F7E"/>
    <w:rsid w:val="005C2221"/>
    <w:rsid w:val="005C2BD7"/>
    <w:rsid w:val="005C41D4"/>
    <w:rsid w:val="005C4F1F"/>
    <w:rsid w:val="005C4FB1"/>
    <w:rsid w:val="005C5377"/>
    <w:rsid w:val="005C576D"/>
    <w:rsid w:val="005C6E84"/>
    <w:rsid w:val="005C7318"/>
    <w:rsid w:val="005C77E9"/>
    <w:rsid w:val="005C7AC5"/>
    <w:rsid w:val="005D48D5"/>
    <w:rsid w:val="005D6E46"/>
    <w:rsid w:val="005D7CED"/>
    <w:rsid w:val="005E498D"/>
    <w:rsid w:val="005E4CBA"/>
    <w:rsid w:val="005E505B"/>
    <w:rsid w:val="005E71C8"/>
    <w:rsid w:val="005E74D3"/>
    <w:rsid w:val="005E78E4"/>
    <w:rsid w:val="005F041D"/>
    <w:rsid w:val="005F1F39"/>
    <w:rsid w:val="005F35BB"/>
    <w:rsid w:val="005F400D"/>
    <w:rsid w:val="005F66C5"/>
    <w:rsid w:val="005F6CE4"/>
    <w:rsid w:val="005F6D3A"/>
    <w:rsid w:val="005F7A86"/>
    <w:rsid w:val="0060035F"/>
    <w:rsid w:val="00602AA8"/>
    <w:rsid w:val="0060409A"/>
    <w:rsid w:val="0060460C"/>
    <w:rsid w:val="00604D90"/>
    <w:rsid w:val="0060728C"/>
    <w:rsid w:val="00610B81"/>
    <w:rsid w:val="00610BDF"/>
    <w:rsid w:val="006120BA"/>
    <w:rsid w:val="00617A37"/>
    <w:rsid w:val="0062283B"/>
    <w:rsid w:val="00622C44"/>
    <w:rsid w:val="00623417"/>
    <w:rsid w:val="00623EF3"/>
    <w:rsid w:val="00626647"/>
    <w:rsid w:val="00631B21"/>
    <w:rsid w:val="006377BE"/>
    <w:rsid w:val="006410E4"/>
    <w:rsid w:val="00643D22"/>
    <w:rsid w:val="006453D1"/>
    <w:rsid w:val="00646682"/>
    <w:rsid w:val="0064798A"/>
    <w:rsid w:val="006501DA"/>
    <w:rsid w:val="006537F0"/>
    <w:rsid w:val="00661385"/>
    <w:rsid w:val="00662546"/>
    <w:rsid w:val="0066279B"/>
    <w:rsid w:val="00662A64"/>
    <w:rsid w:val="00664657"/>
    <w:rsid w:val="00667EB9"/>
    <w:rsid w:val="00673A60"/>
    <w:rsid w:val="00673ED8"/>
    <w:rsid w:val="006748B1"/>
    <w:rsid w:val="00674DE0"/>
    <w:rsid w:val="006753F7"/>
    <w:rsid w:val="00676AB2"/>
    <w:rsid w:val="00677032"/>
    <w:rsid w:val="00677729"/>
    <w:rsid w:val="00681A8D"/>
    <w:rsid w:val="00681AE8"/>
    <w:rsid w:val="006820C7"/>
    <w:rsid w:val="0068380A"/>
    <w:rsid w:val="00690150"/>
    <w:rsid w:val="00693686"/>
    <w:rsid w:val="0069467B"/>
    <w:rsid w:val="00696308"/>
    <w:rsid w:val="00697154"/>
    <w:rsid w:val="006B0DA1"/>
    <w:rsid w:val="006B2EF2"/>
    <w:rsid w:val="006B3602"/>
    <w:rsid w:val="006B5D74"/>
    <w:rsid w:val="006B6706"/>
    <w:rsid w:val="006B7E56"/>
    <w:rsid w:val="006C0142"/>
    <w:rsid w:val="006C2ECA"/>
    <w:rsid w:val="006C6682"/>
    <w:rsid w:val="006C711C"/>
    <w:rsid w:val="006D1116"/>
    <w:rsid w:val="006D3CC7"/>
    <w:rsid w:val="006D4265"/>
    <w:rsid w:val="006D501D"/>
    <w:rsid w:val="006D5C84"/>
    <w:rsid w:val="006D770C"/>
    <w:rsid w:val="006D7735"/>
    <w:rsid w:val="006E0BC5"/>
    <w:rsid w:val="006E4656"/>
    <w:rsid w:val="006E5C8B"/>
    <w:rsid w:val="006F0509"/>
    <w:rsid w:val="006F1AD6"/>
    <w:rsid w:val="006F2882"/>
    <w:rsid w:val="006F30FC"/>
    <w:rsid w:val="006F3930"/>
    <w:rsid w:val="006F648E"/>
    <w:rsid w:val="007016A4"/>
    <w:rsid w:val="00701D5A"/>
    <w:rsid w:val="00704C4A"/>
    <w:rsid w:val="00705EE8"/>
    <w:rsid w:val="007067F2"/>
    <w:rsid w:val="00710CAD"/>
    <w:rsid w:val="00711F80"/>
    <w:rsid w:val="00713ECF"/>
    <w:rsid w:val="00715772"/>
    <w:rsid w:val="00715942"/>
    <w:rsid w:val="00717617"/>
    <w:rsid w:val="00722F04"/>
    <w:rsid w:val="007241D2"/>
    <w:rsid w:val="0073130B"/>
    <w:rsid w:val="00731EE0"/>
    <w:rsid w:val="007320F8"/>
    <w:rsid w:val="00733B08"/>
    <w:rsid w:val="00733CF6"/>
    <w:rsid w:val="00734E7D"/>
    <w:rsid w:val="00737DDD"/>
    <w:rsid w:val="00741395"/>
    <w:rsid w:val="00742044"/>
    <w:rsid w:val="00742B85"/>
    <w:rsid w:val="00743161"/>
    <w:rsid w:val="007448EF"/>
    <w:rsid w:val="007473F2"/>
    <w:rsid w:val="007507A7"/>
    <w:rsid w:val="00750890"/>
    <w:rsid w:val="007510C2"/>
    <w:rsid w:val="0075202F"/>
    <w:rsid w:val="007564B2"/>
    <w:rsid w:val="0075689C"/>
    <w:rsid w:val="0076083A"/>
    <w:rsid w:val="00761C03"/>
    <w:rsid w:val="00763EDE"/>
    <w:rsid w:val="007654C5"/>
    <w:rsid w:val="00765BC2"/>
    <w:rsid w:val="00766267"/>
    <w:rsid w:val="00766F52"/>
    <w:rsid w:val="007712C4"/>
    <w:rsid w:val="007717F4"/>
    <w:rsid w:val="00774FC1"/>
    <w:rsid w:val="00775292"/>
    <w:rsid w:val="00775D63"/>
    <w:rsid w:val="007767E0"/>
    <w:rsid w:val="00777CF2"/>
    <w:rsid w:val="007A0C23"/>
    <w:rsid w:val="007A2275"/>
    <w:rsid w:val="007A3075"/>
    <w:rsid w:val="007A3BB6"/>
    <w:rsid w:val="007A4F83"/>
    <w:rsid w:val="007A6DDA"/>
    <w:rsid w:val="007A7F96"/>
    <w:rsid w:val="007B096C"/>
    <w:rsid w:val="007B296D"/>
    <w:rsid w:val="007B2A44"/>
    <w:rsid w:val="007B5D0B"/>
    <w:rsid w:val="007B62E3"/>
    <w:rsid w:val="007B6481"/>
    <w:rsid w:val="007C08B8"/>
    <w:rsid w:val="007C0E2B"/>
    <w:rsid w:val="007C2064"/>
    <w:rsid w:val="007C3C79"/>
    <w:rsid w:val="007C7683"/>
    <w:rsid w:val="007C7853"/>
    <w:rsid w:val="007D1015"/>
    <w:rsid w:val="007D2B63"/>
    <w:rsid w:val="007D3904"/>
    <w:rsid w:val="007D5D2F"/>
    <w:rsid w:val="007D62B2"/>
    <w:rsid w:val="007E0B89"/>
    <w:rsid w:val="007E0B98"/>
    <w:rsid w:val="007E1254"/>
    <w:rsid w:val="007E12B5"/>
    <w:rsid w:val="007E191D"/>
    <w:rsid w:val="007E230F"/>
    <w:rsid w:val="007E3517"/>
    <w:rsid w:val="007E44EB"/>
    <w:rsid w:val="007E5082"/>
    <w:rsid w:val="007E6628"/>
    <w:rsid w:val="007F034E"/>
    <w:rsid w:val="007F237C"/>
    <w:rsid w:val="007F27DC"/>
    <w:rsid w:val="007F3775"/>
    <w:rsid w:val="007F6033"/>
    <w:rsid w:val="00800C01"/>
    <w:rsid w:val="008011D0"/>
    <w:rsid w:val="00803718"/>
    <w:rsid w:val="00803E83"/>
    <w:rsid w:val="008040E7"/>
    <w:rsid w:val="00804C36"/>
    <w:rsid w:val="00805CDC"/>
    <w:rsid w:val="00806A2E"/>
    <w:rsid w:val="008102A6"/>
    <w:rsid w:val="00812015"/>
    <w:rsid w:val="008228EB"/>
    <w:rsid w:val="008237CB"/>
    <w:rsid w:val="00824491"/>
    <w:rsid w:val="00825888"/>
    <w:rsid w:val="00825BDE"/>
    <w:rsid w:val="00826252"/>
    <w:rsid w:val="00827D97"/>
    <w:rsid w:val="008314B0"/>
    <w:rsid w:val="0083152C"/>
    <w:rsid w:val="00832AAB"/>
    <w:rsid w:val="00840183"/>
    <w:rsid w:val="00844395"/>
    <w:rsid w:val="008445B2"/>
    <w:rsid w:val="0084485A"/>
    <w:rsid w:val="008477D0"/>
    <w:rsid w:val="00851A20"/>
    <w:rsid w:val="008558B0"/>
    <w:rsid w:val="00860EE9"/>
    <w:rsid w:val="00861558"/>
    <w:rsid w:val="00863D40"/>
    <w:rsid w:val="008645DE"/>
    <w:rsid w:val="00865AB9"/>
    <w:rsid w:val="008747C6"/>
    <w:rsid w:val="008748E3"/>
    <w:rsid w:val="008767B8"/>
    <w:rsid w:val="00880729"/>
    <w:rsid w:val="00880B40"/>
    <w:rsid w:val="00885003"/>
    <w:rsid w:val="008857BB"/>
    <w:rsid w:val="00887279"/>
    <w:rsid w:val="0089068A"/>
    <w:rsid w:val="008911FE"/>
    <w:rsid w:val="00891414"/>
    <w:rsid w:val="00893D45"/>
    <w:rsid w:val="00894085"/>
    <w:rsid w:val="008941F1"/>
    <w:rsid w:val="00894961"/>
    <w:rsid w:val="008A16FD"/>
    <w:rsid w:val="008A1E0A"/>
    <w:rsid w:val="008A40A5"/>
    <w:rsid w:val="008A6EE8"/>
    <w:rsid w:val="008A793C"/>
    <w:rsid w:val="008B0470"/>
    <w:rsid w:val="008B273F"/>
    <w:rsid w:val="008B3836"/>
    <w:rsid w:val="008B4035"/>
    <w:rsid w:val="008B696C"/>
    <w:rsid w:val="008C1D70"/>
    <w:rsid w:val="008C2332"/>
    <w:rsid w:val="008C3415"/>
    <w:rsid w:val="008C34C3"/>
    <w:rsid w:val="008C35A2"/>
    <w:rsid w:val="008C3C27"/>
    <w:rsid w:val="008C517E"/>
    <w:rsid w:val="008C5834"/>
    <w:rsid w:val="008C6B72"/>
    <w:rsid w:val="008D05C2"/>
    <w:rsid w:val="008D12A2"/>
    <w:rsid w:val="008D2BCB"/>
    <w:rsid w:val="008D322A"/>
    <w:rsid w:val="008D6012"/>
    <w:rsid w:val="008D7783"/>
    <w:rsid w:val="008E1D27"/>
    <w:rsid w:val="008E3A8B"/>
    <w:rsid w:val="008E6B83"/>
    <w:rsid w:val="008E7EA6"/>
    <w:rsid w:val="008F1030"/>
    <w:rsid w:val="008F2AD4"/>
    <w:rsid w:val="008F3D5C"/>
    <w:rsid w:val="008F3F5A"/>
    <w:rsid w:val="008F4F96"/>
    <w:rsid w:val="008F7DE0"/>
    <w:rsid w:val="00900AE0"/>
    <w:rsid w:val="00901B72"/>
    <w:rsid w:val="009064A4"/>
    <w:rsid w:val="00906D1C"/>
    <w:rsid w:val="00911CE8"/>
    <w:rsid w:val="009147A8"/>
    <w:rsid w:val="00914ED4"/>
    <w:rsid w:val="0091552E"/>
    <w:rsid w:val="00916DBA"/>
    <w:rsid w:val="009174B3"/>
    <w:rsid w:val="00921740"/>
    <w:rsid w:val="00921FBE"/>
    <w:rsid w:val="00930C84"/>
    <w:rsid w:val="00932495"/>
    <w:rsid w:val="00932C8E"/>
    <w:rsid w:val="00933594"/>
    <w:rsid w:val="00937547"/>
    <w:rsid w:val="00937E2A"/>
    <w:rsid w:val="009425C1"/>
    <w:rsid w:val="009453B4"/>
    <w:rsid w:val="00946C6C"/>
    <w:rsid w:val="00947E15"/>
    <w:rsid w:val="009519EB"/>
    <w:rsid w:val="00952EE8"/>
    <w:rsid w:val="00961737"/>
    <w:rsid w:val="00962727"/>
    <w:rsid w:val="009636CB"/>
    <w:rsid w:val="00964123"/>
    <w:rsid w:val="00964283"/>
    <w:rsid w:val="00967E32"/>
    <w:rsid w:val="00974F50"/>
    <w:rsid w:val="00977671"/>
    <w:rsid w:val="00977B09"/>
    <w:rsid w:val="00977B26"/>
    <w:rsid w:val="009802F5"/>
    <w:rsid w:val="00980B71"/>
    <w:rsid w:val="00983F70"/>
    <w:rsid w:val="009842EE"/>
    <w:rsid w:val="009847BC"/>
    <w:rsid w:val="00986C76"/>
    <w:rsid w:val="00986D4D"/>
    <w:rsid w:val="00990E8A"/>
    <w:rsid w:val="00992674"/>
    <w:rsid w:val="00993A84"/>
    <w:rsid w:val="00993D47"/>
    <w:rsid w:val="00996A42"/>
    <w:rsid w:val="009A5446"/>
    <w:rsid w:val="009B06B2"/>
    <w:rsid w:val="009B1276"/>
    <w:rsid w:val="009B2C27"/>
    <w:rsid w:val="009B3EAA"/>
    <w:rsid w:val="009B4CF6"/>
    <w:rsid w:val="009B776C"/>
    <w:rsid w:val="009B7825"/>
    <w:rsid w:val="009C3C6B"/>
    <w:rsid w:val="009C3EAF"/>
    <w:rsid w:val="009C420C"/>
    <w:rsid w:val="009C6D31"/>
    <w:rsid w:val="009C72F3"/>
    <w:rsid w:val="009D27EA"/>
    <w:rsid w:val="009D2FC3"/>
    <w:rsid w:val="009D4FDF"/>
    <w:rsid w:val="009D523F"/>
    <w:rsid w:val="009E161B"/>
    <w:rsid w:val="009E31E8"/>
    <w:rsid w:val="009E36DC"/>
    <w:rsid w:val="009E417C"/>
    <w:rsid w:val="009E7438"/>
    <w:rsid w:val="009E7A96"/>
    <w:rsid w:val="009E7D6C"/>
    <w:rsid w:val="009F14FF"/>
    <w:rsid w:val="009F1AF3"/>
    <w:rsid w:val="009F2619"/>
    <w:rsid w:val="009F2ABF"/>
    <w:rsid w:val="009F2F26"/>
    <w:rsid w:val="009F3A01"/>
    <w:rsid w:val="009F56C0"/>
    <w:rsid w:val="009F65A4"/>
    <w:rsid w:val="009F69F6"/>
    <w:rsid w:val="009F7C36"/>
    <w:rsid w:val="00A000E0"/>
    <w:rsid w:val="00A02713"/>
    <w:rsid w:val="00A03E7D"/>
    <w:rsid w:val="00A10F7E"/>
    <w:rsid w:val="00A12D89"/>
    <w:rsid w:val="00A1514E"/>
    <w:rsid w:val="00A15A63"/>
    <w:rsid w:val="00A15F39"/>
    <w:rsid w:val="00A206D8"/>
    <w:rsid w:val="00A23135"/>
    <w:rsid w:val="00A25334"/>
    <w:rsid w:val="00A256D9"/>
    <w:rsid w:val="00A27298"/>
    <w:rsid w:val="00A27F46"/>
    <w:rsid w:val="00A3004B"/>
    <w:rsid w:val="00A31393"/>
    <w:rsid w:val="00A324B4"/>
    <w:rsid w:val="00A346E4"/>
    <w:rsid w:val="00A3480E"/>
    <w:rsid w:val="00A34EAB"/>
    <w:rsid w:val="00A3567C"/>
    <w:rsid w:val="00A3568A"/>
    <w:rsid w:val="00A362C9"/>
    <w:rsid w:val="00A36D81"/>
    <w:rsid w:val="00A374C4"/>
    <w:rsid w:val="00A37C0D"/>
    <w:rsid w:val="00A410BC"/>
    <w:rsid w:val="00A422FF"/>
    <w:rsid w:val="00A438E5"/>
    <w:rsid w:val="00A461B1"/>
    <w:rsid w:val="00A4746F"/>
    <w:rsid w:val="00A47B8F"/>
    <w:rsid w:val="00A515AC"/>
    <w:rsid w:val="00A51870"/>
    <w:rsid w:val="00A52220"/>
    <w:rsid w:val="00A53299"/>
    <w:rsid w:val="00A55800"/>
    <w:rsid w:val="00A55BD5"/>
    <w:rsid w:val="00A56E23"/>
    <w:rsid w:val="00A61005"/>
    <w:rsid w:val="00A61ACC"/>
    <w:rsid w:val="00A61F59"/>
    <w:rsid w:val="00A63592"/>
    <w:rsid w:val="00A6370F"/>
    <w:rsid w:val="00A63A42"/>
    <w:rsid w:val="00A63AA5"/>
    <w:rsid w:val="00A701D6"/>
    <w:rsid w:val="00A715C8"/>
    <w:rsid w:val="00A72F30"/>
    <w:rsid w:val="00A7348B"/>
    <w:rsid w:val="00A73CDE"/>
    <w:rsid w:val="00A751CE"/>
    <w:rsid w:val="00A7642D"/>
    <w:rsid w:val="00A819F0"/>
    <w:rsid w:val="00A834D9"/>
    <w:rsid w:val="00A836C3"/>
    <w:rsid w:val="00A847C2"/>
    <w:rsid w:val="00A86F88"/>
    <w:rsid w:val="00A87176"/>
    <w:rsid w:val="00A87D28"/>
    <w:rsid w:val="00A87EE5"/>
    <w:rsid w:val="00A9186C"/>
    <w:rsid w:val="00A92890"/>
    <w:rsid w:val="00A92A7A"/>
    <w:rsid w:val="00A94686"/>
    <w:rsid w:val="00A94935"/>
    <w:rsid w:val="00A94FBA"/>
    <w:rsid w:val="00A96079"/>
    <w:rsid w:val="00A97664"/>
    <w:rsid w:val="00A97913"/>
    <w:rsid w:val="00AA08EA"/>
    <w:rsid w:val="00AA2D04"/>
    <w:rsid w:val="00AA34B0"/>
    <w:rsid w:val="00AA34E5"/>
    <w:rsid w:val="00AA3AB0"/>
    <w:rsid w:val="00AA498C"/>
    <w:rsid w:val="00AA6FC1"/>
    <w:rsid w:val="00AB253E"/>
    <w:rsid w:val="00AB2CF2"/>
    <w:rsid w:val="00AB2FEC"/>
    <w:rsid w:val="00AB3C69"/>
    <w:rsid w:val="00AB56A9"/>
    <w:rsid w:val="00AB6ACC"/>
    <w:rsid w:val="00AC0AC4"/>
    <w:rsid w:val="00AC23D8"/>
    <w:rsid w:val="00AC3A9F"/>
    <w:rsid w:val="00AC4176"/>
    <w:rsid w:val="00AC7DA1"/>
    <w:rsid w:val="00AD0D8A"/>
    <w:rsid w:val="00AD14FB"/>
    <w:rsid w:val="00AD257C"/>
    <w:rsid w:val="00AD3086"/>
    <w:rsid w:val="00AD5323"/>
    <w:rsid w:val="00AD6C1E"/>
    <w:rsid w:val="00AD6F38"/>
    <w:rsid w:val="00AD76D2"/>
    <w:rsid w:val="00AE119D"/>
    <w:rsid w:val="00AE24F2"/>
    <w:rsid w:val="00AE29EF"/>
    <w:rsid w:val="00AE2BD2"/>
    <w:rsid w:val="00AE36EE"/>
    <w:rsid w:val="00AE4FF3"/>
    <w:rsid w:val="00AE5C80"/>
    <w:rsid w:val="00AE65D6"/>
    <w:rsid w:val="00AE6FD7"/>
    <w:rsid w:val="00AE74B6"/>
    <w:rsid w:val="00AF0271"/>
    <w:rsid w:val="00AF0B9D"/>
    <w:rsid w:val="00AF1277"/>
    <w:rsid w:val="00AF3C58"/>
    <w:rsid w:val="00B001DC"/>
    <w:rsid w:val="00B0046C"/>
    <w:rsid w:val="00B0073A"/>
    <w:rsid w:val="00B029C7"/>
    <w:rsid w:val="00B051F6"/>
    <w:rsid w:val="00B062B5"/>
    <w:rsid w:val="00B06E43"/>
    <w:rsid w:val="00B115B6"/>
    <w:rsid w:val="00B1323B"/>
    <w:rsid w:val="00B14FC6"/>
    <w:rsid w:val="00B16074"/>
    <w:rsid w:val="00B22BAC"/>
    <w:rsid w:val="00B24DD6"/>
    <w:rsid w:val="00B25244"/>
    <w:rsid w:val="00B255DF"/>
    <w:rsid w:val="00B2660C"/>
    <w:rsid w:val="00B26EEB"/>
    <w:rsid w:val="00B32749"/>
    <w:rsid w:val="00B32E1B"/>
    <w:rsid w:val="00B33063"/>
    <w:rsid w:val="00B335D3"/>
    <w:rsid w:val="00B34C12"/>
    <w:rsid w:val="00B34EFA"/>
    <w:rsid w:val="00B409F7"/>
    <w:rsid w:val="00B40CDD"/>
    <w:rsid w:val="00B40EB3"/>
    <w:rsid w:val="00B41F22"/>
    <w:rsid w:val="00B43ED4"/>
    <w:rsid w:val="00B44CD8"/>
    <w:rsid w:val="00B44ED0"/>
    <w:rsid w:val="00B45D8C"/>
    <w:rsid w:val="00B46888"/>
    <w:rsid w:val="00B47CC3"/>
    <w:rsid w:val="00B50968"/>
    <w:rsid w:val="00B5157E"/>
    <w:rsid w:val="00B52141"/>
    <w:rsid w:val="00B52508"/>
    <w:rsid w:val="00B529CE"/>
    <w:rsid w:val="00B53CDC"/>
    <w:rsid w:val="00B5412F"/>
    <w:rsid w:val="00B55A93"/>
    <w:rsid w:val="00B55D52"/>
    <w:rsid w:val="00B57DAB"/>
    <w:rsid w:val="00B618D6"/>
    <w:rsid w:val="00B620C6"/>
    <w:rsid w:val="00B62C85"/>
    <w:rsid w:val="00B6423D"/>
    <w:rsid w:val="00B67350"/>
    <w:rsid w:val="00B715FC"/>
    <w:rsid w:val="00B71ED7"/>
    <w:rsid w:val="00B7574A"/>
    <w:rsid w:val="00B75B15"/>
    <w:rsid w:val="00B764DF"/>
    <w:rsid w:val="00B76BDC"/>
    <w:rsid w:val="00B76F4A"/>
    <w:rsid w:val="00B77873"/>
    <w:rsid w:val="00B83397"/>
    <w:rsid w:val="00B833B7"/>
    <w:rsid w:val="00B835EC"/>
    <w:rsid w:val="00B846A9"/>
    <w:rsid w:val="00B85CFB"/>
    <w:rsid w:val="00B86261"/>
    <w:rsid w:val="00B8768F"/>
    <w:rsid w:val="00B93AB1"/>
    <w:rsid w:val="00B93EEA"/>
    <w:rsid w:val="00B94C9B"/>
    <w:rsid w:val="00B952CF"/>
    <w:rsid w:val="00B95307"/>
    <w:rsid w:val="00B95F92"/>
    <w:rsid w:val="00B9693D"/>
    <w:rsid w:val="00B9781C"/>
    <w:rsid w:val="00B97897"/>
    <w:rsid w:val="00BA0A19"/>
    <w:rsid w:val="00BA22EC"/>
    <w:rsid w:val="00BA69B1"/>
    <w:rsid w:val="00BA7B6B"/>
    <w:rsid w:val="00BB05BD"/>
    <w:rsid w:val="00BB290B"/>
    <w:rsid w:val="00BB4518"/>
    <w:rsid w:val="00BB697C"/>
    <w:rsid w:val="00BC141E"/>
    <w:rsid w:val="00BC1861"/>
    <w:rsid w:val="00BC19EA"/>
    <w:rsid w:val="00BC2DDB"/>
    <w:rsid w:val="00BC3DAF"/>
    <w:rsid w:val="00BC3E2D"/>
    <w:rsid w:val="00BC5D43"/>
    <w:rsid w:val="00BC5EAA"/>
    <w:rsid w:val="00BC61F8"/>
    <w:rsid w:val="00BC6BBA"/>
    <w:rsid w:val="00BD087F"/>
    <w:rsid w:val="00BD22B0"/>
    <w:rsid w:val="00BD2731"/>
    <w:rsid w:val="00BD381F"/>
    <w:rsid w:val="00BD46E1"/>
    <w:rsid w:val="00BD484D"/>
    <w:rsid w:val="00BD5758"/>
    <w:rsid w:val="00BD70EE"/>
    <w:rsid w:val="00BD7A25"/>
    <w:rsid w:val="00BE08BE"/>
    <w:rsid w:val="00BE1A3D"/>
    <w:rsid w:val="00BE3D75"/>
    <w:rsid w:val="00BE4193"/>
    <w:rsid w:val="00BE4197"/>
    <w:rsid w:val="00BE577D"/>
    <w:rsid w:val="00BE6B13"/>
    <w:rsid w:val="00BE6C8E"/>
    <w:rsid w:val="00BE6D6D"/>
    <w:rsid w:val="00BF08DE"/>
    <w:rsid w:val="00BF0C5D"/>
    <w:rsid w:val="00BF24D1"/>
    <w:rsid w:val="00BF273F"/>
    <w:rsid w:val="00BF390F"/>
    <w:rsid w:val="00BF512C"/>
    <w:rsid w:val="00BF5235"/>
    <w:rsid w:val="00BF5637"/>
    <w:rsid w:val="00BF7F2A"/>
    <w:rsid w:val="00C00798"/>
    <w:rsid w:val="00C017FF"/>
    <w:rsid w:val="00C01DCF"/>
    <w:rsid w:val="00C03C80"/>
    <w:rsid w:val="00C05548"/>
    <w:rsid w:val="00C06E0F"/>
    <w:rsid w:val="00C13D0C"/>
    <w:rsid w:val="00C1417C"/>
    <w:rsid w:val="00C157A1"/>
    <w:rsid w:val="00C16D39"/>
    <w:rsid w:val="00C20F26"/>
    <w:rsid w:val="00C21712"/>
    <w:rsid w:val="00C22AC2"/>
    <w:rsid w:val="00C23F5C"/>
    <w:rsid w:val="00C24DB2"/>
    <w:rsid w:val="00C301C4"/>
    <w:rsid w:val="00C30D12"/>
    <w:rsid w:val="00C316EE"/>
    <w:rsid w:val="00C32857"/>
    <w:rsid w:val="00C342EE"/>
    <w:rsid w:val="00C3501A"/>
    <w:rsid w:val="00C351AA"/>
    <w:rsid w:val="00C35E66"/>
    <w:rsid w:val="00C36D4B"/>
    <w:rsid w:val="00C3714C"/>
    <w:rsid w:val="00C37418"/>
    <w:rsid w:val="00C379B8"/>
    <w:rsid w:val="00C40359"/>
    <w:rsid w:val="00C40740"/>
    <w:rsid w:val="00C4261F"/>
    <w:rsid w:val="00C4359B"/>
    <w:rsid w:val="00C47E90"/>
    <w:rsid w:val="00C50CA7"/>
    <w:rsid w:val="00C53571"/>
    <w:rsid w:val="00C565FE"/>
    <w:rsid w:val="00C57477"/>
    <w:rsid w:val="00C64182"/>
    <w:rsid w:val="00C64639"/>
    <w:rsid w:val="00C64740"/>
    <w:rsid w:val="00C64C95"/>
    <w:rsid w:val="00C65C8B"/>
    <w:rsid w:val="00C674DE"/>
    <w:rsid w:val="00C70964"/>
    <w:rsid w:val="00C71285"/>
    <w:rsid w:val="00C74A94"/>
    <w:rsid w:val="00C75382"/>
    <w:rsid w:val="00C8202D"/>
    <w:rsid w:val="00C82BD8"/>
    <w:rsid w:val="00C83498"/>
    <w:rsid w:val="00C864CD"/>
    <w:rsid w:val="00C879B6"/>
    <w:rsid w:val="00C9123A"/>
    <w:rsid w:val="00C9469F"/>
    <w:rsid w:val="00CA06C2"/>
    <w:rsid w:val="00CA0A84"/>
    <w:rsid w:val="00CA0E98"/>
    <w:rsid w:val="00CA1E9A"/>
    <w:rsid w:val="00CA2376"/>
    <w:rsid w:val="00CA37BD"/>
    <w:rsid w:val="00CA389F"/>
    <w:rsid w:val="00CA43C0"/>
    <w:rsid w:val="00CA4A81"/>
    <w:rsid w:val="00CB1912"/>
    <w:rsid w:val="00CB7F5B"/>
    <w:rsid w:val="00CC1077"/>
    <w:rsid w:val="00CC3626"/>
    <w:rsid w:val="00CC4AB8"/>
    <w:rsid w:val="00CC4E2E"/>
    <w:rsid w:val="00CC6718"/>
    <w:rsid w:val="00CC690F"/>
    <w:rsid w:val="00CD173E"/>
    <w:rsid w:val="00CD30D1"/>
    <w:rsid w:val="00CD791B"/>
    <w:rsid w:val="00CD7ED2"/>
    <w:rsid w:val="00CE05B8"/>
    <w:rsid w:val="00CE0625"/>
    <w:rsid w:val="00CE2B2F"/>
    <w:rsid w:val="00CE34B9"/>
    <w:rsid w:val="00CE6FB9"/>
    <w:rsid w:val="00CF0286"/>
    <w:rsid w:val="00CF0AEB"/>
    <w:rsid w:val="00CF1849"/>
    <w:rsid w:val="00CF1EAE"/>
    <w:rsid w:val="00CF2CD4"/>
    <w:rsid w:val="00CF2DC4"/>
    <w:rsid w:val="00CF3A11"/>
    <w:rsid w:val="00CF71A7"/>
    <w:rsid w:val="00D0009F"/>
    <w:rsid w:val="00D01191"/>
    <w:rsid w:val="00D068DF"/>
    <w:rsid w:val="00D114AA"/>
    <w:rsid w:val="00D13EF9"/>
    <w:rsid w:val="00D14F34"/>
    <w:rsid w:val="00D15D5E"/>
    <w:rsid w:val="00D16EFA"/>
    <w:rsid w:val="00D1789F"/>
    <w:rsid w:val="00D4043D"/>
    <w:rsid w:val="00D418CD"/>
    <w:rsid w:val="00D42775"/>
    <w:rsid w:val="00D42FA9"/>
    <w:rsid w:val="00D43A8D"/>
    <w:rsid w:val="00D44101"/>
    <w:rsid w:val="00D44AA7"/>
    <w:rsid w:val="00D452B1"/>
    <w:rsid w:val="00D454BB"/>
    <w:rsid w:val="00D45762"/>
    <w:rsid w:val="00D45F15"/>
    <w:rsid w:val="00D46910"/>
    <w:rsid w:val="00D46FDB"/>
    <w:rsid w:val="00D50A72"/>
    <w:rsid w:val="00D5256D"/>
    <w:rsid w:val="00D54254"/>
    <w:rsid w:val="00D550B8"/>
    <w:rsid w:val="00D5646B"/>
    <w:rsid w:val="00D63E9B"/>
    <w:rsid w:val="00D64CA4"/>
    <w:rsid w:val="00D659BA"/>
    <w:rsid w:val="00D664E1"/>
    <w:rsid w:val="00D66C3E"/>
    <w:rsid w:val="00D67E54"/>
    <w:rsid w:val="00D70365"/>
    <w:rsid w:val="00D70CDB"/>
    <w:rsid w:val="00D71151"/>
    <w:rsid w:val="00D72600"/>
    <w:rsid w:val="00D72EE2"/>
    <w:rsid w:val="00D738E2"/>
    <w:rsid w:val="00D74479"/>
    <w:rsid w:val="00D764FE"/>
    <w:rsid w:val="00D830B0"/>
    <w:rsid w:val="00D83CC6"/>
    <w:rsid w:val="00D87005"/>
    <w:rsid w:val="00D90607"/>
    <w:rsid w:val="00D92E0C"/>
    <w:rsid w:val="00D950C5"/>
    <w:rsid w:val="00D95393"/>
    <w:rsid w:val="00D95B28"/>
    <w:rsid w:val="00D97400"/>
    <w:rsid w:val="00DA0E4B"/>
    <w:rsid w:val="00DA2872"/>
    <w:rsid w:val="00DA49E4"/>
    <w:rsid w:val="00DA6FAB"/>
    <w:rsid w:val="00DB04C4"/>
    <w:rsid w:val="00DB2DFE"/>
    <w:rsid w:val="00DB3987"/>
    <w:rsid w:val="00DB4998"/>
    <w:rsid w:val="00DB5732"/>
    <w:rsid w:val="00DB5AFC"/>
    <w:rsid w:val="00DB7753"/>
    <w:rsid w:val="00DB7A15"/>
    <w:rsid w:val="00DC05C8"/>
    <w:rsid w:val="00DC089C"/>
    <w:rsid w:val="00DC18FD"/>
    <w:rsid w:val="00DC1FAF"/>
    <w:rsid w:val="00DC2E7E"/>
    <w:rsid w:val="00DC4BB0"/>
    <w:rsid w:val="00DC62C7"/>
    <w:rsid w:val="00DC6A80"/>
    <w:rsid w:val="00DD1562"/>
    <w:rsid w:val="00DD15F6"/>
    <w:rsid w:val="00DD1920"/>
    <w:rsid w:val="00DD2C6A"/>
    <w:rsid w:val="00DD4B00"/>
    <w:rsid w:val="00DD5103"/>
    <w:rsid w:val="00DD56EE"/>
    <w:rsid w:val="00DE2E98"/>
    <w:rsid w:val="00DF028D"/>
    <w:rsid w:val="00DF1DEF"/>
    <w:rsid w:val="00DF3C4B"/>
    <w:rsid w:val="00DF3E5C"/>
    <w:rsid w:val="00DF41BD"/>
    <w:rsid w:val="00DF61E9"/>
    <w:rsid w:val="00DF77D4"/>
    <w:rsid w:val="00DF7B2C"/>
    <w:rsid w:val="00E018D3"/>
    <w:rsid w:val="00E01ACB"/>
    <w:rsid w:val="00E03C04"/>
    <w:rsid w:val="00E04EF2"/>
    <w:rsid w:val="00E0560B"/>
    <w:rsid w:val="00E0681B"/>
    <w:rsid w:val="00E06955"/>
    <w:rsid w:val="00E121E2"/>
    <w:rsid w:val="00E131DB"/>
    <w:rsid w:val="00E13ECF"/>
    <w:rsid w:val="00E15FC7"/>
    <w:rsid w:val="00E20A28"/>
    <w:rsid w:val="00E211BC"/>
    <w:rsid w:val="00E2447C"/>
    <w:rsid w:val="00E252AA"/>
    <w:rsid w:val="00E25EE2"/>
    <w:rsid w:val="00E26C3B"/>
    <w:rsid w:val="00E270C7"/>
    <w:rsid w:val="00E3088C"/>
    <w:rsid w:val="00E3157A"/>
    <w:rsid w:val="00E32B54"/>
    <w:rsid w:val="00E33542"/>
    <w:rsid w:val="00E33694"/>
    <w:rsid w:val="00E34206"/>
    <w:rsid w:val="00E34285"/>
    <w:rsid w:val="00E36418"/>
    <w:rsid w:val="00E40F2E"/>
    <w:rsid w:val="00E41A49"/>
    <w:rsid w:val="00E43614"/>
    <w:rsid w:val="00E45246"/>
    <w:rsid w:val="00E502CB"/>
    <w:rsid w:val="00E513BB"/>
    <w:rsid w:val="00E53216"/>
    <w:rsid w:val="00E617D9"/>
    <w:rsid w:val="00E61BC3"/>
    <w:rsid w:val="00E63DDE"/>
    <w:rsid w:val="00E65032"/>
    <w:rsid w:val="00E6533E"/>
    <w:rsid w:val="00E65FFB"/>
    <w:rsid w:val="00E676E5"/>
    <w:rsid w:val="00E70D2F"/>
    <w:rsid w:val="00E70E3D"/>
    <w:rsid w:val="00E7100B"/>
    <w:rsid w:val="00E723A0"/>
    <w:rsid w:val="00E7257E"/>
    <w:rsid w:val="00E73F95"/>
    <w:rsid w:val="00E74D2A"/>
    <w:rsid w:val="00E74D6F"/>
    <w:rsid w:val="00E7513A"/>
    <w:rsid w:val="00E75D66"/>
    <w:rsid w:val="00E81A93"/>
    <w:rsid w:val="00E82F04"/>
    <w:rsid w:val="00E9000F"/>
    <w:rsid w:val="00E92218"/>
    <w:rsid w:val="00E92ED4"/>
    <w:rsid w:val="00E95261"/>
    <w:rsid w:val="00E96085"/>
    <w:rsid w:val="00E97707"/>
    <w:rsid w:val="00EA05D2"/>
    <w:rsid w:val="00EA135B"/>
    <w:rsid w:val="00EA1B86"/>
    <w:rsid w:val="00EA5B17"/>
    <w:rsid w:val="00EA5C91"/>
    <w:rsid w:val="00EA6DD4"/>
    <w:rsid w:val="00EA7BD6"/>
    <w:rsid w:val="00EB316A"/>
    <w:rsid w:val="00EC0C09"/>
    <w:rsid w:val="00EC0DBC"/>
    <w:rsid w:val="00EC213D"/>
    <w:rsid w:val="00EC2A5F"/>
    <w:rsid w:val="00EC3701"/>
    <w:rsid w:val="00EC58E4"/>
    <w:rsid w:val="00EC70EF"/>
    <w:rsid w:val="00EE0355"/>
    <w:rsid w:val="00EE1906"/>
    <w:rsid w:val="00EE4173"/>
    <w:rsid w:val="00EE663A"/>
    <w:rsid w:val="00EE670B"/>
    <w:rsid w:val="00EF0244"/>
    <w:rsid w:val="00EF2172"/>
    <w:rsid w:val="00EF4609"/>
    <w:rsid w:val="00EF57B5"/>
    <w:rsid w:val="00EF60D9"/>
    <w:rsid w:val="00EF7285"/>
    <w:rsid w:val="00F0076C"/>
    <w:rsid w:val="00F0204D"/>
    <w:rsid w:val="00F04D87"/>
    <w:rsid w:val="00F11852"/>
    <w:rsid w:val="00F118DB"/>
    <w:rsid w:val="00F13ED4"/>
    <w:rsid w:val="00F17F11"/>
    <w:rsid w:val="00F209FE"/>
    <w:rsid w:val="00F21487"/>
    <w:rsid w:val="00F21E1C"/>
    <w:rsid w:val="00F24120"/>
    <w:rsid w:val="00F24C44"/>
    <w:rsid w:val="00F26983"/>
    <w:rsid w:val="00F26ABC"/>
    <w:rsid w:val="00F3120D"/>
    <w:rsid w:val="00F31C2D"/>
    <w:rsid w:val="00F31CF9"/>
    <w:rsid w:val="00F325B9"/>
    <w:rsid w:val="00F40DC5"/>
    <w:rsid w:val="00F44307"/>
    <w:rsid w:val="00F47135"/>
    <w:rsid w:val="00F47EF9"/>
    <w:rsid w:val="00F52905"/>
    <w:rsid w:val="00F54651"/>
    <w:rsid w:val="00F57836"/>
    <w:rsid w:val="00F57C2B"/>
    <w:rsid w:val="00F60925"/>
    <w:rsid w:val="00F6402B"/>
    <w:rsid w:val="00F64169"/>
    <w:rsid w:val="00F64319"/>
    <w:rsid w:val="00F64B4A"/>
    <w:rsid w:val="00F65C87"/>
    <w:rsid w:val="00F701A9"/>
    <w:rsid w:val="00F712AB"/>
    <w:rsid w:val="00F73AD4"/>
    <w:rsid w:val="00F7466F"/>
    <w:rsid w:val="00F76424"/>
    <w:rsid w:val="00F805A1"/>
    <w:rsid w:val="00F80697"/>
    <w:rsid w:val="00F81AC7"/>
    <w:rsid w:val="00F83E7C"/>
    <w:rsid w:val="00F85919"/>
    <w:rsid w:val="00F8639E"/>
    <w:rsid w:val="00F9132F"/>
    <w:rsid w:val="00F92349"/>
    <w:rsid w:val="00F9278B"/>
    <w:rsid w:val="00F95197"/>
    <w:rsid w:val="00F96224"/>
    <w:rsid w:val="00F97380"/>
    <w:rsid w:val="00F978AD"/>
    <w:rsid w:val="00FA03DA"/>
    <w:rsid w:val="00FA1685"/>
    <w:rsid w:val="00FA1ACC"/>
    <w:rsid w:val="00FA2C2F"/>
    <w:rsid w:val="00FA6164"/>
    <w:rsid w:val="00FA7F7F"/>
    <w:rsid w:val="00FB017C"/>
    <w:rsid w:val="00FB153E"/>
    <w:rsid w:val="00FB1EF8"/>
    <w:rsid w:val="00FB4A4A"/>
    <w:rsid w:val="00FC1279"/>
    <w:rsid w:val="00FC3FD4"/>
    <w:rsid w:val="00FC6E23"/>
    <w:rsid w:val="00FD02B4"/>
    <w:rsid w:val="00FD4E8F"/>
    <w:rsid w:val="00FD51FD"/>
    <w:rsid w:val="00FD5B88"/>
    <w:rsid w:val="00FE03A3"/>
    <w:rsid w:val="00FE07FB"/>
    <w:rsid w:val="00FE2A96"/>
    <w:rsid w:val="00FE2BB6"/>
    <w:rsid w:val="00FE468B"/>
    <w:rsid w:val="00FE4FBB"/>
    <w:rsid w:val="00FE6729"/>
    <w:rsid w:val="00FE7541"/>
    <w:rsid w:val="00FE7D07"/>
    <w:rsid w:val="00FF16BB"/>
    <w:rsid w:val="00FF24A2"/>
    <w:rsid w:val="00FF2527"/>
    <w:rsid w:val="00FF30BC"/>
    <w:rsid w:val="00FF3B91"/>
    <w:rsid w:val="00FF48D5"/>
    <w:rsid w:val="00FF63CF"/>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55D9DE3"/>
  <w15:docId w15:val="{440ED4D5-9738-4417-9269-C00B187B45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12470D"/>
    <w:pPr>
      <w:jc w:val="both"/>
    </w:pPr>
  </w:style>
  <w:style w:type="paragraph" w:styleId="Nadpis1">
    <w:name w:val="heading 1"/>
    <w:basedOn w:val="Normln"/>
    <w:next w:val="Normln"/>
    <w:link w:val="Nadpis1Char"/>
    <w:uiPriority w:val="9"/>
    <w:qFormat/>
    <w:rsid w:val="00800C01"/>
    <w:pPr>
      <w:keepNext/>
      <w:keepLines/>
      <w:numPr>
        <w:numId w:val="3"/>
      </w:numPr>
      <w:spacing w:before="240" w:after="0"/>
      <w:ind w:left="432"/>
      <w:outlineLvl w:val="0"/>
    </w:pPr>
    <w:rPr>
      <w:rFonts w:asciiTheme="majorHAnsi" w:eastAsiaTheme="majorEastAsia" w:hAnsiTheme="majorHAnsi" w:cstheme="majorBidi"/>
      <w:color w:val="2E74B5" w:themeColor="accent1" w:themeShade="BF"/>
      <w:sz w:val="32"/>
      <w:szCs w:val="32"/>
    </w:rPr>
  </w:style>
  <w:style w:type="paragraph" w:styleId="Nadpis2">
    <w:name w:val="heading 2"/>
    <w:basedOn w:val="Normln"/>
    <w:next w:val="Normln"/>
    <w:link w:val="Nadpis2Char"/>
    <w:uiPriority w:val="9"/>
    <w:unhideWhenUsed/>
    <w:qFormat/>
    <w:rsid w:val="00800C01"/>
    <w:pPr>
      <w:keepNext/>
      <w:keepLines/>
      <w:numPr>
        <w:ilvl w:val="1"/>
        <w:numId w:val="3"/>
      </w:numPr>
      <w:spacing w:before="40" w:after="0"/>
      <w:outlineLvl w:val="1"/>
    </w:pPr>
    <w:rPr>
      <w:rFonts w:asciiTheme="majorHAnsi" w:eastAsiaTheme="majorEastAsia" w:hAnsiTheme="majorHAnsi" w:cstheme="majorBidi"/>
      <w:color w:val="2E74B5" w:themeColor="accent1" w:themeShade="BF"/>
      <w:sz w:val="26"/>
      <w:szCs w:val="26"/>
    </w:rPr>
  </w:style>
  <w:style w:type="paragraph" w:styleId="Nadpis3">
    <w:name w:val="heading 3"/>
    <w:basedOn w:val="Normln"/>
    <w:next w:val="Normln"/>
    <w:link w:val="Nadpis3Char"/>
    <w:uiPriority w:val="9"/>
    <w:unhideWhenUsed/>
    <w:qFormat/>
    <w:rsid w:val="00800C01"/>
    <w:pPr>
      <w:keepNext/>
      <w:keepLines/>
      <w:numPr>
        <w:ilvl w:val="2"/>
        <w:numId w:val="3"/>
      </w:numPr>
      <w:spacing w:before="40" w:after="0"/>
      <w:outlineLvl w:val="2"/>
    </w:pPr>
    <w:rPr>
      <w:rFonts w:asciiTheme="majorHAnsi" w:eastAsiaTheme="majorEastAsia" w:hAnsiTheme="majorHAnsi" w:cstheme="majorBidi"/>
      <w:color w:val="1F4D78" w:themeColor="accent1" w:themeShade="7F"/>
      <w:sz w:val="24"/>
      <w:szCs w:val="24"/>
    </w:rPr>
  </w:style>
  <w:style w:type="paragraph" w:styleId="Nadpis4">
    <w:name w:val="heading 4"/>
    <w:basedOn w:val="Normln"/>
    <w:next w:val="Normln"/>
    <w:link w:val="Nadpis4Char"/>
    <w:uiPriority w:val="9"/>
    <w:unhideWhenUsed/>
    <w:qFormat/>
    <w:rsid w:val="00C32857"/>
    <w:pPr>
      <w:keepNext/>
      <w:keepLines/>
      <w:numPr>
        <w:ilvl w:val="3"/>
        <w:numId w:val="3"/>
      </w:numPr>
      <w:spacing w:before="40" w:after="0"/>
      <w:outlineLvl w:val="3"/>
    </w:pPr>
    <w:rPr>
      <w:rFonts w:asciiTheme="majorHAnsi" w:eastAsiaTheme="majorEastAsia" w:hAnsiTheme="majorHAnsi" w:cstheme="majorBidi"/>
      <w:i/>
      <w:iCs/>
      <w:color w:val="2E74B5" w:themeColor="accent1" w:themeShade="BF"/>
    </w:rPr>
  </w:style>
  <w:style w:type="paragraph" w:styleId="Nadpis5">
    <w:name w:val="heading 5"/>
    <w:basedOn w:val="Normln"/>
    <w:next w:val="Normln"/>
    <w:link w:val="Nadpis5Char"/>
    <w:uiPriority w:val="9"/>
    <w:semiHidden/>
    <w:unhideWhenUsed/>
    <w:qFormat/>
    <w:rsid w:val="00C32857"/>
    <w:pPr>
      <w:keepNext/>
      <w:keepLines/>
      <w:numPr>
        <w:ilvl w:val="4"/>
        <w:numId w:val="3"/>
      </w:numPr>
      <w:spacing w:before="40" w:after="0"/>
      <w:outlineLvl w:val="4"/>
    </w:pPr>
    <w:rPr>
      <w:rFonts w:asciiTheme="majorHAnsi" w:eastAsiaTheme="majorEastAsia" w:hAnsiTheme="majorHAnsi" w:cstheme="majorBidi"/>
      <w:color w:val="2E74B5" w:themeColor="accent1" w:themeShade="BF"/>
    </w:rPr>
  </w:style>
  <w:style w:type="paragraph" w:styleId="Nadpis6">
    <w:name w:val="heading 6"/>
    <w:basedOn w:val="Normln"/>
    <w:next w:val="Normln"/>
    <w:link w:val="Nadpis6Char"/>
    <w:uiPriority w:val="9"/>
    <w:semiHidden/>
    <w:unhideWhenUsed/>
    <w:qFormat/>
    <w:rsid w:val="00C32857"/>
    <w:pPr>
      <w:keepNext/>
      <w:keepLines/>
      <w:numPr>
        <w:ilvl w:val="5"/>
        <w:numId w:val="3"/>
      </w:numPr>
      <w:spacing w:before="40" w:after="0"/>
      <w:outlineLvl w:val="5"/>
    </w:pPr>
    <w:rPr>
      <w:rFonts w:asciiTheme="majorHAnsi" w:eastAsiaTheme="majorEastAsia" w:hAnsiTheme="majorHAnsi" w:cstheme="majorBidi"/>
      <w:color w:val="1F4D78" w:themeColor="accent1" w:themeShade="7F"/>
    </w:rPr>
  </w:style>
  <w:style w:type="paragraph" w:styleId="Nadpis7">
    <w:name w:val="heading 7"/>
    <w:basedOn w:val="Normln"/>
    <w:next w:val="Normln"/>
    <w:link w:val="Nadpis7Char"/>
    <w:uiPriority w:val="9"/>
    <w:semiHidden/>
    <w:unhideWhenUsed/>
    <w:qFormat/>
    <w:rsid w:val="00C32857"/>
    <w:pPr>
      <w:keepNext/>
      <w:keepLines/>
      <w:numPr>
        <w:ilvl w:val="6"/>
        <w:numId w:val="3"/>
      </w:numPr>
      <w:spacing w:before="40" w:after="0"/>
      <w:outlineLvl w:val="6"/>
    </w:pPr>
    <w:rPr>
      <w:rFonts w:asciiTheme="majorHAnsi" w:eastAsiaTheme="majorEastAsia" w:hAnsiTheme="majorHAnsi" w:cstheme="majorBidi"/>
      <w:i/>
      <w:iCs/>
      <w:color w:val="1F4D78" w:themeColor="accent1" w:themeShade="7F"/>
    </w:rPr>
  </w:style>
  <w:style w:type="paragraph" w:styleId="Nadpis8">
    <w:name w:val="heading 8"/>
    <w:basedOn w:val="Normln"/>
    <w:next w:val="Normln"/>
    <w:link w:val="Nadpis8Char"/>
    <w:uiPriority w:val="9"/>
    <w:semiHidden/>
    <w:unhideWhenUsed/>
    <w:qFormat/>
    <w:rsid w:val="00C32857"/>
    <w:pPr>
      <w:keepNext/>
      <w:keepLines/>
      <w:numPr>
        <w:ilvl w:val="7"/>
        <w:numId w:val="3"/>
      </w:numPr>
      <w:spacing w:before="40" w:after="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
    <w:next w:val="Normln"/>
    <w:link w:val="Nadpis9Char"/>
    <w:uiPriority w:val="9"/>
    <w:semiHidden/>
    <w:unhideWhenUsed/>
    <w:qFormat/>
    <w:rsid w:val="00C32857"/>
    <w:pPr>
      <w:keepNext/>
      <w:keepLines/>
      <w:numPr>
        <w:ilvl w:val="8"/>
        <w:numId w:val="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styleId="Zstupntext">
    <w:name w:val="Placeholder Text"/>
    <w:basedOn w:val="Standardnpsmoodstavce"/>
    <w:uiPriority w:val="99"/>
    <w:semiHidden/>
    <w:rsid w:val="008F2AD4"/>
    <w:rPr>
      <w:color w:val="808080"/>
    </w:rPr>
  </w:style>
  <w:style w:type="character" w:styleId="Odkaznakoment">
    <w:name w:val="annotation reference"/>
    <w:basedOn w:val="Standardnpsmoodstavce"/>
    <w:uiPriority w:val="99"/>
    <w:semiHidden/>
    <w:unhideWhenUsed/>
    <w:rsid w:val="008C517E"/>
    <w:rPr>
      <w:sz w:val="16"/>
      <w:szCs w:val="16"/>
    </w:rPr>
  </w:style>
  <w:style w:type="paragraph" w:styleId="Textkomente">
    <w:name w:val="annotation text"/>
    <w:basedOn w:val="Normln"/>
    <w:link w:val="TextkomenteChar"/>
    <w:uiPriority w:val="99"/>
    <w:semiHidden/>
    <w:unhideWhenUsed/>
    <w:rsid w:val="008C517E"/>
    <w:pPr>
      <w:spacing w:line="240" w:lineRule="auto"/>
    </w:pPr>
    <w:rPr>
      <w:sz w:val="20"/>
      <w:szCs w:val="20"/>
    </w:rPr>
  </w:style>
  <w:style w:type="character" w:customStyle="1" w:styleId="TextkomenteChar">
    <w:name w:val="Text komentáře Char"/>
    <w:basedOn w:val="Standardnpsmoodstavce"/>
    <w:link w:val="Textkomente"/>
    <w:uiPriority w:val="99"/>
    <w:semiHidden/>
    <w:rsid w:val="008C517E"/>
    <w:rPr>
      <w:sz w:val="20"/>
      <w:szCs w:val="20"/>
    </w:rPr>
  </w:style>
  <w:style w:type="paragraph" w:styleId="Pedmtkomente">
    <w:name w:val="annotation subject"/>
    <w:basedOn w:val="Textkomente"/>
    <w:next w:val="Textkomente"/>
    <w:link w:val="PedmtkomenteChar"/>
    <w:uiPriority w:val="99"/>
    <w:semiHidden/>
    <w:unhideWhenUsed/>
    <w:rsid w:val="008C517E"/>
    <w:rPr>
      <w:b/>
      <w:bCs/>
    </w:rPr>
  </w:style>
  <w:style w:type="character" w:customStyle="1" w:styleId="PedmtkomenteChar">
    <w:name w:val="Předmět komentáře Char"/>
    <w:basedOn w:val="TextkomenteChar"/>
    <w:link w:val="Pedmtkomente"/>
    <w:uiPriority w:val="99"/>
    <w:semiHidden/>
    <w:rsid w:val="008C517E"/>
    <w:rPr>
      <w:b/>
      <w:bCs/>
      <w:sz w:val="20"/>
      <w:szCs w:val="20"/>
    </w:rPr>
  </w:style>
  <w:style w:type="paragraph" w:styleId="Textbubliny">
    <w:name w:val="Balloon Text"/>
    <w:basedOn w:val="Normln"/>
    <w:link w:val="TextbublinyChar"/>
    <w:uiPriority w:val="99"/>
    <w:semiHidden/>
    <w:unhideWhenUsed/>
    <w:rsid w:val="008C517E"/>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8C517E"/>
    <w:rPr>
      <w:rFonts w:ascii="Segoe UI" w:hAnsi="Segoe UI" w:cs="Segoe UI"/>
      <w:sz w:val="18"/>
      <w:szCs w:val="18"/>
    </w:rPr>
  </w:style>
  <w:style w:type="paragraph" w:styleId="Textpoznpodarou">
    <w:name w:val="footnote text"/>
    <w:basedOn w:val="Normln"/>
    <w:link w:val="TextpoznpodarouChar"/>
    <w:uiPriority w:val="99"/>
    <w:semiHidden/>
    <w:unhideWhenUsed/>
    <w:rsid w:val="008C517E"/>
    <w:pPr>
      <w:spacing w:after="0" w:line="240" w:lineRule="auto"/>
    </w:pPr>
    <w:rPr>
      <w:sz w:val="20"/>
      <w:szCs w:val="20"/>
    </w:rPr>
  </w:style>
  <w:style w:type="character" w:customStyle="1" w:styleId="TextpoznpodarouChar">
    <w:name w:val="Text pozn. pod čarou Char"/>
    <w:basedOn w:val="Standardnpsmoodstavce"/>
    <w:link w:val="Textpoznpodarou"/>
    <w:uiPriority w:val="99"/>
    <w:semiHidden/>
    <w:rsid w:val="008C517E"/>
    <w:rPr>
      <w:sz w:val="20"/>
      <w:szCs w:val="20"/>
    </w:rPr>
  </w:style>
  <w:style w:type="character" w:styleId="Znakapoznpodarou">
    <w:name w:val="footnote reference"/>
    <w:basedOn w:val="Standardnpsmoodstavce"/>
    <w:uiPriority w:val="99"/>
    <w:semiHidden/>
    <w:unhideWhenUsed/>
    <w:rsid w:val="008C517E"/>
    <w:rPr>
      <w:vertAlign w:val="superscript"/>
    </w:rPr>
  </w:style>
  <w:style w:type="paragraph" w:styleId="Textvysvtlivek">
    <w:name w:val="endnote text"/>
    <w:basedOn w:val="Normln"/>
    <w:link w:val="TextvysvtlivekChar"/>
    <w:uiPriority w:val="99"/>
    <w:semiHidden/>
    <w:unhideWhenUsed/>
    <w:rsid w:val="00231243"/>
    <w:pPr>
      <w:spacing w:after="0" w:line="240" w:lineRule="auto"/>
    </w:pPr>
    <w:rPr>
      <w:sz w:val="20"/>
      <w:szCs w:val="20"/>
    </w:rPr>
  </w:style>
  <w:style w:type="character" w:customStyle="1" w:styleId="TextvysvtlivekChar">
    <w:name w:val="Text vysvětlivek Char"/>
    <w:basedOn w:val="Standardnpsmoodstavce"/>
    <w:link w:val="Textvysvtlivek"/>
    <w:uiPriority w:val="99"/>
    <w:semiHidden/>
    <w:rsid w:val="00231243"/>
    <w:rPr>
      <w:sz w:val="20"/>
      <w:szCs w:val="20"/>
    </w:rPr>
  </w:style>
  <w:style w:type="character" w:styleId="Odkaznavysvtlivky">
    <w:name w:val="endnote reference"/>
    <w:basedOn w:val="Standardnpsmoodstavce"/>
    <w:uiPriority w:val="99"/>
    <w:semiHidden/>
    <w:unhideWhenUsed/>
    <w:rsid w:val="00231243"/>
    <w:rPr>
      <w:vertAlign w:val="superscript"/>
    </w:rPr>
  </w:style>
  <w:style w:type="table" w:styleId="Mkatabulky">
    <w:name w:val="Table Grid"/>
    <w:basedOn w:val="Normlntabulka"/>
    <w:uiPriority w:val="59"/>
    <w:rsid w:val="006D11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lnweb">
    <w:name w:val="Normal (Web)"/>
    <w:basedOn w:val="Normln"/>
    <w:uiPriority w:val="99"/>
    <w:semiHidden/>
    <w:unhideWhenUsed/>
    <w:rsid w:val="00B77873"/>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Nadpis1Char">
    <w:name w:val="Nadpis 1 Char"/>
    <w:basedOn w:val="Standardnpsmoodstavce"/>
    <w:link w:val="Nadpis1"/>
    <w:uiPriority w:val="9"/>
    <w:rsid w:val="00800C01"/>
    <w:rPr>
      <w:rFonts w:asciiTheme="majorHAnsi" w:eastAsiaTheme="majorEastAsia" w:hAnsiTheme="majorHAnsi" w:cstheme="majorBidi"/>
      <w:color w:val="2E74B5" w:themeColor="accent1" w:themeShade="BF"/>
      <w:sz w:val="32"/>
      <w:szCs w:val="32"/>
    </w:rPr>
  </w:style>
  <w:style w:type="character" w:customStyle="1" w:styleId="Nadpis2Char">
    <w:name w:val="Nadpis 2 Char"/>
    <w:basedOn w:val="Standardnpsmoodstavce"/>
    <w:link w:val="Nadpis2"/>
    <w:uiPriority w:val="9"/>
    <w:rsid w:val="00800C01"/>
    <w:rPr>
      <w:rFonts w:asciiTheme="majorHAnsi" w:eastAsiaTheme="majorEastAsia" w:hAnsiTheme="majorHAnsi" w:cstheme="majorBidi"/>
      <w:color w:val="2E74B5" w:themeColor="accent1" w:themeShade="BF"/>
      <w:sz w:val="26"/>
      <w:szCs w:val="26"/>
    </w:rPr>
  </w:style>
  <w:style w:type="character" w:customStyle="1" w:styleId="Nadpis3Char">
    <w:name w:val="Nadpis 3 Char"/>
    <w:basedOn w:val="Standardnpsmoodstavce"/>
    <w:link w:val="Nadpis3"/>
    <w:uiPriority w:val="9"/>
    <w:rsid w:val="00800C01"/>
    <w:rPr>
      <w:rFonts w:asciiTheme="majorHAnsi" w:eastAsiaTheme="majorEastAsia" w:hAnsiTheme="majorHAnsi" w:cstheme="majorBidi"/>
      <w:color w:val="1F4D78" w:themeColor="accent1" w:themeShade="7F"/>
      <w:sz w:val="24"/>
      <w:szCs w:val="24"/>
    </w:rPr>
  </w:style>
  <w:style w:type="character" w:customStyle="1" w:styleId="Nadpis4Char">
    <w:name w:val="Nadpis 4 Char"/>
    <w:basedOn w:val="Standardnpsmoodstavce"/>
    <w:link w:val="Nadpis4"/>
    <w:uiPriority w:val="9"/>
    <w:rsid w:val="00C32857"/>
    <w:rPr>
      <w:rFonts w:asciiTheme="majorHAnsi" w:eastAsiaTheme="majorEastAsia" w:hAnsiTheme="majorHAnsi" w:cstheme="majorBidi"/>
      <w:i/>
      <w:iCs/>
      <w:color w:val="2E74B5" w:themeColor="accent1" w:themeShade="BF"/>
    </w:rPr>
  </w:style>
  <w:style w:type="character" w:customStyle="1" w:styleId="Nadpis5Char">
    <w:name w:val="Nadpis 5 Char"/>
    <w:basedOn w:val="Standardnpsmoodstavce"/>
    <w:link w:val="Nadpis5"/>
    <w:uiPriority w:val="9"/>
    <w:semiHidden/>
    <w:rsid w:val="00C32857"/>
    <w:rPr>
      <w:rFonts w:asciiTheme="majorHAnsi" w:eastAsiaTheme="majorEastAsia" w:hAnsiTheme="majorHAnsi" w:cstheme="majorBidi"/>
      <w:color w:val="2E74B5" w:themeColor="accent1" w:themeShade="BF"/>
    </w:rPr>
  </w:style>
  <w:style w:type="character" w:customStyle="1" w:styleId="Nadpis6Char">
    <w:name w:val="Nadpis 6 Char"/>
    <w:basedOn w:val="Standardnpsmoodstavce"/>
    <w:link w:val="Nadpis6"/>
    <w:uiPriority w:val="9"/>
    <w:semiHidden/>
    <w:rsid w:val="00C32857"/>
    <w:rPr>
      <w:rFonts w:asciiTheme="majorHAnsi" w:eastAsiaTheme="majorEastAsia" w:hAnsiTheme="majorHAnsi" w:cstheme="majorBidi"/>
      <w:color w:val="1F4D78" w:themeColor="accent1" w:themeShade="7F"/>
    </w:rPr>
  </w:style>
  <w:style w:type="character" w:customStyle="1" w:styleId="Nadpis7Char">
    <w:name w:val="Nadpis 7 Char"/>
    <w:basedOn w:val="Standardnpsmoodstavce"/>
    <w:link w:val="Nadpis7"/>
    <w:uiPriority w:val="9"/>
    <w:semiHidden/>
    <w:rsid w:val="00C32857"/>
    <w:rPr>
      <w:rFonts w:asciiTheme="majorHAnsi" w:eastAsiaTheme="majorEastAsia" w:hAnsiTheme="majorHAnsi" w:cstheme="majorBidi"/>
      <w:i/>
      <w:iCs/>
      <w:color w:val="1F4D78" w:themeColor="accent1" w:themeShade="7F"/>
    </w:rPr>
  </w:style>
  <w:style w:type="character" w:customStyle="1" w:styleId="Nadpis8Char">
    <w:name w:val="Nadpis 8 Char"/>
    <w:basedOn w:val="Standardnpsmoodstavce"/>
    <w:link w:val="Nadpis8"/>
    <w:uiPriority w:val="9"/>
    <w:semiHidden/>
    <w:rsid w:val="00C32857"/>
    <w:rPr>
      <w:rFonts w:asciiTheme="majorHAnsi" w:eastAsiaTheme="majorEastAsia" w:hAnsiTheme="majorHAnsi" w:cstheme="majorBidi"/>
      <w:color w:val="272727" w:themeColor="text1" w:themeTint="D8"/>
      <w:sz w:val="21"/>
      <w:szCs w:val="21"/>
    </w:rPr>
  </w:style>
  <w:style w:type="character" w:customStyle="1" w:styleId="Nadpis9Char">
    <w:name w:val="Nadpis 9 Char"/>
    <w:basedOn w:val="Standardnpsmoodstavce"/>
    <w:link w:val="Nadpis9"/>
    <w:uiPriority w:val="9"/>
    <w:semiHidden/>
    <w:rsid w:val="00C32857"/>
    <w:rPr>
      <w:rFonts w:asciiTheme="majorHAnsi" w:eastAsiaTheme="majorEastAsia" w:hAnsiTheme="majorHAnsi" w:cstheme="majorBidi"/>
      <w:i/>
      <w:iCs/>
      <w:color w:val="272727" w:themeColor="text1" w:themeTint="D8"/>
      <w:sz w:val="21"/>
      <w:szCs w:val="21"/>
    </w:rPr>
  </w:style>
  <w:style w:type="paragraph" w:styleId="Titulek">
    <w:name w:val="caption"/>
    <w:basedOn w:val="Normln"/>
    <w:next w:val="Normln"/>
    <w:uiPriority w:val="35"/>
    <w:unhideWhenUsed/>
    <w:qFormat/>
    <w:rsid w:val="00826252"/>
    <w:pPr>
      <w:spacing w:after="200" w:line="240" w:lineRule="auto"/>
    </w:pPr>
    <w:rPr>
      <w:i/>
      <w:iCs/>
      <w:sz w:val="20"/>
      <w:szCs w:val="18"/>
    </w:rPr>
  </w:style>
  <w:style w:type="paragraph" w:styleId="Nadpisobsahu">
    <w:name w:val="TOC Heading"/>
    <w:basedOn w:val="Nadpis1"/>
    <w:next w:val="Normln"/>
    <w:uiPriority w:val="39"/>
    <w:unhideWhenUsed/>
    <w:qFormat/>
    <w:rsid w:val="007320F8"/>
    <w:pPr>
      <w:numPr>
        <w:numId w:val="0"/>
      </w:numPr>
      <w:outlineLvl w:val="9"/>
    </w:pPr>
    <w:rPr>
      <w:lang w:val="en-US"/>
    </w:rPr>
  </w:style>
  <w:style w:type="paragraph" w:styleId="Obsah1">
    <w:name w:val="toc 1"/>
    <w:basedOn w:val="Normln"/>
    <w:next w:val="Normln"/>
    <w:autoRedefine/>
    <w:uiPriority w:val="39"/>
    <w:unhideWhenUsed/>
    <w:rsid w:val="007320F8"/>
    <w:pPr>
      <w:spacing w:after="100"/>
    </w:pPr>
  </w:style>
  <w:style w:type="paragraph" w:styleId="Obsah2">
    <w:name w:val="toc 2"/>
    <w:basedOn w:val="Normln"/>
    <w:next w:val="Normln"/>
    <w:autoRedefine/>
    <w:uiPriority w:val="39"/>
    <w:unhideWhenUsed/>
    <w:rsid w:val="007320F8"/>
    <w:pPr>
      <w:spacing w:after="100"/>
      <w:ind w:left="220"/>
    </w:pPr>
  </w:style>
  <w:style w:type="character" w:styleId="Hypertextovodkaz">
    <w:name w:val="Hyperlink"/>
    <w:basedOn w:val="Standardnpsmoodstavce"/>
    <w:uiPriority w:val="99"/>
    <w:unhideWhenUsed/>
    <w:rsid w:val="007320F8"/>
    <w:rPr>
      <w:color w:val="0563C1" w:themeColor="hyperlink"/>
      <w:u w:val="single"/>
    </w:rPr>
  </w:style>
  <w:style w:type="paragraph" w:styleId="Bezmezer">
    <w:name w:val="No Spacing"/>
    <w:link w:val="BezmezerChar"/>
    <w:uiPriority w:val="1"/>
    <w:qFormat/>
    <w:rsid w:val="007320F8"/>
    <w:pPr>
      <w:spacing w:after="0" w:line="240" w:lineRule="auto"/>
    </w:pPr>
    <w:rPr>
      <w:rFonts w:eastAsiaTheme="minorEastAsia"/>
      <w:lang w:val="en-US"/>
    </w:rPr>
  </w:style>
  <w:style w:type="character" w:customStyle="1" w:styleId="BezmezerChar">
    <w:name w:val="Bez mezer Char"/>
    <w:basedOn w:val="Standardnpsmoodstavce"/>
    <w:link w:val="Bezmezer"/>
    <w:uiPriority w:val="1"/>
    <w:rsid w:val="007320F8"/>
    <w:rPr>
      <w:rFonts w:eastAsiaTheme="minorEastAsia"/>
      <w:lang w:val="en-US"/>
    </w:rPr>
  </w:style>
  <w:style w:type="paragraph" w:styleId="Odstavecseseznamem">
    <w:name w:val="List Paragraph"/>
    <w:basedOn w:val="Normln"/>
    <w:uiPriority w:val="34"/>
    <w:qFormat/>
    <w:rsid w:val="005345F7"/>
    <w:pPr>
      <w:ind w:left="720"/>
      <w:contextualSpacing/>
    </w:pPr>
  </w:style>
  <w:style w:type="paragraph" w:styleId="Zhlav">
    <w:name w:val="header"/>
    <w:basedOn w:val="Normln"/>
    <w:link w:val="ZhlavChar"/>
    <w:uiPriority w:val="99"/>
    <w:unhideWhenUsed/>
    <w:rsid w:val="000A2BB2"/>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0A2BB2"/>
  </w:style>
  <w:style w:type="paragraph" w:styleId="Zpat">
    <w:name w:val="footer"/>
    <w:basedOn w:val="Normln"/>
    <w:link w:val="ZpatChar"/>
    <w:uiPriority w:val="99"/>
    <w:unhideWhenUsed/>
    <w:rsid w:val="000A2BB2"/>
    <w:pPr>
      <w:tabs>
        <w:tab w:val="center" w:pos="4536"/>
        <w:tab w:val="right" w:pos="9072"/>
      </w:tabs>
      <w:spacing w:after="0" w:line="240" w:lineRule="auto"/>
    </w:pPr>
  </w:style>
  <w:style w:type="character" w:customStyle="1" w:styleId="ZpatChar">
    <w:name w:val="Zápatí Char"/>
    <w:basedOn w:val="Standardnpsmoodstavce"/>
    <w:link w:val="Zpat"/>
    <w:uiPriority w:val="99"/>
    <w:rsid w:val="000A2BB2"/>
  </w:style>
  <w:style w:type="paragraph" w:customStyle="1" w:styleId="Disertace">
    <w:name w:val="Disertace"/>
    <w:basedOn w:val="Normln"/>
    <w:link w:val="DisertaceChar"/>
    <w:autoRedefine/>
    <w:qFormat/>
    <w:rsid w:val="007C7683"/>
    <w:pPr>
      <w:spacing w:after="0" w:line="288" w:lineRule="auto"/>
      <w:ind w:firstLine="567"/>
      <w:contextualSpacing/>
    </w:pPr>
    <w:rPr>
      <w:rFonts w:ascii="Times New Roman" w:eastAsiaTheme="minorEastAsia" w:hAnsi="Times New Roman" w:cs="Times New Roman"/>
      <w:noProof/>
    </w:rPr>
  </w:style>
  <w:style w:type="paragraph" w:customStyle="1" w:styleId="Disertacepodkap">
    <w:name w:val="Disertacepodkap"/>
    <w:basedOn w:val="Disertace"/>
    <w:next w:val="Disertace"/>
    <w:link w:val="DisertacepodkapChar"/>
    <w:qFormat/>
    <w:rsid w:val="007C7683"/>
    <w:pPr>
      <w:ind w:firstLine="0"/>
    </w:pPr>
  </w:style>
  <w:style w:type="character" w:customStyle="1" w:styleId="DisertaceChar">
    <w:name w:val="Disertace Char"/>
    <w:basedOn w:val="Standardnpsmoodstavce"/>
    <w:link w:val="Disertace"/>
    <w:rsid w:val="007C7683"/>
    <w:rPr>
      <w:rFonts w:ascii="Times New Roman" w:eastAsiaTheme="minorEastAsia" w:hAnsi="Times New Roman" w:cs="Times New Roman"/>
      <w:noProof/>
    </w:rPr>
  </w:style>
  <w:style w:type="character" w:customStyle="1" w:styleId="DisertacepodkapChar">
    <w:name w:val="Disertacepodkap Char"/>
    <w:basedOn w:val="DisertaceChar"/>
    <w:link w:val="Disertacepodkap"/>
    <w:rsid w:val="007C7683"/>
    <w:rPr>
      <w:rFonts w:ascii="Times New Roman" w:eastAsiaTheme="minorEastAsia" w:hAnsi="Times New Roman" w:cs="Times New Roman"/>
      <w:noProof/>
    </w:rPr>
  </w:style>
  <w:style w:type="character" w:styleId="Zdraznnintenzivn">
    <w:name w:val="Intense Emphasis"/>
    <w:basedOn w:val="Standardnpsmoodstavce"/>
    <w:uiPriority w:val="21"/>
    <w:qFormat/>
    <w:rsid w:val="00F26ABC"/>
    <w:rPr>
      <w:b/>
      <w:bCs/>
      <w:i/>
      <w:iCs/>
      <w:color w:val="5B9BD5" w:themeColor="accent1"/>
    </w:rPr>
  </w:style>
  <w:style w:type="paragraph" w:styleId="Podnadpis">
    <w:name w:val="Subtitle"/>
    <w:basedOn w:val="Normln"/>
    <w:next w:val="Normln"/>
    <w:link w:val="PodnadpisChar"/>
    <w:uiPriority w:val="11"/>
    <w:qFormat/>
    <w:rsid w:val="00880729"/>
    <w:pPr>
      <w:spacing w:before="120" w:line="276" w:lineRule="auto"/>
    </w:pPr>
    <w:rPr>
      <w:rFonts w:eastAsiaTheme="minorEastAsia"/>
      <w:color w:val="5A5A5A" w:themeColor="text1" w:themeTint="A5"/>
      <w:spacing w:val="15"/>
    </w:rPr>
  </w:style>
  <w:style w:type="character" w:customStyle="1" w:styleId="PodnadpisChar">
    <w:name w:val="Podnadpis Char"/>
    <w:basedOn w:val="Standardnpsmoodstavce"/>
    <w:link w:val="Podnadpis"/>
    <w:uiPriority w:val="11"/>
    <w:rsid w:val="00880729"/>
    <w:rPr>
      <w:rFonts w:eastAsiaTheme="minorEastAsia"/>
      <w:color w:val="5A5A5A" w:themeColor="text1" w:themeTint="A5"/>
      <w:spacing w:val="15"/>
    </w:rPr>
  </w:style>
  <w:style w:type="paragraph" w:customStyle="1" w:styleId="Affiliation">
    <w:name w:val="Affiliation"/>
    <w:next w:val="Normln"/>
    <w:rsid w:val="00A47B8F"/>
    <w:pPr>
      <w:pBdr>
        <w:top w:val="nil"/>
        <w:left w:val="nil"/>
        <w:bottom w:val="nil"/>
        <w:right w:val="nil"/>
        <w:between w:val="nil"/>
        <w:bar w:val="nil"/>
      </w:pBdr>
      <w:spacing w:after="120" w:line="240" w:lineRule="auto"/>
    </w:pPr>
    <w:rPr>
      <w:rFonts w:ascii="Arial" w:eastAsia="Arial" w:hAnsi="Arial" w:cs="Arial"/>
      <w:color w:val="000000"/>
      <w:sz w:val="18"/>
      <w:szCs w:val="18"/>
      <w:u w:color="000000"/>
      <w:bdr w:val="nil"/>
      <w:lang w:val="en-US" w:eastAsia="de-AT"/>
    </w:rPr>
  </w:style>
  <w:style w:type="paragraph" w:styleId="Obsah3">
    <w:name w:val="toc 3"/>
    <w:basedOn w:val="Normln"/>
    <w:next w:val="Normln"/>
    <w:autoRedefine/>
    <w:uiPriority w:val="39"/>
    <w:unhideWhenUsed/>
    <w:rsid w:val="007D2B63"/>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4897539">
      <w:bodyDiv w:val="1"/>
      <w:marLeft w:val="0"/>
      <w:marRight w:val="0"/>
      <w:marTop w:val="0"/>
      <w:marBottom w:val="0"/>
      <w:divBdr>
        <w:top w:val="none" w:sz="0" w:space="0" w:color="auto"/>
        <w:left w:val="none" w:sz="0" w:space="0" w:color="auto"/>
        <w:bottom w:val="none" w:sz="0" w:space="0" w:color="auto"/>
        <w:right w:val="none" w:sz="0" w:space="0" w:color="auto"/>
      </w:divBdr>
    </w:div>
    <w:div w:id="259071847">
      <w:bodyDiv w:val="1"/>
      <w:marLeft w:val="0"/>
      <w:marRight w:val="0"/>
      <w:marTop w:val="0"/>
      <w:marBottom w:val="0"/>
      <w:divBdr>
        <w:top w:val="none" w:sz="0" w:space="0" w:color="auto"/>
        <w:left w:val="none" w:sz="0" w:space="0" w:color="auto"/>
        <w:bottom w:val="none" w:sz="0" w:space="0" w:color="auto"/>
        <w:right w:val="none" w:sz="0" w:space="0" w:color="auto"/>
      </w:divBdr>
    </w:div>
    <w:div w:id="560602751">
      <w:bodyDiv w:val="1"/>
      <w:marLeft w:val="0"/>
      <w:marRight w:val="0"/>
      <w:marTop w:val="0"/>
      <w:marBottom w:val="0"/>
      <w:divBdr>
        <w:top w:val="none" w:sz="0" w:space="0" w:color="auto"/>
        <w:left w:val="none" w:sz="0" w:space="0" w:color="auto"/>
        <w:bottom w:val="none" w:sz="0" w:space="0" w:color="auto"/>
        <w:right w:val="none" w:sz="0" w:space="0" w:color="auto"/>
      </w:divBdr>
    </w:div>
    <w:div w:id="585919485">
      <w:bodyDiv w:val="1"/>
      <w:marLeft w:val="0"/>
      <w:marRight w:val="0"/>
      <w:marTop w:val="0"/>
      <w:marBottom w:val="0"/>
      <w:divBdr>
        <w:top w:val="none" w:sz="0" w:space="0" w:color="auto"/>
        <w:left w:val="none" w:sz="0" w:space="0" w:color="auto"/>
        <w:bottom w:val="none" w:sz="0" w:space="0" w:color="auto"/>
        <w:right w:val="none" w:sz="0" w:space="0" w:color="auto"/>
      </w:divBdr>
    </w:div>
    <w:div w:id="594215630">
      <w:bodyDiv w:val="1"/>
      <w:marLeft w:val="0"/>
      <w:marRight w:val="0"/>
      <w:marTop w:val="0"/>
      <w:marBottom w:val="0"/>
      <w:divBdr>
        <w:top w:val="none" w:sz="0" w:space="0" w:color="auto"/>
        <w:left w:val="none" w:sz="0" w:space="0" w:color="auto"/>
        <w:bottom w:val="none" w:sz="0" w:space="0" w:color="auto"/>
        <w:right w:val="none" w:sz="0" w:space="0" w:color="auto"/>
      </w:divBdr>
    </w:div>
    <w:div w:id="671572062">
      <w:bodyDiv w:val="1"/>
      <w:marLeft w:val="0"/>
      <w:marRight w:val="0"/>
      <w:marTop w:val="0"/>
      <w:marBottom w:val="0"/>
      <w:divBdr>
        <w:top w:val="none" w:sz="0" w:space="0" w:color="auto"/>
        <w:left w:val="none" w:sz="0" w:space="0" w:color="auto"/>
        <w:bottom w:val="none" w:sz="0" w:space="0" w:color="auto"/>
        <w:right w:val="none" w:sz="0" w:space="0" w:color="auto"/>
      </w:divBdr>
    </w:div>
    <w:div w:id="680545547">
      <w:bodyDiv w:val="1"/>
      <w:marLeft w:val="0"/>
      <w:marRight w:val="0"/>
      <w:marTop w:val="0"/>
      <w:marBottom w:val="0"/>
      <w:divBdr>
        <w:top w:val="none" w:sz="0" w:space="0" w:color="auto"/>
        <w:left w:val="none" w:sz="0" w:space="0" w:color="auto"/>
        <w:bottom w:val="none" w:sz="0" w:space="0" w:color="auto"/>
        <w:right w:val="none" w:sz="0" w:space="0" w:color="auto"/>
      </w:divBdr>
    </w:div>
    <w:div w:id="780413700">
      <w:bodyDiv w:val="1"/>
      <w:marLeft w:val="0"/>
      <w:marRight w:val="0"/>
      <w:marTop w:val="0"/>
      <w:marBottom w:val="0"/>
      <w:divBdr>
        <w:top w:val="none" w:sz="0" w:space="0" w:color="auto"/>
        <w:left w:val="none" w:sz="0" w:space="0" w:color="auto"/>
        <w:bottom w:val="none" w:sz="0" w:space="0" w:color="auto"/>
        <w:right w:val="none" w:sz="0" w:space="0" w:color="auto"/>
      </w:divBdr>
    </w:div>
    <w:div w:id="908728602">
      <w:bodyDiv w:val="1"/>
      <w:marLeft w:val="0"/>
      <w:marRight w:val="0"/>
      <w:marTop w:val="0"/>
      <w:marBottom w:val="0"/>
      <w:divBdr>
        <w:top w:val="none" w:sz="0" w:space="0" w:color="auto"/>
        <w:left w:val="none" w:sz="0" w:space="0" w:color="auto"/>
        <w:bottom w:val="none" w:sz="0" w:space="0" w:color="auto"/>
        <w:right w:val="none" w:sz="0" w:space="0" w:color="auto"/>
      </w:divBdr>
    </w:div>
    <w:div w:id="948467779">
      <w:bodyDiv w:val="1"/>
      <w:marLeft w:val="0"/>
      <w:marRight w:val="0"/>
      <w:marTop w:val="0"/>
      <w:marBottom w:val="0"/>
      <w:divBdr>
        <w:top w:val="none" w:sz="0" w:space="0" w:color="auto"/>
        <w:left w:val="none" w:sz="0" w:space="0" w:color="auto"/>
        <w:bottom w:val="none" w:sz="0" w:space="0" w:color="auto"/>
        <w:right w:val="none" w:sz="0" w:space="0" w:color="auto"/>
      </w:divBdr>
      <w:divsChild>
        <w:div w:id="1816601488">
          <w:marLeft w:val="0"/>
          <w:marRight w:val="0"/>
          <w:marTop w:val="0"/>
          <w:marBottom w:val="0"/>
          <w:divBdr>
            <w:top w:val="none" w:sz="0" w:space="0" w:color="auto"/>
            <w:left w:val="none" w:sz="0" w:space="0" w:color="auto"/>
            <w:bottom w:val="none" w:sz="0" w:space="0" w:color="auto"/>
            <w:right w:val="none" w:sz="0" w:space="0" w:color="auto"/>
          </w:divBdr>
          <w:divsChild>
            <w:div w:id="1458451169">
              <w:marLeft w:val="0"/>
              <w:marRight w:val="60"/>
              <w:marTop w:val="0"/>
              <w:marBottom w:val="0"/>
              <w:divBdr>
                <w:top w:val="none" w:sz="0" w:space="0" w:color="auto"/>
                <w:left w:val="none" w:sz="0" w:space="0" w:color="auto"/>
                <w:bottom w:val="none" w:sz="0" w:space="0" w:color="auto"/>
                <w:right w:val="none" w:sz="0" w:space="0" w:color="auto"/>
              </w:divBdr>
              <w:divsChild>
                <w:div w:id="515770581">
                  <w:marLeft w:val="0"/>
                  <w:marRight w:val="0"/>
                  <w:marTop w:val="0"/>
                  <w:marBottom w:val="120"/>
                  <w:divBdr>
                    <w:top w:val="single" w:sz="6" w:space="0" w:color="A0A0A0"/>
                    <w:left w:val="single" w:sz="6" w:space="0" w:color="B9B9B9"/>
                    <w:bottom w:val="single" w:sz="6" w:space="0" w:color="B9B9B9"/>
                    <w:right w:val="single" w:sz="6" w:space="0" w:color="B9B9B9"/>
                  </w:divBdr>
                  <w:divsChild>
                    <w:div w:id="402266170">
                      <w:marLeft w:val="0"/>
                      <w:marRight w:val="0"/>
                      <w:marTop w:val="0"/>
                      <w:marBottom w:val="0"/>
                      <w:divBdr>
                        <w:top w:val="none" w:sz="0" w:space="0" w:color="auto"/>
                        <w:left w:val="none" w:sz="0" w:space="0" w:color="auto"/>
                        <w:bottom w:val="none" w:sz="0" w:space="0" w:color="auto"/>
                        <w:right w:val="none" w:sz="0" w:space="0" w:color="auto"/>
                      </w:divBdr>
                    </w:div>
                    <w:div w:id="2056661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4258509">
          <w:marLeft w:val="0"/>
          <w:marRight w:val="0"/>
          <w:marTop w:val="0"/>
          <w:marBottom w:val="0"/>
          <w:divBdr>
            <w:top w:val="none" w:sz="0" w:space="0" w:color="auto"/>
            <w:left w:val="none" w:sz="0" w:space="0" w:color="auto"/>
            <w:bottom w:val="none" w:sz="0" w:space="0" w:color="auto"/>
            <w:right w:val="none" w:sz="0" w:space="0" w:color="auto"/>
          </w:divBdr>
          <w:divsChild>
            <w:div w:id="1345862236">
              <w:marLeft w:val="60"/>
              <w:marRight w:val="0"/>
              <w:marTop w:val="0"/>
              <w:marBottom w:val="0"/>
              <w:divBdr>
                <w:top w:val="none" w:sz="0" w:space="0" w:color="auto"/>
                <w:left w:val="none" w:sz="0" w:space="0" w:color="auto"/>
                <w:bottom w:val="none" w:sz="0" w:space="0" w:color="auto"/>
                <w:right w:val="none" w:sz="0" w:space="0" w:color="auto"/>
              </w:divBdr>
              <w:divsChild>
                <w:div w:id="1469542907">
                  <w:marLeft w:val="0"/>
                  <w:marRight w:val="0"/>
                  <w:marTop w:val="0"/>
                  <w:marBottom w:val="0"/>
                  <w:divBdr>
                    <w:top w:val="none" w:sz="0" w:space="0" w:color="auto"/>
                    <w:left w:val="none" w:sz="0" w:space="0" w:color="auto"/>
                    <w:bottom w:val="none" w:sz="0" w:space="0" w:color="auto"/>
                    <w:right w:val="none" w:sz="0" w:space="0" w:color="auto"/>
                  </w:divBdr>
                  <w:divsChild>
                    <w:div w:id="1595092674">
                      <w:marLeft w:val="0"/>
                      <w:marRight w:val="0"/>
                      <w:marTop w:val="0"/>
                      <w:marBottom w:val="120"/>
                      <w:divBdr>
                        <w:top w:val="single" w:sz="6" w:space="0" w:color="F5F5F5"/>
                        <w:left w:val="single" w:sz="6" w:space="0" w:color="F5F5F5"/>
                        <w:bottom w:val="single" w:sz="6" w:space="0" w:color="F5F5F5"/>
                        <w:right w:val="single" w:sz="6" w:space="0" w:color="F5F5F5"/>
                      </w:divBdr>
                      <w:divsChild>
                        <w:div w:id="1430545691">
                          <w:marLeft w:val="0"/>
                          <w:marRight w:val="0"/>
                          <w:marTop w:val="0"/>
                          <w:marBottom w:val="0"/>
                          <w:divBdr>
                            <w:top w:val="none" w:sz="0" w:space="0" w:color="auto"/>
                            <w:left w:val="none" w:sz="0" w:space="0" w:color="auto"/>
                            <w:bottom w:val="none" w:sz="0" w:space="0" w:color="auto"/>
                            <w:right w:val="none" w:sz="0" w:space="0" w:color="auto"/>
                          </w:divBdr>
                          <w:divsChild>
                            <w:div w:id="1597054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02072397">
      <w:bodyDiv w:val="1"/>
      <w:marLeft w:val="0"/>
      <w:marRight w:val="0"/>
      <w:marTop w:val="0"/>
      <w:marBottom w:val="0"/>
      <w:divBdr>
        <w:top w:val="none" w:sz="0" w:space="0" w:color="auto"/>
        <w:left w:val="none" w:sz="0" w:space="0" w:color="auto"/>
        <w:bottom w:val="none" w:sz="0" w:space="0" w:color="auto"/>
        <w:right w:val="none" w:sz="0" w:space="0" w:color="auto"/>
      </w:divBdr>
    </w:div>
    <w:div w:id="1111820703">
      <w:bodyDiv w:val="1"/>
      <w:marLeft w:val="0"/>
      <w:marRight w:val="0"/>
      <w:marTop w:val="0"/>
      <w:marBottom w:val="0"/>
      <w:divBdr>
        <w:top w:val="none" w:sz="0" w:space="0" w:color="auto"/>
        <w:left w:val="none" w:sz="0" w:space="0" w:color="auto"/>
        <w:bottom w:val="none" w:sz="0" w:space="0" w:color="auto"/>
        <w:right w:val="none" w:sz="0" w:space="0" w:color="auto"/>
      </w:divBdr>
    </w:div>
    <w:div w:id="1153528215">
      <w:bodyDiv w:val="1"/>
      <w:marLeft w:val="0"/>
      <w:marRight w:val="0"/>
      <w:marTop w:val="0"/>
      <w:marBottom w:val="0"/>
      <w:divBdr>
        <w:top w:val="none" w:sz="0" w:space="0" w:color="auto"/>
        <w:left w:val="none" w:sz="0" w:space="0" w:color="auto"/>
        <w:bottom w:val="none" w:sz="0" w:space="0" w:color="auto"/>
        <w:right w:val="none" w:sz="0" w:space="0" w:color="auto"/>
      </w:divBdr>
    </w:div>
    <w:div w:id="1184830979">
      <w:bodyDiv w:val="1"/>
      <w:marLeft w:val="0"/>
      <w:marRight w:val="0"/>
      <w:marTop w:val="0"/>
      <w:marBottom w:val="0"/>
      <w:divBdr>
        <w:top w:val="none" w:sz="0" w:space="0" w:color="auto"/>
        <w:left w:val="none" w:sz="0" w:space="0" w:color="auto"/>
        <w:bottom w:val="none" w:sz="0" w:space="0" w:color="auto"/>
        <w:right w:val="none" w:sz="0" w:space="0" w:color="auto"/>
      </w:divBdr>
    </w:div>
    <w:div w:id="1294359875">
      <w:bodyDiv w:val="1"/>
      <w:marLeft w:val="0"/>
      <w:marRight w:val="0"/>
      <w:marTop w:val="0"/>
      <w:marBottom w:val="0"/>
      <w:divBdr>
        <w:top w:val="none" w:sz="0" w:space="0" w:color="auto"/>
        <w:left w:val="none" w:sz="0" w:space="0" w:color="auto"/>
        <w:bottom w:val="none" w:sz="0" w:space="0" w:color="auto"/>
        <w:right w:val="none" w:sz="0" w:space="0" w:color="auto"/>
      </w:divBdr>
    </w:div>
    <w:div w:id="1418556356">
      <w:bodyDiv w:val="1"/>
      <w:marLeft w:val="0"/>
      <w:marRight w:val="0"/>
      <w:marTop w:val="0"/>
      <w:marBottom w:val="0"/>
      <w:divBdr>
        <w:top w:val="none" w:sz="0" w:space="0" w:color="auto"/>
        <w:left w:val="none" w:sz="0" w:space="0" w:color="auto"/>
        <w:bottom w:val="none" w:sz="0" w:space="0" w:color="auto"/>
        <w:right w:val="none" w:sz="0" w:space="0" w:color="auto"/>
      </w:divBdr>
    </w:div>
    <w:div w:id="1638022523">
      <w:bodyDiv w:val="1"/>
      <w:marLeft w:val="0"/>
      <w:marRight w:val="0"/>
      <w:marTop w:val="0"/>
      <w:marBottom w:val="0"/>
      <w:divBdr>
        <w:top w:val="none" w:sz="0" w:space="0" w:color="auto"/>
        <w:left w:val="none" w:sz="0" w:space="0" w:color="auto"/>
        <w:bottom w:val="none" w:sz="0" w:space="0" w:color="auto"/>
        <w:right w:val="none" w:sz="0" w:space="0" w:color="auto"/>
      </w:divBdr>
    </w:div>
    <w:div w:id="1733652989">
      <w:bodyDiv w:val="1"/>
      <w:marLeft w:val="0"/>
      <w:marRight w:val="0"/>
      <w:marTop w:val="0"/>
      <w:marBottom w:val="0"/>
      <w:divBdr>
        <w:top w:val="none" w:sz="0" w:space="0" w:color="auto"/>
        <w:left w:val="none" w:sz="0" w:space="0" w:color="auto"/>
        <w:bottom w:val="none" w:sz="0" w:space="0" w:color="auto"/>
        <w:right w:val="none" w:sz="0" w:space="0" w:color="auto"/>
      </w:divBdr>
    </w:div>
    <w:div w:id="1756901683">
      <w:bodyDiv w:val="1"/>
      <w:marLeft w:val="0"/>
      <w:marRight w:val="0"/>
      <w:marTop w:val="0"/>
      <w:marBottom w:val="0"/>
      <w:divBdr>
        <w:top w:val="none" w:sz="0" w:space="0" w:color="auto"/>
        <w:left w:val="none" w:sz="0" w:space="0" w:color="auto"/>
        <w:bottom w:val="none" w:sz="0" w:space="0" w:color="auto"/>
        <w:right w:val="none" w:sz="0" w:space="0" w:color="auto"/>
      </w:divBdr>
    </w:div>
    <w:div w:id="1877694842">
      <w:bodyDiv w:val="1"/>
      <w:marLeft w:val="0"/>
      <w:marRight w:val="0"/>
      <w:marTop w:val="0"/>
      <w:marBottom w:val="0"/>
      <w:divBdr>
        <w:top w:val="none" w:sz="0" w:space="0" w:color="auto"/>
        <w:left w:val="none" w:sz="0" w:space="0" w:color="auto"/>
        <w:bottom w:val="none" w:sz="0" w:space="0" w:color="auto"/>
        <w:right w:val="none" w:sz="0" w:space="0" w:color="auto"/>
      </w:divBdr>
    </w:div>
    <w:div w:id="1940406132">
      <w:bodyDiv w:val="1"/>
      <w:marLeft w:val="0"/>
      <w:marRight w:val="0"/>
      <w:marTop w:val="0"/>
      <w:marBottom w:val="0"/>
      <w:divBdr>
        <w:top w:val="none" w:sz="0" w:space="0" w:color="auto"/>
        <w:left w:val="none" w:sz="0" w:space="0" w:color="auto"/>
        <w:bottom w:val="none" w:sz="0" w:space="0" w:color="auto"/>
        <w:right w:val="none" w:sz="0" w:space="0" w:color="auto"/>
      </w:divBdr>
    </w:div>
    <w:div w:id="1948734883">
      <w:bodyDiv w:val="1"/>
      <w:marLeft w:val="0"/>
      <w:marRight w:val="0"/>
      <w:marTop w:val="0"/>
      <w:marBottom w:val="0"/>
      <w:divBdr>
        <w:top w:val="none" w:sz="0" w:space="0" w:color="auto"/>
        <w:left w:val="none" w:sz="0" w:space="0" w:color="auto"/>
        <w:bottom w:val="none" w:sz="0" w:space="0" w:color="auto"/>
        <w:right w:val="none" w:sz="0" w:space="0" w:color="auto"/>
      </w:divBdr>
    </w:div>
    <w:div w:id="2006199622">
      <w:bodyDiv w:val="1"/>
      <w:marLeft w:val="0"/>
      <w:marRight w:val="0"/>
      <w:marTop w:val="0"/>
      <w:marBottom w:val="0"/>
      <w:divBdr>
        <w:top w:val="none" w:sz="0" w:space="0" w:color="auto"/>
        <w:left w:val="none" w:sz="0" w:space="0" w:color="auto"/>
        <w:bottom w:val="none" w:sz="0" w:space="0" w:color="auto"/>
        <w:right w:val="none" w:sz="0" w:space="0" w:color="auto"/>
      </w:divBdr>
    </w:div>
    <w:div w:id="21467289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1" Type="http://schemas.openxmlformats.org/officeDocument/2006/relationships/image" Target="media/image8.png"/><Relationship Id="rId42" Type="http://schemas.openxmlformats.org/officeDocument/2006/relationships/header" Target="header2.xml"/><Relationship Id="rId63" Type="http://schemas.openxmlformats.org/officeDocument/2006/relationships/footer" Target="footer8.xml"/><Relationship Id="rId84" Type="http://schemas.openxmlformats.org/officeDocument/2006/relationships/image" Target="media/image57.png"/><Relationship Id="rId16" Type="http://schemas.openxmlformats.org/officeDocument/2006/relationships/image" Target="media/image4.png"/><Relationship Id="rId107" Type="http://schemas.openxmlformats.org/officeDocument/2006/relationships/image" Target="media/image76.png"/><Relationship Id="rId11" Type="http://schemas.openxmlformats.org/officeDocument/2006/relationships/footer" Target="footer3.xml"/><Relationship Id="rId32" Type="http://schemas.openxmlformats.org/officeDocument/2006/relationships/image" Target="media/image19.png"/><Relationship Id="rId37" Type="http://schemas.openxmlformats.org/officeDocument/2006/relationships/image" Target="media/image23.png"/><Relationship Id="rId53" Type="http://schemas.openxmlformats.org/officeDocument/2006/relationships/image" Target="media/image32.png"/><Relationship Id="rId58" Type="http://schemas.openxmlformats.org/officeDocument/2006/relationships/image" Target="media/image37.png"/><Relationship Id="rId74" Type="http://schemas.openxmlformats.org/officeDocument/2006/relationships/image" Target="media/image49.png"/><Relationship Id="rId79" Type="http://schemas.openxmlformats.org/officeDocument/2006/relationships/image" Target="media/image52.png"/><Relationship Id="rId102" Type="http://schemas.openxmlformats.org/officeDocument/2006/relationships/footer" Target="footer12.xml"/><Relationship Id="rId123" Type="http://schemas.openxmlformats.org/officeDocument/2006/relationships/footer" Target="footer14.xml"/><Relationship Id="rId128" Type="http://schemas.openxmlformats.org/officeDocument/2006/relationships/image" Target="media/image93.png"/><Relationship Id="rId5" Type="http://schemas.openxmlformats.org/officeDocument/2006/relationships/settings" Target="settings.xml"/><Relationship Id="rId90" Type="http://schemas.openxmlformats.org/officeDocument/2006/relationships/image" Target="media/image63.png"/><Relationship Id="rId95" Type="http://schemas.openxmlformats.org/officeDocument/2006/relationships/image" Target="media/image66.pn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footer" Target="footer5.xml"/><Relationship Id="rId48" Type="http://schemas.openxmlformats.org/officeDocument/2006/relationships/image" Target="media/image31.png"/><Relationship Id="rId64" Type="http://schemas.openxmlformats.org/officeDocument/2006/relationships/header" Target="header5.xml"/><Relationship Id="rId69" Type="http://schemas.openxmlformats.org/officeDocument/2006/relationships/header" Target="header6.xml"/><Relationship Id="rId113" Type="http://schemas.openxmlformats.org/officeDocument/2006/relationships/image" Target="media/image82.png"/><Relationship Id="rId118" Type="http://schemas.openxmlformats.org/officeDocument/2006/relationships/image" Target="media/image85.png"/><Relationship Id="rId134" Type="http://schemas.openxmlformats.org/officeDocument/2006/relationships/theme" Target="theme/theme1.xml"/><Relationship Id="rId80" Type="http://schemas.openxmlformats.org/officeDocument/2006/relationships/image" Target="media/image53.png"/><Relationship Id="rId85" Type="http://schemas.openxmlformats.org/officeDocument/2006/relationships/image" Target="media/image58.png"/><Relationship Id="rId12" Type="http://schemas.openxmlformats.org/officeDocument/2006/relationships/header" Target="header1.xml"/><Relationship Id="rId17" Type="http://schemas.openxmlformats.org/officeDocument/2006/relationships/image" Target="media/image5.jpeg"/><Relationship Id="rId33" Type="http://schemas.openxmlformats.org/officeDocument/2006/relationships/image" Target="media/image20.png"/><Relationship Id="rId38" Type="http://schemas.openxmlformats.org/officeDocument/2006/relationships/image" Target="media/image24.png"/><Relationship Id="rId59" Type="http://schemas.openxmlformats.org/officeDocument/2006/relationships/image" Target="media/image38.png"/><Relationship Id="rId103" Type="http://schemas.openxmlformats.org/officeDocument/2006/relationships/header" Target="header9.xml"/><Relationship Id="rId108" Type="http://schemas.openxmlformats.org/officeDocument/2006/relationships/image" Target="media/image77.png"/><Relationship Id="rId124" Type="http://schemas.openxmlformats.org/officeDocument/2006/relationships/header" Target="header11.xml"/><Relationship Id="rId129" Type="http://schemas.openxmlformats.org/officeDocument/2006/relationships/image" Target="media/image94.png"/><Relationship Id="rId54" Type="http://schemas.openxmlformats.org/officeDocument/2006/relationships/image" Target="media/image33.png"/><Relationship Id="rId70" Type="http://schemas.openxmlformats.org/officeDocument/2006/relationships/image" Target="media/image45.png"/><Relationship Id="rId75" Type="http://schemas.openxmlformats.org/officeDocument/2006/relationships/image" Target="media/image50.png"/><Relationship Id="rId91" Type="http://schemas.openxmlformats.org/officeDocument/2006/relationships/image" Target="media/image64.png"/><Relationship Id="rId96" Type="http://schemas.openxmlformats.org/officeDocument/2006/relationships/image" Target="media/image67.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footer" Target="footer6.xml"/><Relationship Id="rId114" Type="http://schemas.openxmlformats.org/officeDocument/2006/relationships/footer" Target="footer13.xml"/><Relationship Id="rId119" Type="http://schemas.openxmlformats.org/officeDocument/2006/relationships/image" Target="media/image86.png"/><Relationship Id="rId44" Type="http://schemas.openxmlformats.org/officeDocument/2006/relationships/image" Target="media/image27.png"/><Relationship Id="rId60" Type="http://schemas.openxmlformats.org/officeDocument/2006/relationships/image" Target="media/image39.png"/><Relationship Id="rId65" Type="http://schemas.openxmlformats.org/officeDocument/2006/relationships/image" Target="media/image42.png"/><Relationship Id="rId81" Type="http://schemas.openxmlformats.org/officeDocument/2006/relationships/image" Target="media/image54.png"/><Relationship Id="rId86" Type="http://schemas.openxmlformats.org/officeDocument/2006/relationships/image" Target="media/image59.png"/><Relationship Id="rId130" Type="http://schemas.openxmlformats.org/officeDocument/2006/relationships/image" Target="media/image95.png"/><Relationship Id="rId13" Type="http://schemas.openxmlformats.org/officeDocument/2006/relationships/image" Target="media/image1.wmf"/><Relationship Id="rId18" Type="http://schemas.microsoft.com/office/2007/relationships/hdphoto" Target="media/hdphoto1.wdp"/><Relationship Id="rId39" Type="http://schemas.openxmlformats.org/officeDocument/2006/relationships/image" Target="media/image25.jpeg"/><Relationship Id="rId109" Type="http://schemas.openxmlformats.org/officeDocument/2006/relationships/image" Target="media/image78.png"/><Relationship Id="rId34" Type="http://schemas.openxmlformats.org/officeDocument/2006/relationships/image" Target="media/image21.png"/><Relationship Id="rId50" Type="http://schemas.openxmlformats.org/officeDocument/2006/relationships/header" Target="header3.xml"/><Relationship Id="rId55" Type="http://schemas.openxmlformats.org/officeDocument/2006/relationships/image" Target="media/image34.png"/><Relationship Id="rId76" Type="http://schemas.openxmlformats.org/officeDocument/2006/relationships/footer" Target="footer10.xml"/><Relationship Id="rId97" Type="http://schemas.openxmlformats.org/officeDocument/2006/relationships/image" Target="media/image68.png"/><Relationship Id="rId104" Type="http://schemas.openxmlformats.org/officeDocument/2006/relationships/image" Target="media/image73.png"/><Relationship Id="rId120" Type="http://schemas.openxmlformats.org/officeDocument/2006/relationships/image" Target="media/image87.png"/><Relationship Id="rId125" Type="http://schemas.openxmlformats.org/officeDocument/2006/relationships/image" Target="media/image90.png"/><Relationship Id="rId7" Type="http://schemas.openxmlformats.org/officeDocument/2006/relationships/footnotes" Target="footnotes.xml"/><Relationship Id="rId71" Type="http://schemas.openxmlformats.org/officeDocument/2006/relationships/image" Target="media/image46.png"/><Relationship Id="rId92" Type="http://schemas.openxmlformats.org/officeDocument/2006/relationships/footer" Target="footer11.xml"/><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6.png"/><Relationship Id="rId45" Type="http://schemas.openxmlformats.org/officeDocument/2006/relationships/image" Target="media/image28.png"/><Relationship Id="rId66" Type="http://schemas.openxmlformats.org/officeDocument/2006/relationships/image" Target="media/image43.png"/><Relationship Id="rId87" Type="http://schemas.openxmlformats.org/officeDocument/2006/relationships/image" Target="media/image60.png"/><Relationship Id="rId110" Type="http://schemas.openxmlformats.org/officeDocument/2006/relationships/image" Target="media/image79.png"/><Relationship Id="rId115" Type="http://schemas.openxmlformats.org/officeDocument/2006/relationships/header" Target="header10.xml"/><Relationship Id="rId131" Type="http://schemas.openxmlformats.org/officeDocument/2006/relationships/footer" Target="footer15.xml"/><Relationship Id="rId61" Type="http://schemas.openxmlformats.org/officeDocument/2006/relationships/image" Target="media/image40.png"/><Relationship Id="rId82" Type="http://schemas.openxmlformats.org/officeDocument/2006/relationships/image" Target="media/image55.png"/><Relationship Id="rId19" Type="http://schemas.openxmlformats.org/officeDocument/2006/relationships/image" Target="media/image6.png"/><Relationship Id="rId14" Type="http://schemas.openxmlformats.org/officeDocument/2006/relationships/image" Target="media/image2.png"/><Relationship Id="rId30" Type="http://schemas.openxmlformats.org/officeDocument/2006/relationships/image" Target="media/image17.png"/><Relationship Id="rId35" Type="http://schemas.microsoft.com/office/2007/relationships/hdphoto" Target="media/hdphoto2.wdp"/><Relationship Id="rId56" Type="http://schemas.openxmlformats.org/officeDocument/2006/relationships/image" Target="media/image35.png"/><Relationship Id="rId77" Type="http://schemas.openxmlformats.org/officeDocument/2006/relationships/header" Target="header7.xml"/><Relationship Id="rId100" Type="http://schemas.openxmlformats.org/officeDocument/2006/relationships/image" Target="media/image71.png"/><Relationship Id="rId105" Type="http://schemas.openxmlformats.org/officeDocument/2006/relationships/image" Target="media/image74.png"/><Relationship Id="rId126" Type="http://schemas.openxmlformats.org/officeDocument/2006/relationships/image" Target="media/image91.png"/><Relationship Id="rId8" Type="http://schemas.openxmlformats.org/officeDocument/2006/relationships/endnotes" Target="endnotes.xml"/><Relationship Id="rId51" Type="http://schemas.openxmlformats.org/officeDocument/2006/relationships/footer" Target="footer7.xml"/><Relationship Id="rId72" Type="http://schemas.openxmlformats.org/officeDocument/2006/relationships/image" Target="media/image47.png"/><Relationship Id="rId93" Type="http://schemas.openxmlformats.org/officeDocument/2006/relationships/header" Target="header8.xml"/><Relationship Id="rId98" Type="http://schemas.openxmlformats.org/officeDocument/2006/relationships/image" Target="media/image69.png"/><Relationship Id="rId121" Type="http://schemas.openxmlformats.org/officeDocument/2006/relationships/image" Target="media/image88.png"/><Relationship Id="rId3" Type="http://schemas.openxmlformats.org/officeDocument/2006/relationships/numbering" Target="numbering.xml"/><Relationship Id="rId25" Type="http://schemas.openxmlformats.org/officeDocument/2006/relationships/image" Target="media/image12.png"/><Relationship Id="rId46" Type="http://schemas.openxmlformats.org/officeDocument/2006/relationships/image" Target="media/image29.png"/><Relationship Id="rId67" Type="http://schemas.openxmlformats.org/officeDocument/2006/relationships/image" Target="media/image44.png"/><Relationship Id="rId116" Type="http://schemas.openxmlformats.org/officeDocument/2006/relationships/image" Target="media/image83.png"/><Relationship Id="rId20" Type="http://schemas.openxmlformats.org/officeDocument/2006/relationships/image" Target="media/image7.png"/><Relationship Id="rId41" Type="http://schemas.openxmlformats.org/officeDocument/2006/relationships/footer" Target="footer4.xml"/><Relationship Id="rId62" Type="http://schemas.openxmlformats.org/officeDocument/2006/relationships/image" Target="media/image41.png"/><Relationship Id="rId83" Type="http://schemas.openxmlformats.org/officeDocument/2006/relationships/image" Target="media/image56.png"/><Relationship Id="rId88" Type="http://schemas.openxmlformats.org/officeDocument/2006/relationships/image" Target="media/image61.png"/><Relationship Id="rId111" Type="http://schemas.openxmlformats.org/officeDocument/2006/relationships/image" Target="media/image80.png"/><Relationship Id="rId132" Type="http://schemas.openxmlformats.org/officeDocument/2006/relationships/header" Target="header12.xml"/><Relationship Id="rId15" Type="http://schemas.openxmlformats.org/officeDocument/2006/relationships/image" Target="media/image3.png"/><Relationship Id="rId36" Type="http://schemas.openxmlformats.org/officeDocument/2006/relationships/image" Target="media/image22.png"/><Relationship Id="rId57" Type="http://schemas.openxmlformats.org/officeDocument/2006/relationships/image" Target="media/image36.png"/><Relationship Id="rId106" Type="http://schemas.openxmlformats.org/officeDocument/2006/relationships/image" Target="media/image75.png"/><Relationship Id="rId127" Type="http://schemas.openxmlformats.org/officeDocument/2006/relationships/image" Target="media/image92.png"/><Relationship Id="rId10" Type="http://schemas.openxmlformats.org/officeDocument/2006/relationships/footer" Target="footer2.xml"/><Relationship Id="rId31" Type="http://schemas.openxmlformats.org/officeDocument/2006/relationships/image" Target="media/image18.png"/><Relationship Id="rId52" Type="http://schemas.openxmlformats.org/officeDocument/2006/relationships/header" Target="header4.xml"/><Relationship Id="rId73" Type="http://schemas.openxmlformats.org/officeDocument/2006/relationships/image" Target="media/image48.png"/><Relationship Id="rId78" Type="http://schemas.openxmlformats.org/officeDocument/2006/relationships/image" Target="media/image51.png"/><Relationship Id="rId94" Type="http://schemas.openxmlformats.org/officeDocument/2006/relationships/image" Target="media/image65.png"/><Relationship Id="rId99" Type="http://schemas.openxmlformats.org/officeDocument/2006/relationships/image" Target="media/image70.png"/><Relationship Id="rId101" Type="http://schemas.openxmlformats.org/officeDocument/2006/relationships/image" Target="media/image72.png"/><Relationship Id="rId122" Type="http://schemas.openxmlformats.org/officeDocument/2006/relationships/image" Target="media/image89.png"/><Relationship Id="rId4" Type="http://schemas.openxmlformats.org/officeDocument/2006/relationships/styles" Target="styles.xml"/><Relationship Id="rId9" Type="http://schemas.openxmlformats.org/officeDocument/2006/relationships/footer" Target="footer1.xml"/><Relationship Id="rId26" Type="http://schemas.openxmlformats.org/officeDocument/2006/relationships/image" Target="media/image13.png"/><Relationship Id="rId47" Type="http://schemas.openxmlformats.org/officeDocument/2006/relationships/image" Target="media/image30.png"/><Relationship Id="rId68" Type="http://schemas.openxmlformats.org/officeDocument/2006/relationships/footer" Target="footer9.xml"/><Relationship Id="rId89" Type="http://schemas.openxmlformats.org/officeDocument/2006/relationships/image" Target="media/image62.png"/><Relationship Id="rId112" Type="http://schemas.openxmlformats.org/officeDocument/2006/relationships/image" Target="media/image81.png"/><Relationship Id="rId133" Type="http://schemas.openxmlformats.org/officeDocument/2006/relationships/fontTable" Target="fontTable.xm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Brno 2023</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39541C4-36AF-406A-914D-C313217588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89</TotalTime>
  <Pages>129</Pages>
  <Words>22078</Words>
  <Characters>130266</Characters>
  <Application>Microsoft Office Word</Application>
  <DocSecurity>0</DocSecurity>
  <Lines>1085</Lines>
  <Paragraphs>304</Paragraphs>
  <ScaleCrop>false</ScaleCrop>
  <HeadingPairs>
    <vt:vector size="4" baseType="variant">
      <vt:variant>
        <vt:lpstr>Název</vt:lpstr>
      </vt:variant>
      <vt:variant>
        <vt:i4>1</vt:i4>
      </vt:variant>
      <vt:variant>
        <vt:lpstr>Title</vt:lpstr>
      </vt:variant>
      <vt:variant>
        <vt:i4>1</vt:i4>
      </vt:variant>
    </vt:vector>
  </HeadingPairs>
  <TitlesOfParts>
    <vt:vector size="2" baseType="lpstr">
      <vt:lpstr>Applications of Secondary ion mass spectrometry</vt:lpstr>
      <vt:lpstr>Applications of Secondary ion mass spectrometry</vt:lpstr>
    </vt:vector>
  </TitlesOfParts>
  <Company>Institute of Physical Engineering, Faculty of Mechanical Engineering, Brno University of Technology</Company>
  <LinksUpToDate>false</LinksUpToDate>
  <CharactersWithSpaces>152040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Applications of Secondary ion mass spectrometry</dc:title>
  <dc:subject>Habilitation Thesis</dc:subject>
  <dc:creator>Ing. Petr Bábor, Ph.D.</dc:creator>
  <cp:keywords>b</cp:keywords>
  <cp:lastModifiedBy>Uživatel systému Windows</cp:lastModifiedBy>
  <cp:revision>7</cp:revision>
  <cp:lastPrinted>2023-10-10T14:04:00Z</cp:lastPrinted>
  <dcterms:created xsi:type="dcterms:W3CDTF">2023-10-10T11:53:00Z</dcterms:created>
  <dcterms:modified xsi:type="dcterms:W3CDTF">2023-10-10T14:12:00Z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http://www.zotero.org/styles/acs-nano</vt:lpwstr>
  </property>
  <property fmtid="{D5CDD505-2E9C-101B-9397-08002B2CF9AE}" pid="3" name="Mendeley Recent Style Name 0_1">
    <vt:lpwstr>ACS Nano</vt:lpwstr>
  </property>
  <property fmtid="{D5CDD505-2E9C-101B-9397-08002B2CF9AE}" pid="4" name="Mendeley Recent Style Id 1_1">
    <vt:lpwstr>http://www.zotero.org/styles/american-medical-association</vt:lpwstr>
  </property>
  <property fmtid="{D5CDD505-2E9C-101B-9397-08002B2CF9AE}" pid="5" name="Mendeley Recent Style Name 1_1">
    <vt:lpwstr>American Medical Association</vt:lpwstr>
  </property>
  <property fmtid="{D5CDD505-2E9C-101B-9397-08002B2CF9AE}" pid="6" name="Mendeley Recent Style Id 2_1">
    <vt:lpwstr>http://www.zotero.org/styles/american-political-science-association</vt:lpwstr>
  </property>
  <property fmtid="{D5CDD505-2E9C-101B-9397-08002B2CF9AE}" pid="7" name="Mendeley Recent Style Name 2_1">
    <vt:lpwstr>American Political Science Association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http://www.zotero.org/styles/iso690-full-note-cs</vt:lpwstr>
  </property>
  <property fmtid="{D5CDD505-2E9C-101B-9397-08002B2CF9AE}" pid="13" name="Mendeley Recent Style Name 5_1">
    <vt:lpwstr>ISO-690 (full note, Czech)</vt:lpwstr>
  </property>
  <property fmtid="{D5CDD505-2E9C-101B-9397-08002B2CF9AE}" pid="14" name="Mendeley Recent Style Id 6_1">
    <vt:lpwstr>http://www.zotero.org/styles/iso690-numeric-brackets-cs</vt:lpwstr>
  </property>
  <property fmtid="{D5CDD505-2E9C-101B-9397-08002B2CF9AE}" pid="15" name="Mendeley Recent Style Name 6_1">
    <vt:lpwstr>ISO-690 (numeric, brackets, Czech)</vt:lpwstr>
  </property>
  <property fmtid="{D5CDD505-2E9C-101B-9397-08002B2CF9AE}" pid="16" name="Mendeley Recent Style Id 7_1">
    <vt:lpwstr>http://www.zotero.org/styles/iso690-numeric-cs</vt:lpwstr>
  </property>
  <property fmtid="{D5CDD505-2E9C-101B-9397-08002B2CF9AE}" pid="17" name="Mendeley Recent Style Name 7_1">
    <vt:lpwstr>ISO-690 (numeric, parentheses, Czech)</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7414728d-f601-35bf-80e5-830d4c23be50</vt:lpwstr>
  </property>
  <property fmtid="{D5CDD505-2E9C-101B-9397-08002B2CF9AE}" pid="24" name="Mendeley Citation Style_1">
    <vt:lpwstr>http://www.zotero.org/styles/iso690-numeric-brackets-cs</vt:lpwstr>
  </property>
</Properties>
</file>